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Cs/>
          <w:color w:val="000000"/>
          <w:spacing w:val="0"/>
          <w:w w:val="98"/>
          <w:kern w:val="0"/>
          <w:sz w:val="44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  <w:t>年度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  <w:t>文昌湖区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  <w:t>政府债务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  <w:t>有关情况的说明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335" w:rightChars="0" w:firstLine="588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/>
          <w:spacing w:val="0"/>
          <w:w w:val="92"/>
          <w:kern w:val="0"/>
          <w:sz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335" w:rightChars="0" w:firstLine="588" w:firstLineChars="200"/>
        <w:jc w:val="left"/>
        <w:textAlignment w:val="auto"/>
        <w:outlineLvl w:val="9"/>
        <w:rPr>
          <w:rFonts w:hint="default" w:ascii="Times New Roman" w:hAnsi="Times New Roman" w:cs="Times New Roman"/>
          <w:spacing w:val="0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0"/>
          <w:w w:val="92"/>
          <w:kern w:val="0"/>
          <w:sz w:val="32"/>
        </w:rPr>
        <w:t>一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4"/>
          <w:kern w:val="0"/>
          <w:sz w:val="32"/>
        </w:rPr>
        <w:t>、</w:t>
      </w:r>
      <w:r>
        <w:rPr>
          <w:rFonts w:hint="default" w:ascii="Times New Roman" w:hAnsi="Times New Roman" w:eastAsia="Times New Roman" w:cs="Times New Roman"/>
          <w:bCs/>
          <w:color w:val="000000"/>
          <w:spacing w:val="0"/>
          <w:w w:val="100"/>
          <w:kern w:val="0"/>
          <w:sz w:val="32"/>
        </w:rPr>
        <w:t>20</w:t>
      </w:r>
      <w:r>
        <w:rPr>
          <w:rFonts w:hint="eastAsia" w:ascii="Times New Roman" w:hAnsi="Times New Roman" w:cs="Times New Roman"/>
          <w:bCs/>
          <w:color w:val="000000"/>
          <w:spacing w:val="0"/>
          <w:w w:val="100"/>
          <w:kern w:val="0"/>
          <w:sz w:val="32"/>
          <w:lang w:val="en-US" w:eastAsia="zh-CN"/>
        </w:rPr>
        <w:t>22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年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  <w:lang w:eastAsia="zh-CN"/>
        </w:rPr>
        <w:t>全区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地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  <w:lang w:eastAsia="zh-CN"/>
        </w:rPr>
        <w:t>方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89"/>
          <w:kern w:val="0"/>
          <w:sz w:val="32"/>
        </w:rPr>
        <w:t>政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</w:rPr>
        <w:t>府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  <w:lang w:eastAsia="zh-CN"/>
        </w:rPr>
        <w:t>债务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</w:rPr>
        <w:t>限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额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89"/>
          <w:kern w:val="0"/>
          <w:sz w:val="32"/>
        </w:rPr>
        <w:t>情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2"/>
          <w:kern w:val="0"/>
          <w:sz w:val="32"/>
        </w:rPr>
        <w:t>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line="520" w:lineRule="exact"/>
        <w:ind w:firstLine="632" w:firstLineChars="0"/>
        <w:jc w:val="both"/>
        <w:textAlignment w:val="auto"/>
        <w:outlineLvl w:val="9"/>
        <w:rPr>
          <w:rFonts w:hint="default" w:ascii="Times New Roman" w:hAnsi="Times New Roman" w:cs="Times New Roman"/>
          <w:spacing w:val="0"/>
        </w:rPr>
      </w:pP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经省政府批准，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市财政局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核定我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区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20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年度地方政府债务限额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28.37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亿元。其中当年新增债务限额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4.1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新增地方政府专项债务限额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4.1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line="520" w:lineRule="exact"/>
        <w:ind w:left="631" w:lef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pacing w:val="0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0"/>
          <w:w w:val="92"/>
          <w:kern w:val="0"/>
          <w:sz w:val="32"/>
        </w:rPr>
        <w:t>二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4"/>
          <w:kern w:val="0"/>
          <w:sz w:val="32"/>
        </w:rPr>
        <w:t>、</w:t>
      </w:r>
      <w:r>
        <w:rPr>
          <w:rFonts w:hint="default" w:ascii="Times New Roman" w:hAnsi="Times New Roman" w:eastAsia="Times New Roman" w:cs="Times New Roman"/>
          <w:bCs/>
          <w:color w:val="000000"/>
          <w:spacing w:val="0"/>
          <w:w w:val="100"/>
          <w:kern w:val="0"/>
          <w:sz w:val="32"/>
        </w:rPr>
        <w:t>20</w:t>
      </w:r>
      <w:r>
        <w:rPr>
          <w:rFonts w:hint="eastAsia" w:ascii="Times New Roman" w:hAnsi="Times New Roman" w:cs="Times New Roman"/>
          <w:bCs/>
          <w:color w:val="000000"/>
          <w:spacing w:val="0"/>
          <w:w w:val="100"/>
          <w:kern w:val="0"/>
          <w:sz w:val="32"/>
          <w:lang w:val="en-US" w:eastAsia="zh-CN"/>
        </w:rPr>
        <w:t>22</w:t>
      </w: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年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5"/>
          <w:kern w:val="0"/>
          <w:sz w:val="32"/>
          <w:lang w:eastAsia="zh-CN"/>
        </w:rPr>
        <w:t>全区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地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  <w:lang w:eastAsia="zh-CN"/>
        </w:rPr>
        <w:t>方政府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</w:rPr>
        <w:t>举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借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89"/>
          <w:kern w:val="0"/>
          <w:sz w:val="32"/>
          <w:lang w:eastAsia="zh-CN"/>
        </w:rPr>
        <w:t>情况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line="520" w:lineRule="exact"/>
        <w:ind w:firstLine="632" w:firstLineChars="0"/>
        <w:jc w:val="both"/>
        <w:textAlignment w:val="auto"/>
        <w:outlineLvl w:val="9"/>
        <w:rPr>
          <w:rFonts w:hint="default" w:ascii="Times New Roman" w:hAnsi="Times New Roman" w:cs="Times New Roman"/>
          <w:spacing w:val="0"/>
        </w:rPr>
      </w:pP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在依法批准的债务限额内，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年我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区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当年举借债务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4.1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亿元，其中：新增债券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4.1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亿元（专项债券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4.1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632" w:leftChars="0" w:right="1127" w:rightChars="0" w:hanging="1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0"/>
          <w:w w:val="92"/>
          <w:kern w:val="0"/>
          <w:sz w:val="32"/>
        </w:rPr>
        <w:t>三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8"/>
          <w:kern w:val="0"/>
          <w:sz w:val="32"/>
        </w:rPr>
        <w:t>、</w:t>
      </w:r>
      <w:r>
        <w:rPr>
          <w:rFonts w:hint="eastAsia" w:ascii="Times New Roman" w:hAnsi="Times New Roman" w:eastAsia="Times New Roman" w:cs="Times New Roman"/>
          <w:bCs/>
          <w:color w:val="000000"/>
          <w:spacing w:val="0"/>
          <w:w w:val="100"/>
          <w:kern w:val="0"/>
          <w:sz w:val="32"/>
          <w:lang w:val="en-US" w:eastAsia="zh-CN"/>
        </w:rPr>
        <w:t>2022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7"/>
          <w:kern w:val="0"/>
          <w:sz w:val="32"/>
        </w:rPr>
        <w:t>年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全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  <w:lang w:eastAsia="zh-CN"/>
        </w:rPr>
        <w:t>区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89"/>
          <w:kern w:val="0"/>
          <w:sz w:val="32"/>
        </w:rPr>
        <w:t>地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</w:rPr>
        <w:t>方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政府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89"/>
          <w:kern w:val="0"/>
          <w:sz w:val="32"/>
          <w:lang w:eastAsia="zh-CN"/>
        </w:rPr>
        <w:t>债券资金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</w:rPr>
        <w:t>使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用情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</w:rPr>
        <w:t xml:space="preserve">况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line="520" w:lineRule="exact"/>
        <w:ind w:firstLine="632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严格按照政策规定，用足用好债券资金。其中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：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年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全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区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4.1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亿元新增债券使用安排情况是：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文昌湖莲花山城边村棚户区改造项目2.38亿元，文昌湖区水库连通供水保障工程项目7100万元，文昌湖区公共卫生应急服务体系建设项目1000万元，萌水镇农村生活污水治理项目1500万元，商家镇农村生活污水治理项目1500万元，文昌湖萌水水库东部调水及水资源保障工程项目6100万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NGViZWY0Y2FkZWEyYmVlNTcxNzQ3YTk3YWNjZDMifQ=="/>
  </w:docVars>
  <w:rsids>
    <w:rsidRoot w:val="00000000"/>
    <w:rsid w:val="2CFA7B37"/>
    <w:rsid w:val="30B448C7"/>
    <w:rsid w:val="32F82930"/>
    <w:rsid w:val="33584E8E"/>
    <w:rsid w:val="487571D3"/>
    <w:rsid w:val="4F9E3719"/>
    <w:rsid w:val="695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"/>
    <w:qFormat/>
    <w:uiPriority w:val="0"/>
    <w:pPr>
      <w:adjustRightInd w:val="0"/>
      <w:snapToGrid w:val="0"/>
      <w:spacing w:after="200" w:afterLines="0" w:line="240" w:lineRule="auto"/>
    </w:pPr>
    <w:rPr>
      <w:rFonts w:ascii="Tahoma" w:hAnsi="Tahoma" w:eastAsia="微软雅黑" w:cs="黑体"/>
      <w:sz w:val="22"/>
      <w:szCs w:val="22"/>
      <w:lang w:val="en-US" w:eastAsia="zh-CN"/>
    </w:rPr>
  </w:style>
  <w:style w:type="paragraph" w:customStyle="1" w:styleId="5">
    <w:name w:val="正文 New New New New New New New New New New New New New New New New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6">
    <w:name w:val="正文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387</Characters>
  <Lines>0</Lines>
  <Paragraphs>0</Paragraphs>
  <TotalTime>25</TotalTime>
  <ScaleCrop>false</ScaleCrop>
  <LinksUpToDate>false</LinksUpToDate>
  <CharactersWithSpaces>388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2021-09-07T08:31:00Z</dcterms:created>
  <dc:creator>Administrator</dc:creator>
  <cp:lastModifiedBy>Administrator</cp:lastModifiedBy>
  <dcterms:modified xsi:type="dcterms:W3CDTF">2022-12-30T03:21:04Z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53DD29214A4B450AAEEF3D3992312546</vt:lpwstr>
  </property>
</Properties>
</file>