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left"/>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附件</w:t>
      </w:r>
      <w:r>
        <w:rPr>
          <w:rFonts w:hint="eastAsia" w:ascii="Times New Roman" w:hAnsi="Times New Roman" w:eastAsia="黑体" w:cs="Times New Roman"/>
          <w:sz w:val="32"/>
          <w:szCs w:val="32"/>
          <w:lang w:val="en-US" w:eastAsia="zh-CN"/>
        </w:rPr>
        <w:t>1</w:t>
      </w:r>
    </w:p>
    <w:p>
      <w:pPr>
        <w:jc w:val="left"/>
        <w:rPr>
          <w:rFonts w:hint="default" w:ascii="Times New Roman" w:hAnsi="Times New Roman" w:eastAsia="黑体" w:cs="Times New Roman"/>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Times New Roman" w:hAnsi="Times New Roman" w:eastAsia="方正小标宋简体" w:cs="Times New Roman"/>
          <w:sz w:val="44"/>
          <w:szCs w:val="44"/>
          <w:lang w:eastAsia="zh-CN"/>
        </w:rPr>
      </w:pPr>
      <w:r>
        <w:rPr>
          <w:rFonts w:hint="default" w:ascii="Times New Roman" w:hAnsi="Times New Roman" w:eastAsia="方正小标宋简体" w:cs="Times New Roman"/>
          <w:sz w:val="44"/>
          <w:szCs w:val="44"/>
        </w:rPr>
        <w:t>2021年</w:t>
      </w:r>
      <w:r>
        <w:rPr>
          <w:rFonts w:hint="eastAsia" w:ascii="Times New Roman" w:hAnsi="Times New Roman" w:eastAsia="方正小标宋简体" w:cs="Times New Roman"/>
          <w:sz w:val="44"/>
          <w:szCs w:val="44"/>
          <w:lang w:eastAsia="zh-CN"/>
        </w:rPr>
        <w:t>淄博文昌湖省级旅游度假</w:t>
      </w:r>
      <w:r>
        <w:rPr>
          <w:rFonts w:hint="default" w:ascii="Times New Roman" w:hAnsi="Times New Roman" w:eastAsia="方正小标宋简体" w:cs="Times New Roman"/>
          <w:sz w:val="44"/>
          <w:szCs w:val="44"/>
          <w:lang w:eastAsia="zh-CN"/>
        </w:rPr>
        <w:t>区</w:t>
      </w:r>
      <w:r>
        <w:rPr>
          <w:rFonts w:hint="default" w:ascii="Times New Roman" w:hAnsi="Times New Roman" w:eastAsia="方正小标宋简体" w:cs="Times New Roman"/>
          <w:sz w:val="44"/>
          <w:szCs w:val="44"/>
        </w:rPr>
        <w:t>事业单位</w:t>
      </w:r>
      <w:r>
        <w:rPr>
          <w:rFonts w:hint="eastAsia" w:ascii="Times New Roman" w:hAnsi="Times New Roman" w:eastAsia="方正小标宋简体" w:cs="Times New Roman"/>
          <w:sz w:val="44"/>
          <w:szCs w:val="44"/>
          <w:lang w:eastAsia="zh-CN"/>
        </w:rPr>
        <w:t>综合类岗位</w:t>
      </w:r>
      <w:r>
        <w:rPr>
          <w:rFonts w:hint="default" w:ascii="Times New Roman" w:hAnsi="Times New Roman" w:eastAsia="方正小标宋简体" w:cs="Times New Roman"/>
          <w:sz w:val="44"/>
          <w:szCs w:val="44"/>
        </w:rPr>
        <w:t>公开招聘工作人员笔试</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kern w:val="0"/>
          <w:sz w:val="44"/>
          <w:szCs w:val="44"/>
          <w:lang w:bidi="ar"/>
        </w:rPr>
      </w:pPr>
      <w:r>
        <w:rPr>
          <w:rFonts w:hint="default" w:ascii="Times New Roman" w:hAnsi="Times New Roman" w:eastAsia="方正小标宋简体" w:cs="Times New Roman"/>
          <w:kern w:val="0"/>
          <w:sz w:val="44"/>
          <w:szCs w:val="44"/>
          <w:lang w:bidi="ar"/>
        </w:rPr>
        <w:t>疫情防控告知书</w:t>
      </w:r>
    </w:p>
    <w:p>
      <w:pPr>
        <w:spacing w:line="560" w:lineRule="exact"/>
        <w:jc w:val="left"/>
        <w:rPr>
          <w:rFonts w:hint="default" w:ascii="Times New Roman" w:hAnsi="Times New Roman" w:cs="Times New Roman"/>
        </w:rPr>
      </w:pPr>
      <w:r>
        <w:rPr>
          <w:rFonts w:hint="default" w:ascii="Times New Roman" w:hAnsi="Times New Roman" w:eastAsia="仿宋_GB2312" w:cs="Times New Roman"/>
          <w:kern w:val="0"/>
          <w:sz w:val="31"/>
          <w:szCs w:val="31"/>
          <w:lang w:bidi="ar"/>
        </w:rPr>
        <w:t xml:space="preserve"> </w:t>
      </w:r>
    </w:p>
    <w:p>
      <w:pPr>
        <w:pStyle w:val="2"/>
        <w:widowControl/>
        <w:shd w:val="clear" w:color="auto" w:fill="FFFFFF"/>
        <w:spacing w:before="0" w:beforeAutospacing="0" w:after="0" w:afterAutospacing="0"/>
        <w:ind w:firstLine="645"/>
        <w:jc w:val="both"/>
        <w:rPr>
          <w:rFonts w:hint="default" w:ascii="Times New Roman" w:hAnsi="Times New Roman" w:eastAsia="仿宋_GB2312" w:cs="Times New Roman"/>
          <w:color w:val="333333"/>
          <w:sz w:val="32"/>
          <w:szCs w:val="32"/>
          <w:shd w:val="clear" w:color="auto" w:fill="FFFFFF"/>
        </w:rPr>
      </w:pPr>
      <w:r>
        <w:rPr>
          <w:rFonts w:hint="default" w:ascii="Times New Roman" w:hAnsi="Times New Roman" w:eastAsia="仿宋_GB2312" w:cs="Times New Roman"/>
          <w:color w:val="333333"/>
          <w:sz w:val="32"/>
          <w:szCs w:val="32"/>
          <w:shd w:val="clear" w:color="auto" w:fill="FFFFFF"/>
        </w:rPr>
        <w:t>一、参加2021年</w:t>
      </w:r>
      <w:r>
        <w:rPr>
          <w:rFonts w:hint="eastAsia" w:eastAsia="仿宋_GB2312" w:cs="Times New Roman"/>
          <w:color w:val="333333"/>
          <w:sz w:val="32"/>
          <w:szCs w:val="32"/>
          <w:shd w:val="clear" w:color="auto" w:fill="FFFFFF"/>
          <w:lang w:eastAsia="zh-CN"/>
        </w:rPr>
        <w:t>淄博文昌湖省级旅游度假</w:t>
      </w:r>
      <w:r>
        <w:rPr>
          <w:rFonts w:hint="default" w:ascii="Times New Roman" w:hAnsi="Times New Roman" w:eastAsia="仿宋_GB2312" w:cs="Times New Roman"/>
          <w:color w:val="333333"/>
          <w:sz w:val="32"/>
          <w:szCs w:val="32"/>
          <w:shd w:val="clear" w:color="auto" w:fill="FFFFFF"/>
          <w:lang w:eastAsia="zh-CN"/>
        </w:rPr>
        <w:t>区</w:t>
      </w:r>
      <w:r>
        <w:rPr>
          <w:rFonts w:hint="default" w:ascii="Times New Roman" w:hAnsi="Times New Roman" w:eastAsia="仿宋_GB2312" w:cs="Times New Roman"/>
          <w:color w:val="333333"/>
          <w:sz w:val="32"/>
          <w:szCs w:val="32"/>
          <w:shd w:val="clear" w:color="auto" w:fill="FFFFFF"/>
        </w:rPr>
        <w:t>事业单位</w:t>
      </w:r>
      <w:r>
        <w:rPr>
          <w:rFonts w:hint="eastAsia" w:eastAsia="仿宋_GB2312" w:cs="Times New Roman"/>
          <w:color w:val="333333"/>
          <w:sz w:val="32"/>
          <w:szCs w:val="32"/>
          <w:shd w:val="clear" w:color="auto" w:fill="FFFFFF"/>
          <w:lang w:eastAsia="zh-CN"/>
        </w:rPr>
        <w:t>综合类岗位</w:t>
      </w:r>
      <w:r>
        <w:rPr>
          <w:rFonts w:hint="default" w:ascii="Times New Roman" w:hAnsi="Times New Roman" w:eastAsia="仿宋_GB2312" w:cs="Times New Roman"/>
          <w:color w:val="333333"/>
          <w:sz w:val="32"/>
          <w:szCs w:val="32"/>
          <w:shd w:val="clear" w:color="auto" w:fill="FFFFFF"/>
        </w:rPr>
        <w:t>公开招聘工作人员</w:t>
      </w:r>
      <w:r>
        <w:rPr>
          <w:rFonts w:hint="eastAsia" w:eastAsia="仿宋_GB2312" w:cs="Times New Roman"/>
          <w:color w:val="333333"/>
          <w:sz w:val="32"/>
          <w:szCs w:val="32"/>
          <w:shd w:val="clear" w:color="auto" w:fill="FFFFFF"/>
          <w:lang w:eastAsia="zh-CN"/>
        </w:rPr>
        <w:t>（</w:t>
      </w:r>
      <w:r>
        <w:rPr>
          <w:rFonts w:hint="eastAsia" w:eastAsia="仿宋_GB2312" w:cs="Times New Roman"/>
          <w:color w:val="333333"/>
          <w:sz w:val="32"/>
          <w:szCs w:val="32"/>
          <w:shd w:val="clear" w:color="auto" w:fill="FFFFFF"/>
          <w:lang w:val="en-US" w:eastAsia="zh-CN"/>
        </w:rPr>
        <w:t>第二批</w:t>
      </w:r>
      <w:r>
        <w:rPr>
          <w:rFonts w:hint="eastAsia" w:eastAsia="仿宋_GB2312" w:cs="Times New Roman"/>
          <w:color w:val="333333"/>
          <w:sz w:val="32"/>
          <w:szCs w:val="32"/>
          <w:shd w:val="clear" w:color="auto" w:fill="FFFFFF"/>
          <w:lang w:eastAsia="zh-CN"/>
        </w:rPr>
        <w:t>）</w:t>
      </w:r>
      <w:r>
        <w:rPr>
          <w:rFonts w:hint="default" w:ascii="Times New Roman" w:hAnsi="Times New Roman" w:eastAsia="仿宋_GB2312" w:cs="Times New Roman"/>
          <w:color w:val="333333"/>
          <w:sz w:val="32"/>
          <w:szCs w:val="32"/>
          <w:shd w:val="clear" w:color="auto" w:fill="FFFFFF"/>
        </w:rPr>
        <w:t>笔试的考生，请务必提前申领“山东省电子健康通行码”和“通信大数据行程卡”，每日自觉进行体温测量、健康状况监测，考前主动减少外出、不必要的聚集和人员接触，确保考试时身体状况良好。每日自觉进行体温测量、记录及健康状况监测。</w:t>
      </w:r>
    </w:p>
    <w:p>
      <w:pPr>
        <w:pStyle w:val="2"/>
        <w:widowControl/>
        <w:shd w:val="clear" w:color="auto" w:fill="FFFFFF"/>
        <w:spacing w:before="0" w:beforeAutospacing="0" w:after="0" w:afterAutospacing="0"/>
        <w:ind w:firstLine="645"/>
        <w:jc w:val="both"/>
        <w:rPr>
          <w:rFonts w:hint="default" w:ascii="Times New Roman" w:hAnsi="Times New Roman" w:eastAsia="仿宋_GB2312" w:cs="Times New Roman"/>
          <w:b/>
          <w:bCs/>
          <w:color w:val="333333"/>
          <w:sz w:val="32"/>
          <w:szCs w:val="32"/>
          <w:shd w:val="clear" w:color="auto" w:fill="FFFFFF"/>
        </w:rPr>
      </w:pPr>
      <w:r>
        <w:rPr>
          <w:rFonts w:hint="default" w:ascii="Times New Roman" w:hAnsi="Times New Roman" w:eastAsia="仿宋_GB2312" w:cs="Times New Roman"/>
          <w:b/>
          <w:bCs/>
          <w:color w:val="333333"/>
          <w:sz w:val="32"/>
          <w:szCs w:val="32"/>
          <w:shd w:val="clear" w:color="auto" w:fill="FFFFFF"/>
        </w:rPr>
        <w:t>二、考试当日，考生经现场检测体温正常（未超过37.3℃）、持山东省电子健康通行码绿码</w:t>
      </w:r>
      <w:r>
        <w:rPr>
          <w:rFonts w:hint="default" w:ascii="Times New Roman" w:hAnsi="Times New Roman" w:eastAsia="仿宋_GB2312" w:cs="Times New Roman"/>
          <w:b/>
          <w:bCs/>
          <w:color w:val="333333"/>
          <w:sz w:val="32"/>
          <w:szCs w:val="32"/>
          <w:shd w:val="clear" w:color="auto" w:fill="FFFFFF"/>
          <w:lang w:eastAsia="zh-CN"/>
        </w:rPr>
        <w:t>彩色打印纸质版</w:t>
      </w:r>
      <w:r>
        <w:rPr>
          <w:rFonts w:hint="default" w:ascii="Times New Roman" w:hAnsi="Times New Roman" w:eastAsia="仿宋_GB2312" w:cs="Times New Roman"/>
          <w:b/>
          <w:bCs/>
          <w:color w:val="333333"/>
          <w:sz w:val="32"/>
          <w:szCs w:val="32"/>
          <w:shd w:val="clear" w:color="auto" w:fill="FFFFFF"/>
        </w:rPr>
        <w:t>、考前48小时内（依采样时间计算，下同）新冠病毒核酸检测阴性证明纸质版和考试人员健康管理信息采集表</w:t>
      </w:r>
      <w:r>
        <w:rPr>
          <w:rFonts w:hint="default" w:ascii="Times New Roman" w:hAnsi="Times New Roman" w:eastAsia="仿宋_GB2312" w:cs="Times New Roman"/>
          <w:b/>
          <w:bCs/>
          <w:color w:val="333333"/>
          <w:sz w:val="32"/>
          <w:szCs w:val="32"/>
          <w:shd w:val="clear" w:color="auto" w:fill="FFFFFF"/>
          <w:lang w:eastAsia="zh-CN"/>
        </w:rPr>
        <w:t>纸质版</w:t>
      </w:r>
      <w:r>
        <w:rPr>
          <w:rFonts w:hint="default" w:ascii="Times New Roman" w:hAnsi="Times New Roman" w:eastAsia="仿宋_GB2312" w:cs="Times New Roman"/>
          <w:b/>
          <w:bCs/>
          <w:color w:val="333333"/>
          <w:sz w:val="32"/>
          <w:szCs w:val="32"/>
          <w:shd w:val="clear" w:color="auto" w:fill="FFFFFF"/>
        </w:rPr>
        <w:t>，方可参加考试。</w:t>
      </w:r>
    </w:p>
    <w:p>
      <w:pPr>
        <w:pStyle w:val="2"/>
        <w:widowControl/>
        <w:shd w:val="clear" w:color="auto" w:fill="FFFFFF"/>
        <w:spacing w:before="0" w:beforeAutospacing="0" w:after="0" w:afterAutospacing="0"/>
        <w:ind w:firstLine="645"/>
        <w:jc w:val="both"/>
        <w:rPr>
          <w:rFonts w:hint="default" w:ascii="Times New Roman" w:hAnsi="Times New Roman" w:eastAsia="仿宋_GB2312" w:cs="Times New Roman"/>
          <w:b/>
          <w:bCs/>
          <w:color w:val="333333"/>
          <w:sz w:val="32"/>
          <w:szCs w:val="32"/>
          <w:u w:val="none" w:color="auto"/>
          <w:shd w:val="clear" w:color="auto" w:fill="FFFFFF"/>
        </w:rPr>
      </w:pPr>
      <w:r>
        <w:rPr>
          <w:rFonts w:hint="default" w:ascii="Times New Roman" w:hAnsi="Times New Roman" w:eastAsia="仿宋_GB2312" w:cs="Times New Roman"/>
          <w:b/>
          <w:bCs/>
          <w:color w:val="333333"/>
          <w:sz w:val="32"/>
          <w:szCs w:val="32"/>
          <w:u w:val="none" w:color="auto"/>
          <w:shd w:val="clear" w:color="auto" w:fill="FFFFFF"/>
        </w:rPr>
        <w:t>山东省电子健康通行码可通过微信、支付宝“电子健康通行卡”小程序申领，</w:t>
      </w:r>
      <w:r>
        <w:rPr>
          <w:rFonts w:hint="default" w:ascii="Times New Roman" w:hAnsi="Times New Roman" w:eastAsia="仿宋_GB2312" w:cs="Times New Roman"/>
          <w:b/>
          <w:bCs/>
          <w:sz w:val="32"/>
          <w:szCs w:val="32"/>
          <w:u w:val="none" w:color="auto"/>
          <w:lang w:val="en-US" w:eastAsia="zh-CN"/>
        </w:rPr>
        <w:t>考生必须提前截图并打印彩色纸质版，与</w:t>
      </w:r>
      <w:r>
        <w:rPr>
          <w:rFonts w:hint="default" w:ascii="Times New Roman" w:hAnsi="Times New Roman" w:eastAsia="仿宋_GB2312" w:cs="Times New Roman"/>
          <w:b/>
          <w:bCs/>
          <w:color w:val="333333"/>
          <w:sz w:val="32"/>
          <w:szCs w:val="32"/>
          <w:u w:val="none" w:color="auto"/>
          <w:shd w:val="clear" w:color="auto" w:fill="FFFFFF"/>
        </w:rPr>
        <w:t>核酸检测阴性证明纸质版和考试人员健康管理信息采集表</w:t>
      </w:r>
      <w:r>
        <w:rPr>
          <w:rFonts w:hint="default" w:ascii="Times New Roman" w:hAnsi="Times New Roman" w:eastAsia="仿宋_GB2312" w:cs="Times New Roman"/>
          <w:b/>
          <w:bCs/>
          <w:color w:val="333333"/>
          <w:sz w:val="32"/>
          <w:szCs w:val="32"/>
          <w:u w:val="none" w:color="auto"/>
          <w:shd w:val="clear" w:color="auto" w:fill="FFFFFF"/>
          <w:lang w:eastAsia="zh-CN"/>
        </w:rPr>
        <w:t>纸质版</w:t>
      </w:r>
      <w:r>
        <w:rPr>
          <w:rFonts w:hint="default" w:ascii="Times New Roman" w:hAnsi="Times New Roman" w:eastAsia="仿宋_GB2312" w:cs="Times New Roman"/>
          <w:b/>
          <w:bCs/>
          <w:color w:val="333333"/>
          <w:sz w:val="32"/>
          <w:szCs w:val="32"/>
          <w:u w:val="none" w:color="auto"/>
          <w:shd w:val="clear" w:color="auto" w:fill="FFFFFF"/>
        </w:rPr>
        <w:t>进入考点时集中</w:t>
      </w:r>
      <w:r>
        <w:rPr>
          <w:rFonts w:hint="default" w:ascii="Times New Roman" w:hAnsi="Times New Roman" w:eastAsia="仿宋_GB2312" w:cs="Times New Roman"/>
          <w:b/>
          <w:bCs/>
          <w:color w:val="333333"/>
          <w:sz w:val="32"/>
          <w:szCs w:val="32"/>
          <w:u w:val="none" w:color="auto"/>
          <w:shd w:val="clear" w:color="auto" w:fill="FFFFFF"/>
          <w:lang w:eastAsia="zh-CN"/>
        </w:rPr>
        <w:t>向工作人员</w:t>
      </w:r>
      <w:r>
        <w:rPr>
          <w:rFonts w:hint="default" w:ascii="Times New Roman" w:hAnsi="Times New Roman" w:eastAsia="仿宋_GB2312" w:cs="Times New Roman"/>
          <w:b/>
          <w:bCs/>
          <w:color w:val="333333"/>
          <w:sz w:val="32"/>
          <w:szCs w:val="32"/>
          <w:u w:val="none" w:color="auto"/>
          <w:shd w:val="clear" w:color="auto" w:fill="FFFFFF"/>
        </w:rPr>
        <w:t>展示。</w:t>
      </w:r>
    </w:p>
    <w:p>
      <w:pPr>
        <w:pStyle w:val="2"/>
        <w:widowControl/>
        <w:numPr>
          <w:ilvl w:val="0"/>
          <w:numId w:val="1"/>
        </w:numPr>
        <w:shd w:val="clear" w:color="auto" w:fill="FFFFFF"/>
        <w:spacing w:before="0" w:beforeAutospacing="0" w:after="0" w:afterAutospacing="0"/>
        <w:ind w:firstLine="645"/>
        <w:jc w:val="both"/>
        <w:rPr>
          <w:rFonts w:hint="default" w:ascii="Times New Roman" w:hAnsi="Times New Roman" w:eastAsia="仿宋_GB2312" w:cs="Times New Roman"/>
          <w:color w:val="333333"/>
          <w:sz w:val="32"/>
          <w:szCs w:val="32"/>
          <w:shd w:val="clear" w:color="auto" w:fill="FFFFFF"/>
        </w:rPr>
      </w:pPr>
      <w:r>
        <w:rPr>
          <w:rFonts w:hint="default" w:ascii="Times New Roman" w:hAnsi="Times New Roman" w:eastAsia="仿宋_GB2312" w:cs="Times New Roman"/>
          <w:b/>
          <w:bCs/>
          <w:color w:val="333333"/>
          <w:sz w:val="32"/>
          <w:szCs w:val="32"/>
          <w:shd w:val="clear" w:color="auto" w:fill="FFFFFF"/>
        </w:rPr>
        <w:t>持非绿码的</w:t>
      </w:r>
      <w:r>
        <w:rPr>
          <w:rFonts w:hint="default" w:ascii="Times New Roman" w:hAnsi="Times New Roman" w:eastAsia="仿宋_GB2312" w:cs="Times New Roman"/>
          <w:color w:val="333333"/>
          <w:sz w:val="32"/>
          <w:szCs w:val="32"/>
          <w:shd w:val="clear" w:color="auto" w:fill="FFFFFF"/>
        </w:rPr>
        <w:t>考生应提前主动向</w:t>
      </w:r>
      <w:r>
        <w:rPr>
          <w:rFonts w:hint="eastAsia" w:ascii="仿宋_GB2312" w:hAnsi="仿宋_GB2312" w:eastAsia="仿宋_GB2312" w:cs="仿宋_GB2312"/>
          <w:i w:val="0"/>
          <w:caps w:val="0"/>
          <w:color w:val="auto"/>
          <w:spacing w:val="15"/>
          <w:sz w:val="32"/>
          <w:szCs w:val="32"/>
          <w:highlight w:val="none"/>
          <w:shd w:val="clear" w:color="auto" w:fill="FFFFFF"/>
          <w:lang w:eastAsia="zh-CN"/>
        </w:rPr>
        <w:t>淄博文昌湖省级旅游度假区</w:t>
      </w:r>
      <w:r>
        <w:rPr>
          <w:rFonts w:hint="default" w:ascii="Times New Roman" w:hAnsi="Times New Roman" w:eastAsia="仿宋_GB2312" w:cs="Times New Roman"/>
          <w:color w:val="333333"/>
          <w:sz w:val="32"/>
          <w:szCs w:val="32"/>
          <w:highlight w:val="none"/>
          <w:shd w:val="clear" w:color="auto" w:fill="FFFFFF"/>
        </w:rPr>
        <w:t>疫情防控部门和</w:t>
      </w:r>
      <w:r>
        <w:rPr>
          <w:rFonts w:hint="eastAsia" w:ascii="仿宋_GB2312" w:hAnsi="仿宋_GB2312" w:eastAsia="仿宋_GB2312" w:cs="仿宋_GB2312"/>
          <w:i w:val="0"/>
          <w:caps w:val="0"/>
          <w:color w:val="auto"/>
          <w:spacing w:val="15"/>
          <w:sz w:val="32"/>
          <w:szCs w:val="32"/>
          <w:highlight w:val="none"/>
          <w:shd w:val="clear" w:color="auto" w:fill="FFFFFF"/>
          <w:lang w:eastAsia="zh-CN"/>
        </w:rPr>
        <w:t>淄博文昌湖省级旅游度假区</w:t>
      </w:r>
      <w:r>
        <w:rPr>
          <w:rFonts w:hint="default" w:ascii="Times New Roman" w:hAnsi="Times New Roman" w:eastAsia="仿宋_GB2312" w:cs="Times New Roman"/>
          <w:color w:val="333333"/>
          <w:sz w:val="32"/>
          <w:szCs w:val="32"/>
          <w:highlight w:val="none"/>
          <w:shd w:val="clear" w:color="auto" w:fill="FFFFFF"/>
        </w:rPr>
        <w:t>人力资源和社会保障局申报</w:t>
      </w:r>
      <w:r>
        <w:rPr>
          <w:rFonts w:hint="eastAsia" w:ascii="仿宋_GB2312" w:hAnsi="仿宋_GB2312" w:eastAsia="仿宋_GB2312" w:cs="仿宋_GB2312"/>
          <w:i w:val="0"/>
          <w:caps w:val="0"/>
          <w:color w:val="auto"/>
          <w:spacing w:val="15"/>
          <w:sz w:val="32"/>
          <w:szCs w:val="32"/>
          <w:shd w:val="clear" w:color="auto" w:fill="FFFFFF"/>
          <w:lang w:eastAsia="zh-CN"/>
        </w:rPr>
        <w:t>，</w:t>
      </w:r>
      <w:r>
        <w:rPr>
          <w:rFonts w:hint="default" w:ascii="Times New Roman" w:hAnsi="Times New Roman" w:eastAsia="仿宋_GB2312" w:cs="Times New Roman"/>
          <w:color w:val="333333"/>
          <w:sz w:val="32"/>
          <w:szCs w:val="32"/>
          <w:shd w:val="clear" w:color="auto" w:fill="FFFFFF"/>
        </w:rPr>
        <w:t>告知旅居史、接触史和就诊史，由当地专家组评估后确定考试安排。</w:t>
      </w:r>
    </w:p>
    <w:p>
      <w:pPr>
        <w:pStyle w:val="2"/>
        <w:widowControl/>
        <w:numPr>
          <w:ilvl w:val="0"/>
          <w:numId w:val="1"/>
        </w:numPr>
        <w:shd w:val="clear" w:color="auto" w:fill="FFFFFF"/>
        <w:spacing w:before="0" w:beforeAutospacing="0" w:after="0" w:afterAutospacing="0"/>
        <w:ind w:firstLine="645"/>
        <w:jc w:val="both"/>
        <w:rPr>
          <w:rFonts w:hint="default" w:ascii="Times New Roman" w:hAnsi="Times New Roman" w:eastAsia="仿宋_GB2312" w:cs="Times New Roman"/>
          <w:color w:val="333333"/>
          <w:sz w:val="32"/>
          <w:szCs w:val="32"/>
          <w:shd w:val="clear" w:color="auto" w:fill="FFFFFF"/>
        </w:rPr>
      </w:pPr>
      <w:r>
        <w:rPr>
          <w:rFonts w:hint="default" w:ascii="Times New Roman" w:hAnsi="Times New Roman" w:eastAsia="仿宋_GB2312" w:cs="Times New Roman"/>
          <w:color w:val="333333"/>
          <w:sz w:val="32"/>
          <w:szCs w:val="32"/>
          <w:shd w:val="clear" w:color="auto" w:fill="FFFFFF"/>
        </w:rPr>
        <w:t>具有以下特殊情形的考生，应于考前主动向</w:t>
      </w:r>
      <w:r>
        <w:rPr>
          <w:rFonts w:hint="eastAsia" w:eastAsia="仿宋_GB2312" w:cs="Times New Roman"/>
          <w:color w:val="333333"/>
          <w:sz w:val="32"/>
          <w:szCs w:val="32"/>
          <w:shd w:val="clear" w:color="auto" w:fill="FFFFFF"/>
          <w:lang w:eastAsia="zh-CN"/>
        </w:rPr>
        <w:t>淄博文昌湖省级旅游度假</w:t>
      </w:r>
      <w:r>
        <w:rPr>
          <w:rFonts w:hint="default" w:ascii="Times New Roman" w:hAnsi="Times New Roman" w:eastAsia="仿宋_GB2312" w:cs="Times New Roman"/>
          <w:color w:val="333333"/>
          <w:sz w:val="32"/>
          <w:szCs w:val="32"/>
          <w:shd w:val="clear" w:color="auto" w:fill="FFFFFF"/>
          <w:lang w:eastAsia="zh-CN"/>
        </w:rPr>
        <w:t>区</w:t>
      </w:r>
      <w:r>
        <w:rPr>
          <w:rFonts w:hint="default" w:ascii="Times New Roman" w:hAnsi="Times New Roman" w:eastAsia="仿宋_GB2312" w:cs="Times New Roman"/>
          <w:color w:val="333333"/>
          <w:sz w:val="32"/>
          <w:szCs w:val="32"/>
          <w:shd w:val="clear" w:color="auto" w:fill="FFFFFF"/>
        </w:rPr>
        <w:t>人力资源和社会保障局申报，并遵守以下要求：</w:t>
      </w:r>
    </w:p>
    <w:p>
      <w:pPr>
        <w:pStyle w:val="2"/>
        <w:widowControl/>
        <w:shd w:val="clear" w:color="auto" w:fill="FFFFFF"/>
        <w:spacing w:before="0" w:beforeAutospacing="0" w:after="0" w:afterAutospacing="0"/>
        <w:ind w:firstLine="640" w:firstLineChars="200"/>
        <w:jc w:val="both"/>
        <w:rPr>
          <w:rFonts w:hint="default" w:ascii="Times New Roman" w:hAnsi="Times New Roman" w:eastAsia="仿宋_GB2312" w:cs="Times New Roman"/>
          <w:color w:val="333333"/>
          <w:sz w:val="32"/>
          <w:szCs w:val="32"/>
          <w:shd w:val="clear" w:color="auto" w:fill="FFFFFF"/>
        </w:rPr>
      </w:pPr>
      <w:r>
        <w:rPr>
          <w:rFonts w:hint="default" w:ascii="Times New Roman" w:hAnsi="Times New Roman" w:eastAsia="仿宋_GB2312" w:cs="Times New Roman"/>
          <w:color w:val="333333"/>
          <w:sz w:val="32"/>
          <w:szCs w:val="32"/>
          <w:shd w:val="clear" w:color="auto" w:fill="FFFFFF"/>
        </w:rPr>
        <w:t>1.存在以下情形的考生，参加考试时须持有考前14天内的2次间隔24小时以上的核酸检测阴性证明，其中1次为考前48小时内的核酸检测阴性证明，并在隔离考场考试：①有中、高风险等疫情重点地区旅居史且离开上述地区不满21天者；②考前14天内有国内发生本土疫情的地级市和有扩散风险的毗邻地区旅居史和接触史的；③居住社区21天内发生疫情者；④有境外旅居史且入境已满21天但不满28天者。2.考前14天内从发生本土疫情省份入鲁返鲁参加考试的考生，须提供启程前48小时内核酸检测阴性证明和入鲁后考前48小时内的核酸检测阴性证明，并在隔离考场考试。3.治愈出院满14天的确诊病例和无症状感染者，应持考前7天内的健康体检报告，体检正常、肺部影像学显示肺部病灶完全吸收、2次间隔24小时核酸检测（痰或咽拭子+粪便或肛拭子）均为阴性的，其中1次为考前48小时内的核酸检测阴性证明，可以在隔离考场参加考试。</w:t>
      </w:r>
    </w:p>
    <w:p>
      <w:pPr>
        <w:pStyle w:val="2"/>
        <w:widowControl/>
        <w:shd w:val="clear" w:color="auto" w:fill="FFFFFF"/>
        <w:spacing w:before="0" w:beforeAutospacing="0" w:after="0" w:afterAutospacing="0"/>
        <w:ind w:left="645"/>
        <w:jc w:val="both"/>
        <w:rPr>
          <w:rFonts w:hint="default" w:ascii="Times New Roman" w:hAnsi="Times New Roman" w:eastAsia="仿宋_GB2312" w:cs="Times New Roman"/>
          <w:color w:val="333333"/>
          <w:sz w:val="32"/>
          <w:szCs w:val="32"/>
          <w:shd w:val="clear" w:color="auto" w:fill="FFFFFF"/>
        </w:rPr>
      </w:pPr>
      <w:r>
        <w:rPr>
          <w:rFonts w:hint="default" w:ascii="Times New Roman" w:hAnsi="Times New Roman" w:eastAsia="仿宋_GB2312" w:cs="Times New Roman"/>
          <w:color w:val="333333"/>
          <w:sz w:val="32"/>
          <w:szCs w:val="32"/>
          <w:shd w:val="clear" w:color="auto" w:fill="FFFFFF"/>
        </w:rPr>
        <w:t>五、存在以下情形的考生，不得参加考试：</w:t>
      </w:r>
    </w:p>
    <w:p>
      <w:pPr>
        <w:pStyle w:val="2"/>
        <w:widowControl/>
        <w:shd w:val="clear" w:color="auto" w:fill="FFFFFF"/>
        <w:spacing w:before="0" w:beforeAutospacing="0" w:after="0" w:afterAutospacing="0"/>
        <w:ind w:firstLine="640" w:firstLineChars="200"/>
        <w:jc w:val="both"/>
        <w:rPr>
          <w:rFonts w:hint="default" w:ascii="Times New Roman" w:hAnsi="Times New Roman" w:eastAsia="仿宋_GB2312" w:cs="Times New Roman"/>
          <w:color w:val="333333"/>
          <w:sz w:val="32"/>
          <w:szCs w:val="32"/>
          <w:shd w:val="clear" w:color="auto" w:fill="FFFFFF"/>
        </w:rPr>
      </w:pPr>
      <w:r>
        <w:rPr>
          <w:rFonts w:hint="default" w:ascii="Times New Roman" w:hAnsi="Times New Roman" w:eastAsia="仿宋_GB2312" w:cs="Times New Roman"/>
          <w:color w:val="333333"/>
          <w:sz w:val="32"/>
          <w:szCs w:val="32"/>
          <w:shd w:val="clear" w:color="auto" w:fill="FFFFFF"/>
        </w:rPr>
        <w:t>1.确诊病例、疑似病例、无症状感染者和尚在隔离观察期的密切接触者；2.考前14天内有发生本土疫情地区旅居史的；3.考前21天内有境外旅居史的；4.考前14天内有发热、咳嗽等症状未痊愈的，未排除传染病及身体不适者。5.不能按要求提供核酸检测阴性证明和考试人员健康管理信息采集表等健康证明的。</w:t>
      </w:r>
    </w:p>
    <w:p>
      <w:pPr>
        <w:pStyle w:val="2"/>
        <w:widowControl/>
        <w:shd w:val="clear" w:color="auto" w:fill="FFFFFF"/>
        <w:spacing w:before="0" w:beforeAutospacing="0" w:after="0" w:afterAutospacing="0"/>
        <w:ind w:firstLine="645"/>
        <w:jc w:val="both"/>
        <w:rPr>
          <w:rFonts w:hint="default" w:ascii="Times New Roman" w:hAnsi="Times New Roman" w:eastAsia="仿宋_GB2312" w:cs="Times New Roman"/>
          <w:color w:val="333333"/>
          <w:sz w:val="32"/>
          <w:szCs w:val="32"/>
          <w:shd w:val="clear" w:color="auto" w:fill="FFFFFF"/>
        </w:rPr>
      </w:pPr>
      <w:r>
        <w:rPr>
          <w:rFonts w:hint="default" w:ascii="Times New Roman" w:hAnsi="Times New Roman" w:eastAsia="仿宋_GB2312" w:cs="Times New Roman"/>
          <w:color w:val="333333"/>
          <w:sz w:val="32"/>
          <w:szCs w:val="32"/>
          <w:shd w:val="clear" w:color="auto" w:fill="FFFFFF"/>
        </w:rPr>
        <w:t>六、考生进入考点时，须接受</w:t>
      </w:r>
      <w:r>
        <w:rPr>
          <w:rFonts w:hint="default" w:ascii="Times New Roman" w:hAnsi="Times New Roman" w:eastAsia="仿宋_GB2312" w:cs="Times New Roman"/>
          <w:b/>
          <w:bCs/>
          <w:color w:val="333333"/>
          <w:sz w:val="32"/>
          <w:szCs w:val="32"/>
          <w:shd w:val="clear" w:color="auto" w:fill="FFFFFF"/>
        </w:rPr>
        <w:t>体温测量、核验山东省电子健康通行码、核酸检测阴性证明、考试人员健康管理信息采集表、准考证和有效居民身份证</w:t>
      </w:r>
      <w:r>
        <w:rPr>
          <w:rFonts w:hint="default" w:ascii="Times New Roman" w:hAnsi="Times New Roman" w:eastAsia="仿宋_GB2312" w:cs="Times New Roman"/>
          <w:color w:val="333333"/>
          <w:sz w:val="32"/>
          <w:szCs w:val="32"/>
          <w:shd w:val="clear" w:color="auto" w:fill="FFFFFF"/>
        </w:rPr>
        <w:t>。请考生预留充足入场时间，建议至少提前1.5小时到达考点。考生须听从考点工作人员指挥，保持“一米线”，排队有序入场。</w:t>
      </w:r>
    </w:p>
    <w:p>
      <w:pPr>
        <w:pStyle w:val="2"/>
        <w:widowControl/>
        <w:shd w:val="clear" w:color="auto" w:fill="FFFFFF"/>
        <w:spacing w:before="0" w:beforeAutospacing="0" w:after="0" w:afterAutospacing="0"/>
        <w:ind w:firstLine="645"/>
        <w:jc w:val="both"/>
        <w:rPr>
          <w:rFonts w:hint="default" w:ascii="Times New Roman" w:hAnsi="Times New Roman" w:eastAsia="仿宋_GB2312" w:cs="Times New Roman"/>
          <w:color w:val="333333"/>
          <w:sz w:val="32"/>
          <w:szCs w:val="32"/>
          <w:shd w:val="clear" w:color="auto" w:fill="FFFFFF"/>
        </w:rPr>
      </w:pPr>
      <w:r>
        <w:rPr>
          <w:rFonts w:hint="default" w:ascii="Times New Roman" w:hAnsi="Times New Roman" w:eastAsia="仿宋_GB2312" w:cs="Times New Roman"/>
          <w:color w:val="333333"/>
          <w:sz w:val="32"/>
          <w:szCs w:val="32"/>
          <w:shd w:val="clear" w:color="auto" w:fill="FFFFFF"/>
        </w:rPr>
        <w:t>七、考试当天，若考生入场或考试期间出现咳嗽、呼吸困难、腹泻、发热等症状，经专业评估和综合研判，能继续参加考试的，安排在备用隔离考场考试。</w:t>
      </w:r>
    </w:p>
    <w:p>
      <w:pPr>
        <w:pStyle w:val="2"/>
        <w:widowControl/>
        <w:shd w:val="clear" w:color="auto" w:fill="FFFFFF"/>
        <w:spacing w:before="0" w:beforeAutospacing="0" w:after="0" w:afterAutospacing="0"/>
        <w:ind w:firstLine="645"/>
        <w:jc w:val="both"/>
        <w:rPr>
          <w:rFonts w:hint="default" w:ascii="Times New Roman" w:hAnsi="Times New Roman" w:eastAsia="仿宋_GB2312" w:cs="Times New Roman"/>
          <w:color w:val="333333"/>
          <w:sz w:val="32"/>
          <w:szCs w:val="32"/>
          <w:shd w:val="clear" w:color="auto" w:fill="FFFFFF"/>
        </w:rPr>
      </w:pPr>
      <w:r>
        <w:rPr>
          <w:rFonts w:hint="default" w:ascii="Times New Roman" w:hAnsi="Times New Roman" w:eastAsia="仿宋_GB2312" w:cs="Times New Roman"/>
          <w:color w:val="333333"/>
          <w:sz w:val="32"/>
          <w:szCs w:val="32"/>
          <w:shd w:val="clear" w:color="auto" w:fill="FFFFFF"/>
        </w:rPr>
        <w:t>八、考生参加考试时应自备一次性使用医用口罩或医用外科口罩，除接受身份核验时按要求摘下口罩外，进出考点以及考试期间必须全程佩戴口罩。</w:t>
      </w:r>
    </w:p>
    <w:p>
      <w:pPr>
        <w:pStyle w:val="2"/>
        <w:widowControl/>
        <w:shd w:val="clear" w:color="auto" w:fill="FFFFFF"/>
        <w:spacing w:before="0" w:beforeAutospacing="0" w:after="0" w:afterAutospacing="0"/>
        <w:ind w:firstLine="645"/>
        <w:jc w:val="both"/>
        <w:rPr>
          <w:rFonts w:hint="default" w:ascii="Times New Roman" w:hAnsi="Times New Roman" w:eastAsia="仿宋_GB2312" w:cs="Times New Roman"/>
          <w:color w:val="333333"/>
          <w:sz w:val="32"/>
          <w:szCs w:val="32"/>
          <w:shd w:val="clear" w:color="auto" w:fill="FFFFFF"/>
        </w:rPr>
      </w:pPr>
      <w:r>
        <w:rPr>
          <w:rFonts w:hint="default" w:ascii="Times New Roman" w:hAnsi="Times New Roman" w:eastAsia="仿宋_GB2312" w:cs="Times New Roman"/>
          <w:color w:val="333333"/>
          <w:sz w:val="32"/>
          <w:szCs w:val="32"/>
          <w:shd w:val="clear" w:color="auto" w:fill="FFFFFF"/>
        </w:rPr>
        <w:t>九、参加考试时，请考生备齐个人防护用品，严格做好个人防护，保持手卫生。合理安排交通和食宿，注意饮食卫生。</w:t>
      </w:r>
    </w:p>
    <w:p>
      <w:pPr>
        <w:pStyle w:val="2"/>
        <w:widowControl/>
        <w:shd w:val="clear" w:color="auto" w:fill="FFFFFF"/>
        <w:spacing w:before="0" w:beforeAutospacing="0" w:after="0" w:afterAutospacing="0"/>
        <w:ind w:firstLine="645"/>
        <w:jc w:val="both"/>
        <w:rPr>
          <w:rFonts w:hint="default" w:ascii="Times New Roman" w:hAnsi="Times New Roman" w:eastAsia="仿宋_GB2312" w:cs="Times New Roman"/>
          <w:sz w:val="32"/>
          <w:szCs w:val="32"/>
        </w:rPr>
      </w:pPr>
      <w:r>
        <w:rPr>
          <w:rFonts w:hint="default" w:ascii="Times New Roman" w:hAnsi="Times New Roman" w:eastAsia="仿宋_GB2312" w:cs="Times New Roman"/>
          <w:color w:val="333333"/>
          <w:sz w:val="32"/>
          <w:szCs w:val="32"/>
          <w:shd w:val="clear" w:color="auto" w:fill="FFFFFF"/>
        </w:rPr>
        <w:t>十、</w:t>
      </w:r>
      <w:r>
        <w:rPr>
          <w:rFonts w:hint="eastAsia" w:eastAsia="仿宋_GB2312" w:cs="Times New Roman"/>
          <w:color w:val="333333"/>
          <w:sz w:val="32"/>
          <w:szCs w:val="32"/>
          <w:shd w:val="clear" w:color="auto" w:fill="FFFFFF"/>
          <w:lang w:eastAsia="zh-CN"/>
        </w:rPr>
        <w:t>淄博文昌湖省级旅游度假</w:t>
      </w:r>
      <w:r>
        <w:rPr>
          <w:rFonts w:hint="default" w:ascii="Times New Roman" w:hAnsi="Times New Roman" w:eastAsia="仿宋_GB2312" w:cs="Times New Roman"/>
          <w:color w:val="333333"/>
          <w:sz w:val="32"/>
          <w:szCs w:val="32"/>
          <w:shd w:val="clear" w:color="auto" w:fill="FFFFFF"/>
          <w:lang w:eastAsia="zh-CN"/>
        </w:rPr>
        <w:t>区</w:t>
      </w:r>
      <w:r>
        <w:rPr>
          <w:rFonts w:hint="default" w:ascii="Times New Roman" w:hAnsi="Times New Roman" w:eastAsia="仿宋_GB2312" w:cs="Times New Roman"/>
          <w:color w:val="333333"/>
          <w:sz w:val="32"/>
          <w:szCs w:val="32"/>
          <w:shd w:val="clear" w:color="auto" w:fill="FFFFFF"/>
        </w:rPr>
        <w:t>人力资源和社会保障局联系方式：0</w:t>
      </w:r>
      <w:r>
        <w:rPr>
          <w:rFonts w:hint="default" w:ascii="Times New Roman" w:hAnsi="Times New Roman" w:eastAsia="仿宋_GB2312" w:cs="Times New Roman"/>
          <w:color w:val="333333"/>
          <w:sz w:val="32"/>
          <w:szCs w:val="32"/>
          <w:shd w:val="clear" w:color="auto" w:fill="FFFFFF"/>
          <w:lang w:val="en-US" w:eastAsia="zh-CN"/>
        </w:rPr>
        <w:t>5</w:t>
      </w:r>
      <w:r>
        <w:rPr>
          <w:rFonts w:hint="default" w:ascii="Times New Roman" w:hAnsi="Times New Roman" w:eastAsia="仿宋_GB2312" w:cs="Times New Roman"/>
          <w:color w:val="333333"/>
          <w:sz w:val="32"/>
          <w:szCs w:val="32"/>
          <w:shd w:val="clear" w:color="auto" w:fill="FFFFFF"/>
        </w:rPr>
        <w:t>33-</w:t>
      </w:r>
      <w:r>
        <w:rPr>
          <w:rFonts w:hint="eastAsia" w:eastAsia="仿宋_GB2312" w:cs="Times New Roman"/>
          <w:color w:val="333333"/>
          <w:sz w:val="32"/>
          <w:szCs w:val="32"/>
          <w:shd w:val="clear" w:color="auto" w:fill="FFFFFF"/>
          <w:lang w:val="en-US" w:eastAsia="zh-CN"/>
        </w:rPr>
        <w:t>6030168</w:t>
      </w:r>
      <w:r>
        <w:rPr>
          <w:rFonts w:hint="default" w:ascii="Times New Roman" w:hAnsi="Times New Roman" w:eastAsia="仿宋_GB2312" w:cs="Times New Roman"/>
          <w:color w:val="333333"/>
          <w:sz w:val="32"/>
          <w:szCs w:val="32"/>
          <w:shd w:val="clear" w:color="auto" w:fill="FFFFFF"/>
        </w:rPr>
        <w:t>。</w:t>
      </w:r>
      <w:bookmarkStart w:id="0" w:name="_GoBack"/>
      <w:bookmarkEnd w:id="0"/>
      <w:r>
        <w:rPr>
          <w:rFonts w:hint="default" w:ascii="Times New Roman" w:hAnsi="Times New Roman" w:eastAsia="仿宋_GB2312" w:cs="Times New Roman"/>
          <w:sz w:val="32"/>
          <w:szCs w:val="32"/>
        </w:rPr>
        <w:t xml:space="preserve">                  </w:t>
      </w:r>
    </w:p>
    <w:p>
      <w:pPr>
        <w:ind w:firstLine="5440" w:firstLineChars="1700"/>
        <w:rPr>
          <w:rFonts w:hint="default" w:ascii="Times New Roman" w:hAnsi="Times New Roman" w:cs="Times New Roman"/>
        </w:rPr>
      </w:pPr>
      <w:r>
        <w:rPr>
          <w:rFonts w:hint="default" w:ascii="Times New Roman" w:hAnsi="Times New Roman" w:eastAsia="仿宋_GB2312" w:cs="Times New Roman"/>
          <w:sz w:val="32"/>
          <w:szCs w:val="32"/>
        </w:rPr>
        <w:t>2021年</w:t>
      </w:r>
      <w:r>
        <w:rPr>
          <w:rFonts w:hint="default" w:ascii="Times New Roman" w:hAnsi="Times New Roman" w:eastAsia="仿宋_GB2312" w:cs="Times New Roman"/>
          <w:sz w:val="32"/>
          <w:szCs w:val="32"/>
          <w:lang w:val="en-US" w:eastAsia="zh-CN"/>
        </w:rPr>
        <w:t>12</w:t>
      </w:r>
      <w:r>
        <w:rPr>
          <w:rFonts w:hint="default" w:ascii="Times New Roman" w:hAnsi="Times New Roman" w:eastAsia="仿宋_GB2312" w:cs="Times New Roman"/>
          <w:sz w:val="32"/>
          <w:szCs w:val="32"/>
        </w:rPr>
        <w:t>月</w:t>
      </w:r>
      <w:r>
        <w:rPr>
          <w:rFonts w:hint="default" w:ascii="Times New Roman" w:hAnsi="Times New Roman" w:eastAsia="仿宋_GB2312" w:cs="Times New Roman"/>
          <w:sz w:val="32"/>
          <w:szCs w:val="32"/>
          <w:lang w:val="en-US" w:eastAsia="zh-CN"/>
        </w:rPr>
        <w:t>29</w:t>
      </w:r>
      <w:r>
        <w:rPr>
          <w:rFonts w:hint="default" w:ascii="Times New Roman" w:hAnsi="Times New Roman" w:eastAsia="仿宋_GB2312" w:cs="Times New Roman"/>
          <w:sz w:val="32"/>
          <w:szCs w:val="32"/>
        </w:rPr>
        <w:t>日</w:t>
      </w:r>
    </w:p>
    <w:sectPr>
      <w:pgSz w:w="11906" w:h="16838"/>
      <w:pgMar w:top="1984" w:right="1531" w:bottom="1814" w:left="1531"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70329C6"/>
    <w:multiLevelType w:val="singleLevel"/>
    <w:tmpl w:val="470329C6"/>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8F2637"/>
    <w:rsid w:val="0F3E175A"/>
    <w:rsid w:val="106F460A"/>
    <w:rsid w:val="12C46C62"/>
    <w:rsid w:val="1CB8296C"/>
    <w:rsid w:val="254654FE"/>
    <w:rsid w:val="2E1C05DB"/>
    <w:rsid w:val="340D7B12"/>
    <w:rsid w:val="34C359B0"/>
    <w:rsid w:val="36262905"/>
    <w:rsid w:val="37621054"/>
    <w:rsid w:val="393F076E"/>
    <w:rsid w:val="3A5E7AE3"/>
    <w:rsid w:val="507B7952"/>
    <w:rsid w:val="507C5199"/>
    <w:rsid w:val="595057A8"/>
    <w:rsid w:val="5D91393B"/>
    <w:rsid w:val="65545F82"/>
    <w:rsid w:val="6D8F4915"/>
    <w:rsid w:val="79AD6A5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Layout w:type="fixed"/>
      <w:tblCellMar>
        <w:top w:w="0" w:type="dxa"/>
        <w:left w:w="108" w:type="dxa"/>
        <w:bottom w:w="0" w:type="dxa"/>
        <w:right w:w="108" w:type="dxa"/>
      </w:tblCellMar>
    </w:tblPr>
  </w:style>
  <w:style w:type="paragraph" w:styleId="2">
    <w:name w:val="Normal (Web)"/>
    <w:basedOn w:val="1"/>
    <w:qFormat/>
    <w:uiPriority w:val="0"/>
    <w:pPr>
      <w:spacing w:before="100" w:beforeAutospacing="1" w:after="100" w:afterAutospacing="1"/>
      <w:jc w:val="left"/>
    </w:pPr>
    <w:rPr>
      <w:rFonts w:ascii="Times New Roman" w:hAnsi="Times New Roman" w:eastAsia="宋体" w:cs="Times New Roman"/>
      <w:kern w:val="0"/>
      <w:sz w:val="24"/>
      <w:szCs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TotalTime>
  <ScaleCrop>false</ScaleCrop>
  <LinksUpToDate>false</LinksUpToDate>
  <CharactersWithSpaces>0</CharactersWithSpaces>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2021-10-08T01:55:00Z</dcterms:created>
  <dc:creator>Lenovo</dc:creator>
  <cp:lastModifiedBy>Administrator</cp:lastModifiedBy>
  <cp:lastPrinted>2021-12-29T09:01:00Z</cp:lastPrinted>
  <dcterms:modified xsi:type="dcterms:W3CDTF">2021-12-29T09:26:24Z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y fmtid="{D5CDD505-2E9C-101B-9397-08002B2CF9AE}" pid="3" name="ICV">
    <vt:lpwstr>BA22FE6FDACF473BA55B6DB59533A2BA</vt:lpwstr>
  </property>
</Properties>
</file>