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商家</w:t>
      </w:r>
      <w:r>
        <w:rPr>
          <w:rFonts w:hint="default" w:ascii="Times New Roman" w:hAnsi="Times New Roman" w:eastAsia="方正小标宋简体" w:cs="Times New Roman"/>
          <w:b w:val="0"/>
          <w:bCs w:val="0"/>
          <w:i w:val="0"/>
          <w:iCs w:val="0"/>
          <w:caps w:val="0"/>
          <w:color w:val="auto"/>
          <w:spacing w:val="0"/>
          <w:sz w:val="44"/>
          <w:szCs w:val="44"/>
          <w:shd w:val="clear" w:fill="FFFFFF"/>
        </w:rPr>
        <w:t>镇</w:t>
      </w:r>
      <w:r>
        <w:rPr>
          <w:rFonts w:hint="default" w:ascii="Times New Roman" w:hAnsi="Times New Roman" w:eastAsia="方正小标宋简体" w:cs="Times New Roman"/>
          <w:b w:val="0"/>
          <w:bCs w:val="0"/>
          <w:i w:val="0"/>
          <w:iCs w:val="0"/>
          <w:caps w:val="0"/>
          <w:color w:val="auto"/>
          <w:spacing w:val="0"/>
          <w:sz w:val="44"/>
          <w:szCs w:val="44"/>
          <w:shd w:val="clear" w:fill="FFFFFF"/>
          <w:lang w:val="en-US" w:eastAsia="zh-CN"/>
        </w:rPr>
        <w:t>人民政府</w:t>
      </w:r>
      <w:r>
        <w:rPr>
          <w:rFonts w:hint="default" w:ascii="Times New Roman" w:hAnsi="Times New Roman" w:eastAsia="方正小标宋简体" w:cs="Times New Roman"/>
          <w:b w:val="0"/>
          <w:bCs w:val="0"/>
          <w:i w:val="0"/>
          <w:iCs w:val="0"/>
          <w:caps w:val="0"/>
          <w:color w:val="auto"/>
          <w:spacing w:val="0"/>
          <w:sz w:val="44"/>
          <w:szCs w:val="44"/>
          <w:shd w:val="clear" w:fill="FFFFFF"/>
        </w:rPr>
        <w:t>202</w:t>
      </w:r>
      <w:r>
        <w:rPr>
          <w:rFonts w:hint="eastAsia" w:ascii="Times New Roman" w:hAnsi="Times New Roman" w:eastAsia="方正小标宋简体" w:cs="Times New Roman"/>
          <w:b w:val="0"/>
          <w:bCs w:val="0"/>
          <w:i w:val="0"/>
          <w:iCs w:val="0"/>
          <w:caps w:val="0"/>
          <w:color w:val="auto"/>
          <w:spacing w:val="0"/>
          <w:sz w:val="44"/>
          <w:szCs w:val="44"/>
          <w:shd w:val="clear" w:fill="FFFFFF"/>
          <w:lang w:val="en-US" w:eastAsia="zh-CN"/>
        </w:rPr>
        <w:t>3</w:t>
      </w:r>
      <w:r>
        <w:rPr>
          <w:rFonts w:hint="default" w:ascii="Times New Roman" w:hAnsi="Times New Roman" w:eastAsia="方正小标宋简体" w:cs="Times New Roman"/>
          <w:b w:val="0"/>
          <w:bCs w:val="0"/>
          <w:i w:val="0"/>
          <w:iCs w:val="0"/>
          <w:caps w:val="0"/>
          <w:color w:val="auto"/>
          <w:spacing w:val="0"/>
          <w:sz w:val="44"/>
          <w:szCs w:val="44"/>
          <w:shd w:val="clear" w:fill="FFFFFF"/>
        </w:rPr>
        <w:t>年度法治政府建设工作报告</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default" w:ascii="Times New Roman" w:hAnsi="Times New Roman" w:eastAsia="黑体" w:cs="Times New Roman"/>
          <w:i w:val="0"/>
          <w:iCs w:val="0"/>
          <w:caps w:val="0"/>
          <w:color w:val="auto"/>
          <w:spacing w:val="0"/>
          <w:sz w:val="32"/>
          <w:szCs w:val="32"/>
        </w:rPr>
      </w:pPr>
      <w:r>
        <w:rPr>
          <w:rFonts w:hint="eastAsia" w:ascii="Times New Roman" w:hAnsi="Times New Roman" w:eastAsia="黑体" w:cs="Times New Roman"/>
          <w:i w:val="0"/>
          <w:iCs w:val="0"/>
          <w:caps w:val="0"/>
          <w:color w:val="auto"/>
          <w:spacing w:val="0"/>
          <w:kern w:val="2"/>
          <w:sz w:val="32"/>
          <w:szCs w:val="32"/>
          <w:lang w:val="en-US" w:eastAsia="zh-CN" w:bidi="ar-SA"/>
        </w:rPr>
        <w:t>一、</w:t>
      </w:r>
      <w:r>
        <w:rPr>
          <w:rFonts w:hint="default" w:ascii="Times New Roman" w:hAnsi="Times New Roman" w:eastAsia="黑体" w:cs="Times New Roman"/>
          <w:i w:val="0"/>
          <w:iCs w:val="0"/>
          <w:caps w:val="0"/>
          <w:color w:val="auto"/>
          <w:spacing w:val="0"/>
          <w:sz w:val="32"/>
          <w:szCs w:val="32"/>
        </w:rPr>
        <w:t>推进法治政府建设的主要举措和成效</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（一）</w:t>
      </w:r>
      <w:r>
        <w:rPr>
          <w:rFonts w:hint="default" w:ascii="Times New Roman" w:hAnsi="Times New Roman" w:eastAsia="仿宋_GB2312" w:cs="Times New Roman"/>
          <w:i w:val="0"/>
          <w:iCs w:val="0"/>
          <w:caps w:val="0"/>
          <w:color w:val="auto"/>
          <w:spacing w:val="0"/>
          <w:sz w:val="32"/>
          <w:szCs w:val="32"/>
        </w:rPr>
        <w:t>依法履行政府职能</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加强组织领导，全面推</w:t>
      </w:r>
      <w:bookmarkStart w:id="0" w:name="_GoBack"/>
      <w:bookmarkEnd w:id="0"/>
      <w:r>
        <w:rPr>
          <w:rFonts w:hint="eastAsia" w:ascii="Times New Roman" w:hAnsi="Times New Roman" w:eastAsia="仿宋_GB2312" w:cs="Times New Roman"/>
          <w:i w:val="0"/>
          <w:iCs w:val="0"/>
          <w:caps w:val="0"/>
          <w:color w:val="auto"/>
          <w:spacing w:val="0"/>
          <w:sz w:val="32"/>
          <w:szCs w:val="32"/>
          <w:lang w:val="en-US" w:eastAsia="zh-CN"/>
        </w:rPr>
        <w:t>进法治政府建设</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商家</w:t>
      </w:r>
      <w:r>
        <w:rPr>
          <w:rFonts w:hint="default" w:ascii="Times New Roman" w:hAnsi="Times New Roman" w:eastAsia="仿宋_GB2312" w:cs="Times New Roman"/>
          <w:i w:val="0"/>
          <w:iCs w:val="0"/>
          <w:caps w:val="0"/>
          <w:color w:val="auto"/>
          <w:spacing w:val="0"/>
          <w:sz w:val="32"/>
          <w:szCs w:val="32"/>
        </w:rPr>
        <w:t>镇</w:t>
      </w:r>
      <w:r>
        <w:rPr>
          <w:rFonts w:hint="default" w:ascii="Times New Roman" w:hAnsi="Times New Roman" w:eastAsia="仿宋_GB2312" w:cs="Times New Roman"/>
          <w:i w:val="0"/>
          <w:iCs w:val="0"/>
          <w:caps w:val="0"/>
          <w:color w:val="auto"/>
          <w:spacing w:val="0"/>
          <w:sz w:val="32"/>
          <w:szCs w:val="32"/>
          <w:lang w:val="en-US" w:eastAsia="zh-CN"/>
        </w:rPr>
        <w:t>认真贯彻落实习近平新时代中国特色社会主义思想</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val="en-US" w:eastAsia="zh-CN"/>
        </w:rPr>
        <w:t>党的二十大精神</w:t>
      </w:r>
      <w:r>
        <w:rPr>
          <w:rFonts w:hint="eastAsia" w:ascii="Times New Roman" w:hAnsi="Times New Roman" w:eastAsia="仿宋_GB2312" w:cs="Times New Roman"/>
          <w:i w:val="0"/>
          <w:iCs w:val="0"/>
          <w:caps w:val="0"/>
          <w:color w:val="auto"/>
          <w:spacing w:val="0"/>
          <w:sz w:val="32"/>
          <w:szCs w:val="32"/>
          <w:lang w:val="en-US" w:eastAsia="zh-CN"/>
        </w:rPr>
        <w:t>及习近平法治思想</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对法治政府建设工作高度重视，党政主要负责人履行推进法治建设第一责任人职责，全方位提高我镇各项事业法治化管理水平</w:t>
      </w:r>
      <w:r>
        <w:rPr>
          <w:rFonts w:hint="eastAsia" w:ascii="Times New Roman" w:hAnsi="Times New Roman" w:eastAsia="仿宋_GB2312" w:cs="Times New Roman"/>
          <w:i w:val="0"/>
          <w:iCs w:val="0"/>
          <w:caps w:val="0"/>
          <w:color w:val="auto"/>
          <w:spacing w:val="0"/>
          <w:sz w:val="32"/>
          <w:szCs w:val="32"/>
          <w:lang w:eastAsia="zh-CN"/>
        </w:rPr>
        <w:t>，镇领导班子会议</w:t>
      </w:r>
      <w:r>
        <w:rPr>
          <w:rFonts w:hint="eastAsia" w:ascii="Times New Roman" w:hAnsi="Times New Roman" w:eastAsia="仿宋_GB2312" w:cs="Times New Roman"/>
          <w:i w:val="0"/>
          <w:iCs w:val="0"/>
          <w:caps w:val="0"/>
          <w:color w:val="auto"/>
          <w:spacing w:val="0"/>
          <w:sz w:val="32"/>
          <w:szCs w:val="32"/>
          <w:lang w:val="en-US" w:eastAsia="zh-CN"/>
        </w:rPr>
        <w:t>定期开展</w:t>
      </w:r>
      <w:r>
        <w:rPr>
          <w:rFonts w:hint="eastAsia" w:ascii="Times New Roman" w:hAnsi="Times New Roman" w:eastAsia="仿宋_GB2312" w:cs="Times New Roman"/>
          <w:i w:val="0"/>
          <w:iCs w:val="0"/>
          <w:caps w:val="0"/>
          <w:color w:val="auto"/>
          <w:spacing w:val="0"/>
          <w:sz w:val="32"/>
          <w:szCs w:val="32"/>
          <w:lang w:eastAsia="zh-CN"/>
        </w:rPr>
        <w:t>专题研究法治政府建设工作，坚持将法治政府建设摆在政府工作的重要位置，制定并落实法治政府建设重点工作任务清单，明晰责任，</w:t>
      </w:r>
      <w:r>
        <w:rPr>
          <w:rFonts w:hint="default" w:ascii="Times New Roman" w:hAnsi="Times New Roman" w:eastAsia="仿宋_GB2312" w:cs="Times New Roman"/>
          <w:i w:val="0"/>
          <w:iCs w:val="0"/>
          <w:caps w:val="0"/>
          <w:color w:val="auto"/>
          <w:spacing w:val="0"/>
          <w:sz w:val="32"/>
          <w:szCs w:val="32"/>
          <w:lang w:val="en-US" w:eastAsia="zh-CN"/>
        </w:rPr>
        <w:t>对法治政府建设重点工作进行全面部署和推进</w:t>
      </w:r>
      <w:r>
        <w:rPr>
          <w:rFonts w:hint="default" w:ascii="Times New Roman" w:hAnsi="Times New Roman" w:eastAsia="仿宋_GB2312" w:cs="Times New Roman"/>
          <w:i w:val="0"/>
          <w:iCs w:val="0"/>
          <w:caps w:val="0"/>
          <w:color w:val="auto"/>
          <w:spacing w:val="0"/>
          <w:sz w:val="32"/>
          <w:szCs w:val="32"/>
        </w:rPr>
        <w:t>。在镇政府统筹下，各职能部门按照岗位职责分工</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提升服务效能，加强社会治安综合管理，扎实推进全镇依法治理工作。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二</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坚持依法行政。一是</w:t>
      </w:r>
      <w:r>
        <w:rPr>
          <w:rFonts w:hint="default" w:ascii="Times New Roman" w:hAnsi="Times New Roman" w:eastAsia="仿宋_GB2312" w:cs="Times New Roman"/>
          <w:i w:val="0"/>
          <w:iCs w:val="0"/>
          <w:caps w:val="0"/>
          <w:color w:val="auto"/>
          <w:spacing w:val="0"/>
          <w:sz w:val="32"/>
          <w:szCs w:val="32"/>
        </w:rPr>
        <w:t>严格执行重大行政决策程序</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完善重大行政决策机制，落实重大决策风险评估。对涉及广大人民群众切身利益的重大行政决策项目，实施前认真开展风险评估工作，从源头上预防和减少社会矛盾的发生。</w:t>
      </w:r>
      <w:r>
        <w:rPr>
          <w:rFonts w:hint="eastAsia" w:ascii="Times New Roman" w:hAnsi="Times New Roman" w:eastAsia="仿宋_GB2312" w:cs="Times New Roman"/>
          <w:i w:val="0"/>
          <w:iCs w:val="0"/>
          <w:caps w:val="0"/>
          <w:color w:val="auto"/>
          <w:spacing w:val="0"/>
          <w:sz w:val="32"/>
          <w:szCs w:val="32"/>
          <w:lang w:val="en-US" w:eastAsia="zh-CN"/>
        </w:rPr>
        <w:t>2023年全年</w:t>
      </w:r>
      <w:r>
        <w:rPr>
          <w:rFonts w:hint="default" w:ascii="Times New Roman" w:hAnsi="Times New Roman" w:eastAsia="仿宋_GB2312" w:cs="Times New Roman"/>
          <w:i w:val="0"/>
          <w:iCs w:val="0"/>
          <w:caps w:val="0"/>
          <w:color w:val="auto"/>
          <w:spacing w:val="0"/>
          <w:sz w:val="32"/>
          <w:szCs w:val="32"/>
        </w:rPr>
        <w:t>，我镇的重大决策未引发任何矛盾纠纷和社会舆情。</w:t>
      </w:r>
      <w:r>
        <w:rPr>
          <w:rFonts w:hint="eastAsia" w:ascii="Times New Roman" w:hAnsi="Times New Roman" w:eastAsia="仿宋_GB2312" w:cs="Times New Roman"/>
          <w:i w:val="0"/>
          <w:iCs w:val="0"/>
          <w:caps w:val="0"/>
          <w:color w:val="auto"/>
          <w:spacing w:val="0"/>
          <w:sz w:val="32"/>
          <w:szCs w:val="32"/>
          <w:lang w:val="en-US" w:eastAsia="zh-CN"/>
        </w:rPr>
        <w:t>二是</w:t>
      </w:r>
      <w:r>
        <w:rPr>
          <w:rFonts w:hint="default" w:ascii="Times New Roman" w:hAnsi="Times New Roman" w:eastAsia="仿宋_GB2312" w:cs="Times New Roman"/>
          <w:i w:val="0"/>
          <w:iCs w:val="0"/>
          <w:caps w:val="0"/>
          <w:color w:val="auto"/>
          <w:spacing w:val="0"/>
          <w:sz w:val="32"/>
          <w:szCs w:val="32"/>
        </w:rPr>
        <w:t>严格管理规范性文件。按照规范性文件管理要求，落实好审查、报备工作，同时</w:t>
      </w:r>
      <w:r>
        <w:rPr>
          <w:rFonts w:hint="eastAsia" w:ascii="Times New Roman" w:hAnsi="Times New Roman" w:eastAsia="仿宋_GB2312" w:cs="Times New Roman"/>
          <w:i w:val="0"/>
          <w:iCs w:val="0"/>
          <w:caps w:val="0"/>
          <w:color w:val="auto"/>
          <w:spacing w:val="0"/>
          <w:sz w:val="32"/>
          <w:szCs w:val="32"/>
          <w:lang w:val="en-US" w:eastAsia="zh-CN"/>
        </w:rPr>
        <w:t>对政府</w:t>
      </w:r>
      <w:r>
        <w:rPr>
          <w:rFonts w:hint="default" w:ascii="Times New Roman" w:hAnsi="Times New Roman" w:eastAsia="仿宋_GB2312" w:cs="Times New Roman"/>
          <w:i w:val="0"/>
          <w:iCs w:val="0"/>
          <w:caps w:val="0"/>
          <w:color w:val="auto"/>
          <w:spacing w:val="0"/>
          <w:sz w:val="32"/>
          <w:szCs w:val="32"/>
        </w:rPr>
        <w:t>规范性文件进行梳理，做好清理工作。三是全面做好合法性审查工作</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逐步完善全镇合法性审查工作流程、审查范围及标准</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四是全面推行法律顾问制度</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聘请律师事务所专职律师担任我镇法律顾问，明确法律顾问权利义务和工作职责，为我镇重大行政决策的科学性和合法性提供了坚强保障</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最终</w:t>
      </w:r>
      <w:r>
        <w:rPr>
          <w:rFonts w:hint="default" w:ascii="Times New Roman" w:hAnsi="Times New Roman" w:eastAsia="仿宋_GB2312" w:cs="Times New Roman"/>
          <w:color w:val="auto"/>
          <w:sz w:val="32"/>
          <w:szCs w:val="32"/>
          <w:lang w:val="en-US" w:eastAsia="zh-CN"/>
        </w:rPr>
        <w:t>实现镇村重大事项合法性审查全覆盖。</w:t>
      </w:r>
    </w:p>
    <w:p>
      <w:pPr>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三</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深入学习宣传贯彻习近平法治思想</w:t>
      </w:r>
      <w:r>
        <w:rPr>
          <w:rFonts w:hint="default" w:ascii="Times New Roman" w:hAnsi="Times New Roman" w:eastAsia="仿宋_GB2312" w:cs="Times New Roman"/>
          <w:i w:val="0"/>
          <w:iCs w:val="0"/>
          <w:caps w:val="0"/>
          <w:color w:val="auto"/>
          <w:spacing w:val="0"/>
          <w:sz w:val="32"/>
          <w:szCs w:val="32"/>
          <w:lang w:eastAsia="zh-CN"/>
        </w:rPr>
        <w:t>，加强党风廉政教育，构建防腐机制。</w:t>
      </w:r>
      <w:r>
        <w:rPr>
          <w:rFonts w:hint="eastAsia" w:ascii="Times New Roman" w:hAnsi="Times New Roman" w:eastAsia="仿宋_GB2312" w:cs="Times New Roman"/>
          <w:i w:val="0"/>
          <w:iCs w:val="0"/>
          <w:caps w:val="0"/>
          <w:color w:val="auto"/>
          <w:spacing w:val="0"/>
          <w:sz w:val="32"/>
          <w:szCs w:val="32"/>
          <w:lang w:val="en-US" w:eastAsia="zh-CN"/>
        </w:rPr>
        <w:t>商家镇</w:t>
      </w:r>
      <w:r>
        <w:rPr>
          <w:rFonts w:hint="default" w:ascii="Times New Roman" w:hAnsi="Times New Roman" w:eastAsia="仿宋_GB2312" w:cs="Times New Roman"/>
          <w:i w:val="0"/>
          <w:iCs w:val="0"/>
          <w:caps w:val="0"/>
          <w:color w:val="auto"/>
          <w:spacing w:val="0"/>
          <w:sz w:val="32"/>
          <w:szCs w:val="32"/>
          <w:lang w:eastAsia="zh-CN"/>
        </w:rPr>
        <w:t>将《习近平法治思想学习纲要》、《论坚持全面依法治国》等书纳入党</w:t>
      </w:r>
      <w:r>
        <w:rPr>
          <w:rFonts w:hint="eastAsia" w:ascii="Times New Roman" w:hAnsi="Times New Roman" w:eastAsia="仿宋_GB2312" w:cs="Times New Roman"/>
          <w:i w:val="0"/>
          <w:iCs w:val="0"/>
          <w:caps w:val="0"/>
          <w:color w:val="auto"/>
          <w:spacing w:val="0"/>
          <w:sz w:val="32"/>
          <w:szCs w:val="32"/>
          <w:lang w:val="en-US" w:eastAsia="zh-CN"/>
        </w:rPr>
        <w:t>委理论学习</w:t>
      </w:r>
      <w:r>
        <w:rPr>
          <w:rFonts w:hint="default" w:ascii="Times New Roman" w:hAnsi="Times New Roman" w:eastAsia="仿宋_GB2312" w:cs="Times New Roman"/>
          <w:i w:val="0"/>
          <w:iCs w:val="0"/>
          <w:caps w:val="0"/>
          <w:color w:val="auto"/>
          <w:spacing w:val="0"/>
          <w:sz w:val="32"/>
          <w:szCs w:val="32"/>
          <w:lang w:eastAsia="zh-CN"/>
        </w:rPr>
        <w:t>重要内容，充分发挥“关键少数”的示范和表率作用，教育引导</w:t>
      </w:r>
      <w:r>
        <w:rPr>
          <w:rFonts w:hint="eastAsia" w:ascii="Times New Roman" w:hAnsi="Times New Roman" w:eastAsia="仿宋_GB2312" w:cs="Times New Roman"/>
          <w:i w:val="0"/>
          <w:iCs w:val="0"/>
          <w:caps w:val="0"/>
          <w:color w:val="auto"/>
          <w:spacing w:val="0"/>
          <w:sz w:val="32"/>
          <w:szCs w:val="32"/>
          <w:lang w:val="en-US" w:eastAsia="zh-CN"/>
        </w:rPr>
        <w:t>机关</w:t>
      </w:r>
      <w:r>
        <w:rPr>
          <w:rFonts w:hint="default" w:ascii="Times New Roman" w:hAnsi="Times New Roman" w:eastAsia="仿宋_GB2312" w:cs="Times New Roman"/>
          <w:i w:val="0"/>
          <w:iCs w:val="0"/>
          <w:caps w:val="0"/>
          <w:color w:val="auto"/>
          <w:spacing w:val="0"/>
          <w:sz w:val="32"/>
          <w:szCs w:val="32"/>
          <w:lang w:eastAsia="zh-CN"/>
        </w:rPr>
        <w:t>干部深刻领悟习近平法治思想的科学性、真理性、实践性。高度重视习近平法治思想的学习，将习近平法治思想作为干部教育培训的重要内容，党政班子</w:t>
      </w:r>
      <w:r>
        <w:rPr>
          <w:rFonts w:hint="default" w:ascii="Times New Roman" w:hAnsi="Times New Roman" w:eastAsia="仿宋_GB2312" w:cs="Times New Roman"/>
          <w:i w:val="0"/>
          <w:iCs w:val="0"/>
          <w:caps w:val="0"/>
          <w:color w:val="auto"/>
          <w:spacing w:val="0"/>
          <w:sz w:val="32"/>
          <w:szCs w:val="32"/>
          <w:lang w:val="en-US" w:eastAsia="zh-CN"/>
        </w:rPr>
        <w:t>成员</w:t>
      </w:r>
      <w:r>
        <w:rPr>
          <w:rFonts w:hint="eastAsia" w:ascii="Times New Roman" w:hAnsi="Times New Roman" w:eastAsia="仿宋_GB2312" w:cs="Times New Roman"/>
          <w:i w:val="0"/>
          <w:iCs w:val="0"/>
          <w:caps w:val="0"/>
          <w:color w:val="auto"/>
          <w:spacing w:val="0"/>
          <w:sz w:val="32"/>
          <w:szCs w:val="32"/>
          <w:lang w:val="en-US" w:eastAsia="zh-CN"/>
        </w:rPr>
        <w:t>及机关全体干部</w:t>
      </w:r>
      <w:r>
        <w:rPr>
          <w:rFonts w:hint="default" w:ascii="Times New Roman" w:hAnsi="Times New Roman" w:eastAsia="仿宋_GB2312" w:cs="Times New Roman"/>
          <w:i w:val="0"/>
          <w:iCs w:val="0"/>
          <w:caps w:val="0"/>
          <w:color w:val="auto"/>
          <w:spacing w:val="0"/>
          <w:sz w:val="32"/>
          <w:szCs w:val="32"/>
          <w:lang w:eastAsia="zh-CN"/>
        </w:rPr>
        <w:t>依法办事，群众总体满意度较高。</w:t>
      </w:r>
      <w:r>
        <w:rPr>
          <w:rFonts w:hint="default" w:ascii="Times New Roman" w:hAnsi="Times New Roman" w:eastAsia="仿宋_GB2312" w:cs="Times New Roman"/>
          <w:i w:val="0"/>
          <w:iCs w:val="0"/>
          <w:caps w:val="0"/>
          <w:color w:val="auto"/>
          <w:spacing w:val="0"/>
          <w:sz w:val="32"/>
          <w:szCs w:val="32"/>
          <w:lang w:val="en-US" w:eastAsia="zh-CN"/>
        </w:rPr>
        <w:t>商家镇</w:t>
      </w:r>
      <w:r>
        <w:rPr>
          <w:rFonts w:hint="default" w:ascii="Times New Roman" w:hAnsi="Times New Roman" w:eastAsia="仿宋_GB2312" w:cs="Times New Roman"/>
          <w:i w:val="0"/>
          <w:iCs w:val="0"/>
          <w:caps w:val="0"/>
          <w:color w:val="auto"/>
          <w:spacing w:val="0"/>
          <w:sz w:val="32"/>
          <w:szCs w:val="32"/>
          <w:lang w:eastAsia="zh-CN"/>
        </w:rPr>
        <w:t>不断深化党风廉政建设和反腐败工作，不断提升全镇党员干部依法行政、依法执政的理念，水平得到进一步提升，积极开展党风廉政教育，多次组织专题教育学习，提高干部廉政意识，并且始终把群众对镇政府工作满意度作为评价工作成效的重要指标。</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四</w:t>
      </w:r>
      <w:r>
        <w:rPr>
          <w:rFonts w:hint="default" w:ascii="Times New Roman" w:hAnsi="Times New Roman" w:eastAsia="仿宋_GB2312" w:cs="Times New Roman"/>
          <w:i w:val="0"/>
          <w:iCs w:val="0"/>
          <w:caps w:val="0"/>
          <w:color w:val="auto"/>
          <w:spacing w:val="0"/>
          <w:sz w:val="32"/>
          <w:szCs w:val="32"/>
          <w:lang w:eastAsia="zh-CN"/>
        </w:rPr>
        <w:t>）狠抓普法宣传教育，树立法治新形象，坚持教育与法治实践相结合。</w:t>
      </w:r>
      <w:r>
        <w:rPr>
          <w:rFonts w:hint="eastAsia" w:ascii="Times New Roman" w:hAnsi="Times New Roman" w:eastAsia="仿宋_GB2312" w:cs="Times New Roman"/>
          <w:i w:val="0"/>
          <w:iCs w:val="0"/>
          <w:caps w:val="0"/>
          <w:color w:val="auto"/>
          <w:spacing w:val="0"/>
          <w:sz w:val="32"/>
          <w:szCs w:val="32"/>
          <w:lang w:val="en-US" w:eastAsia="zh-CN"/>
        </w:rPr>
        <w:t>商家镇</w:t>
      </w:r>
      <w:r>
        <w:rPr>
          <w:rFonts w:hint="default" w:ascii="Times New Roman" w:hAnsi="Times New Roman" w:eastAsia="仿宋_GB2312" w:cs="Times New Roman"/>
          <w:i w:val="0"/>
          <w:iCs w:val="0"/>
          <w:caps w:val="0"/>
          <w:color w:val="auto"/>
          <w:spacing w:val="0"/>
          <w:sz w:val="32"/>
          <w:szCs w:val="32"/>
          <w:lang w:eastAsia="zh-CN"/>
        </w:rPr>
        <w:t>严格落实“八五”普法规划，落实“谁执法谁普法”责任制，多形式、多角度地开展普法宣传，压实普法责任。一是执法普法相融合。</w:t>
      </w:r>
      <w:r>
        <w:rPr>
          <w:rFonts w:hint="eastAsia" w:ascii="Times New Roman" w:hAnsi="Times New Roman" w:eastAsia="仿宋_GB2312" w:cs="Times New Roman"/>
          <w:i w:val="0"/>
          <w:iCs w:val="0"/>
          <w:caps w:val="0"/>
          <w:color w:val="auto"/>
          <w:spacing w:val="0"/>
          <w:sz w:val="32"/>
          <w:szCs w:val="32"/>
          <w:lang w:val="en-US" w:eastAsia="zh-CN"/>
        </w:rPr>
        <w:t>镇</w:t>
      </w:r>
      <w:r>
        <w:rPr>
          <w:rFonts w:hint="default" w:ascii="Times New Roman" w:hAnsi="Times New Roman" w:eastAsia="仿宋_GB2312" w:cs="Times New Roman"/>
          <w:i w:val="0"/>
          <w:iCs w:val="0"/>
          <w:caps w:val="0"/>
          <w:color w:val="auto"/>
          <w:spacing w:val="0"/>
          <w:sz w:val="32"/>
          <w:szCs w:val="32"/>
          <w:lang w:eastAsia="zh-CN"/>
        </w:rPr>
        <w:t>执法工作人员</w:t>
      </w:r>
      <w:r>
        <w:rPr>
          <w:rFonts w:hint="eastAsia" w:ascii="Times New Roman" w:hAnsi="Times New Roman" w:eastAsia="仿宋_GB2312" w:cs="Times New Roman"/>
          <w:i w:val="0"/>
          <w:iCs w:val="0"/>
          <w:caps w:val="0"/>
          <w:color w:val="auto"/>
          <w:spacing w:val="0"/>
          <w:sz w:val="32"/>
          <w:szCs w:val="32"/>
          <w:lang w:val="en-US" w:eastAsia="zh-CN"/>
        </w:rPr>
        <w:t>在</w:t>
      </w:r>
      <w:r>
        <w:rPr>
          <w:rFonts w:hint="default" w:ascii="Times New Roman" w:hAnsi="Times New Roman" w:eastAsia="仿宋_GB2312" w:cs="Times New Roman"/>
          <w:i w:val="0"/>
          <w:iCs w:val="0"/>
          <w:caps w:val="0"/>
          <w:color w:val="auto"/>
          <w:spacing w:val="0"/>
          <w:sz w:val="32"/>
          <w:szCs w:val="32"/>
          <w:lang w:eastAsia="zh-CN"/>
        </w:rPr>
        <w:t>执法过程</w:t>
      </w:r>
      <w:r>
        <w:rPr>
          <w:rFonts w:hint="eastAsia" w:ascii="Times New Roman" w:hAnsi="Times New Roman" w:eastAsia="仿宋_GB2312" w:cs="Times New Roman"/>
          <w:i w:val="0"/>
          <w:iCs w:val="0"/>
          <w:caps w:val="0"/>
          <w:color w:val="auto"/>
          <w:spacing w:val="0"/>
          <w:sz w:val="32"/>
          <w:szCs w:val="32"/>
          <w:lang w:val="en-US" w:eastAsia="zh-CN"/>
        </w:rPr>
        <w:t>中开展普法执法法治宣传</w:t>
      </w:r>
      <w:r>
        <w:rPr>
          <w:rFonts w:hint="default" w:ascii="Times New Roman" w:hAnsi="Times New Roman" w:eastAsia="仿宋_GB2312" w:cs="Times New Roman"/>
          <w:i w:val="0"/>
          <w:iCs w:val="0"/>
          <w:caps w:val="0"/>
          <w:color w:val="auto"/>
          <w:spacing w:val="0"/>
          <w:sz w:val="32"/>
          <w:szCs w:val="32"/>
          <w:lang w:eastAsia="zh-CN"/>
        </w:rPr>
        <w:t>，将</w:t>
      </w:r>
      <w:r>
        <w:rPr>
          <w:rFonts w:hint="eastAsia" w:ascii="Times New Roman" w:hAnsi="Times New Roman" w:eastAsia="仿宋_GB2312" w:cs="Times New Roman"/>
          <w:i w:val="0"/>
          <w:iCs w:val="0"/>
          <w:caps w:val="0"/>
          <w:color w:val="auto"/>
          <w:spacing w:val="0"/>
          <w:sz w:val="32"/>
          <w:szCs w:val="32"/>
          <w:lang w:val="en-US" w:eastAsia="zh-CN"/>
        </w:rPr>
        <w:t>普法</w:t>
      </w:r>
      <w:r>
        <w:rPr>
          <w:rFonts w:hint="default" w:ascii="Times New Roman" w:hAnsi="Times New Roman" w:eastAsia="仿宋_GB2312" w:cs="Times New Roman"/>
          <w:i w:val="0"/>
          <w:iCs w:val="0"/>
          <w:caps w:val="0"/>
          <w:color w:val="auto"/>
          <w:spacing w:val="0"/>
          <w:sz w:val="32"/>
          <w:szCs w:val="32"/>
          <w:lang w:eastAsia="zh-CN"/>
        </w:rPr>
        <w:t>执法端口前移，有效预防和减少违规违法行为发生。二是做好部门内部学法用法，强化党员干部学习，提升</w:t>
      </w:r>
      <w:r>
        <w:rPr>
          <w:rFonts w:hint="eastAsia" w:ascii="Times New Roman" w:hAnsi="Times New Roman" w:eastAsia="仿宋_GB2312" w:cs="Times New Roman"/>
          <w:i w:val="0"/>
          <w:iCs w:val="0"/>
          <w:caps w:val="0"/>
          <w:color w:val="auto"/>
          <w:spacing w:val="0"/>
          <w:sz w:val="32"/>
          <w:szCs w:val="32"/>
          <w:lang w:val="en-US" w:eastAsia="zh-CN"/>
        </w:rPr>
        <w:t>机关</w:t>
      </w:r>
      <w:r>
        <w:rPr>
          <w:rFonts w:hint="default" w:ascii="Times New Roman" w:hAnsi="Times New Roman" w:eastAsia="仿宋_GB2312" w:cs="Times New Roman"/>
          <w:i w:val="0"/>
          <w:iCs w:val="0"/>
          <w:caps w:val="0"/>
          <w:color w:val="auto"/>
          <w:spacing w:val="0"/>
          <w:sz w:val="32"/>
          <w:szCs w:val="32"/>
          <w:lang w:eastAsia="zh-CN"/>
        </w:rPr>
        <w:t>干部法治意识，进一步了解相关法律法规、相关典型案例，强化法律意识。三是充分利用节日载体，全覆盖开展社会普法。开展</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国家安全日</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国家宪法日</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民法典宣传月</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eastAsia="zh-CN"/>
        </w:rPr>
        <w:t>系列普法活动。在</w:t>
      </w:r>
      <w:r>
        <w:rPr>
          <w:rFonts w:hint="eastAsia" w:ascii="Times New Roman" w:hAnsi="Times New Roman" w:eastAsia="仿宋_GB2312" w:cs="Times New Roman"/>
          <w:i w:val="0"/>
          <w:iCs w:val="0"/>
          <w:caps w:val="0"/>
          <w:color w:val="auto"/>
          <w:spacing w:val="0"/>
          <w:sz w:val="32"/>
          <w:szCs w:val="32"/>
          <w:lang w:val="en-US" w:eastAsia="zh-CN"/>
        </w:rPr>
        <w:t>范阳中学、文昌嘉苑、各村集市</w:t>
      </w:r>
      <w:r>
        <w:rPr>
          <w:rFonts w:hint="default" w:ascii="Times New Roman" w:hAnsi="Times New Roman" w:eastAsia="仿宋_GB2312" w:cs="Times New Roman"/>
          <w:i w:val="0"/>
          <w:iCs w:val="0"/>
          <w:caps w:val="0"/>
          <w:color w:val="auto"/>
          <w:spacing w:val="0"/>
          <w:sz w:val="32"/>
          <w:szCs w:val="32"/>
          <w:lang w:eastAsia="zh-CN"/>
        </w:rPr>
        <w:t>等人流密集地区派发</w:t>
      </w:r>
      <w:r>
        <w:rPr>
          <w:rFonts w:hint="eastAsia" w:ascii="Times New Roman" w:hAnsi="Times New Roman" w:eastAsia="仿宋_GB2312" w:cs="Times New Roman"/>
          <w:i w:val="0"/>
          <w:iCs w:val="0"/>
          <w:caps w:val="0"/>
          <w:color w:val="auto"/>
          <w:spacing w:val="0"/>
          <w:sz w:val="32"/>
          <w:szCs w:val="32"/>
          <w:lang w:val="en-US" w:eastAsia="zh-CN"/>
        </w:rPr>
        <w:t>各类普法</w:t>
      </w:r>
      <w:r>
        <w:rPr>
          <w:rFonts w:hint="default" w:ascii="Times New Roman" w:hAnsi="Times New Roman" w:eastAsia="仿宋_GB2312" w:cs="Times New Roman"/>
          <w:i w:val="0"/>
          <w:iCs w:val="0"/>
          <w:caps w:val="0"/>
          <w:color w:val="auto"/>
          <w:spacing w:val="0"/>
          <w:sz w:val="32"/>
          <w:szCs w:val="32"/>
          <w:lang w:eastAsia="zh-CN"/>
        </w:rPr>
        <w:t>小册子等特色宣传物品，</w:t>
      </w:r>
      <w:r>
        <w:rPr>
          <w:rFonts w:hint="eastAsia" w:ascii="Times New Roman" w:hAnsi="Times New Roman" w:eastAsia="仿宋_GB2312" w:cs="Times New Roman"/>
          <w:i w:val="0"/>
          <w:iCs w:val="0"/>
          <w:caps w:val="0"/>
          <w:color w:val="auto"/>
          <w:spacing w:val="0"/>
          <w:sz w:val="32"/>
          <w:szCs w:val="32"/>
          <w:lang w:val="en-US" w:eastAsia="zh-CN"/>
        </w:rPr>
        <w:t>法律顾问</w:t>
      </w:r>
      <w:r>
        <w:rPr>
          <w:rFonts w:hint="default" w:ascii="Times New Roman" w:hAnsi="Times New Roman" w:eastAsia="仿宋_GB2312" w:cs="Times New Roman"/>
          <w:i w:val="0"/>
          <w:iCs w:val="0"/>
          <w:caps w:val="0"/>
          <w:color w:val="auto"/>
          <w:spacing w:val="0"/>
          <w:sz w:val="32"/>
          <w:szCs w:val="32"/>
          <w:lang w:eastAsia="zh-CN"/>
        </w:rPr>
        <w:t>现场为群众讲解法律法规相关知识。</w:t>
      </w:r>
      <w:r>
        <w:rPr>
          <w:rFonts w:hint="default" w:ascii="Times New Roman" w:hAnsi="Times New Roman" w:eastAsia="仿宋_GB2312" w:cs="Times New Roman"/>
          <w:color w:val="auto"/>
          <w:sz w:val="32"/>
          <w:szCs w:val="32"/>
        </w:rPr>
        <w:t>通过普法工作的不断深入以及普法覆盖率的逐步提高，</w:t>
      </w:r>
      <w:r>
        <w:rPr>
          <w:rFonts w:hint="default" w:ascii="Times New Roman" w:hAnsi="Times New Roman" w:eastAsia="仿宋" w:cs="Times New Roman"/>
          <w:color w:val="auto"/>
          <w:sz w:val="32"/>
          <w:szCs w:val="32"/>
        </w:rPr>
        <w:t>进一步增强广大人民群众的法治意识和法治观念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在全镇形成尊法、学法、守法、用法的浓厚</w:t>
      </w:r>
      <w:r>
        <w:rPr>
          <w:rFonts w:hint="default" w:ascii="Times New Roman" w:hAnsi="Times New Roman" w:eastAsia="仿宋_GB2312" w:cs="Times New Roman"/>
          <w:color w:val="auto"/>
          <w:sz w:val="32"/>
          <w:szCs w:val="32"/>
          <w:shd w:val="clear" w:color="auto" w:fill="FFFFFF"/>
          <w:lang w:val="en-US" w:eastAsia="zh-CN"/>
        </w:rPr>
        <w:t>法治</w:t>
      </w:r>
      <w:r>
        <w:rPr>
          <w:rFonts w:hint="default" w:ascii="Times New Roman" w:hAnsi="Times New Roman" w:eastAsia="仿宋_GB2312" w:cs="Times New Roman"/>
          <w:color w:val="auto"/>
          <w:sz w:val="32"/>
          <w:szCs w:val="32"/>
          <w:shd w:val="clear" w:color="auto" w:fill="FFFFFF"/>
        </w:rPr>
        <w:t>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二、党政主要负责人履行推进法治建设第一责任人职责情况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仿宋_GB2312" w:cs="Times New Roman"/>
          <w:i w:val="0"/>
          <w:iCs w:val="0"/>
          <w:caps w:val="0"/>
          <w:color w:val="auto"/>
          <w:spacing w:val="0"/>
          <w:sz w:val="31"/>
          <w:szCs w:val="31"/>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商家镇党政主要负责人高度重视法治政府的建设，作为全面推进依法治理的重要组织者、推动者和实践者，深入学习党的二十大精神，全面贯彻落实中央、省、市、区关于法治建设的重大决策部署，严格履行“第一责任人”职责，以提升法治意识、规范法治行为为目标，坚持法治建设，加快政府职能改革，完善法治机制，创新法治具体举措，提升基层法治建设水平。一是明确法治建设职责清单，将党政主要负责人履行推进法治建设第一责任人职责情况及学法守法用法情况列入年终述职报告。二是明确法治政府建设具体任务，落实责任，确保各项任务落地落实，</w:t>
      </w:r>
      <w:r>
        <w:rPr>
          <w:rFonts w:hint="default" w:ascii="Times New Roman" w:hAnsi="Times New Roman" w:eastAsia="仿宋_GB2312" w:cs="Times New Roman"/>
          <w:b w:val="0"/>
          <w:color w:val="auto"/>
          <w:kern w:val="2"/>
          <w:sz w:val="32"/>
          <w:szCs w:val="32"/>
          <w:lang w:val="en-US" w:eastAsia="zh-CN" w:bidi="ar-SA"/>
        </w:rPr>
        <w:t>结合工作实际，制定202</w:t>
      </w:r>
      <w:r>
        <w:rPr>
          <w:rFonts w:hint="eastAsia" w:ascii="Times New Roman" w:hAnsi="Times New Roman" w:eastAsia="仿宋_GB2312" w:cs="Times New Roman"/>
          <w:b w:val="0"/>
          <w:color w:val="auto"/>
          <w:kern w:val="2"/>
          <w:sz w:val="32"/>
          <w:szCs w:val="32"/>
          <w:lang w:val="en-US" w:eastAsia="zh-CN" w:bidi="ar-SA"/>
        </w:rPr>
        <w:t>4</w:t>
      </w:r>
      <w:r>
        <w:rPr>
          <w:rFonts w:hint="default" w:ascii="Times New Roman" w:hAnsi="Times New Roman" w:eastAsia="仿宋_GB2312" w:cs="Times New Roman"/>
          <w:b w:val="0"/>
          <w:color w:val="auto"/>
          <w:kern w:val="2"/>
          <w:sz w:val="32"/>
          <w:szCs w:val="32"/>
          <w:lang w:val="en-US" w:eastAsia="zh-CN" w:bidi="ar-SA"/>
        </w:rPr>
        <w:t>年度法治政府建设工作计划及普法清单</w:t>
      </w:r>
      <w:r>
        <w:rPr>
          <w:rFonts w:hint="eastAsia" w:ascii="仿宋_GB2312" w:hAnsi="仿宋_GB2312" w:eastAsia="仿宋_GB2312" w:cs="仿宋_GB2312"/>
          <w:i w:val="0"/>
          <w:iCs w:val="0"/>
          <w:caps w:val="0"/>
          <w:color w:val="auto"/>
          <w:spacing w:val="0"/>
          <w:sz w:val="32"/>
          <w:szCs w:val="32"/>
          <w:shd w:val="clear" w:fill="FFFFFF"/>
          <w:lang w:val="en-US" w:eastAsia="zh-CN"/>
        </w:rPr>
        <w:t>。三是发挥党委在推进法治建设中的领导核心作用。定期听取和研究法治政府建设工作，推动落实法治建设重点工作任务，切实加强党对法治政府建设的领导。四是党政主要负责人带头尊法学法守法用法。镇党政主要负责人把学习宣传贯彻习近平法治思想和党规党纪学习教育紧密结合，强化理论武装，增强党员干部依法行政意识和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20" w:firstLineChars="200"/>
        <w:textAlignment w:val="auto"/>
        <w:rPr>
          <w:rFonts w:hint="default" w:ascii="Times New Roman" w:hAnsi="Times New Roman" w:eastAsia="黑体" w:cs="Times New Roman"/>
          <w:i w:val="0"/>
          <w:iCs w:val="0"/>
          <w:caps w:val="0"/>
          <w:color w:val="auto"/>
          <w:spacing w:val="0"/>
          <w:sz w:val="31"/>
          <w:szCs w:val="31"/>
          <w:shd w:val="clear" w:fill="FFFFFF"/>
          <w:lang w:val="en-US" w:eastAsia="zh-CN"/>
        </w:rPr>
      </w:pPr>
      <w:r>
        <w:rPr>
          <w:rFonts w:hint="default" w:ascii="Times New Roman" w:hAnsi="Times New Roman" w:eastAsia="黑体" w:cs="Times New Roman"/>
          <w:i w:val="0"/>
          <w:iCs w:val="0"/>
          <w:caps w:val="0"/>
          <w:color w:val="auto"/>
          <w:spacing w:val="0"/>
          <w:sz w:val="31"/>
          <w:szCs w:val="31"/>
          <w:shd w:val="clear" w:fill="FFFFFF"/>
          <w:lang w:val="en-US" w:eastAsia="zh-CN"/>
        </w:rPr>
        <w:t>三、推进法治政府建设</w:t>
      </w:r>
      <w:r>
        <w:rPr>
          <w:rFonts w:hint="default" w:ascii="Times New Roman" w:hAnsi="Times New Roman" w:eastAsia="黑体" w:cs="Times New Roman"/>
          <w:i w:val="0"/>
          <w:iCs w:val="0"/>
          <w:caps w:val="0"/>
          <w:color w:val="auto"/>
          <w:spacing w:val="0"/>
          <w:sz w:val="31"/>
          <w:szCs w:val="31"/>
          <w:shd w:val="clear" w:fill="FFFFFF"/>
        </w:rPr>
        <w:t>存在的不足</w:t>
      </w:r>
      <w:r>
        <w:rPr>
          <w:rFonts w:hint="default" w:ascii="Times New Roman" w:hAnsi="Times New Roman" w:eastAsia="黑体" w:cs="Times New Roman"/>
          <w:i w:val="0"/>
          <w:iCs w:val="0"/>
          <w:caps w:val="0"/>
          <w:color w:val="auto"/>
          <w:spacing w:val="0"/>
          <w:sz w:val="31"/>
          <w:szCs w:val="31"/>
          <w:shd w:val="clear" w:fill="FFFFFF"/>
          <w:lang w:val="en-US" w:eastAsia="zh-CN"/>
        </w:rPr>
        <w:t>和原因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一是部分干部理论学习不够深入，不够系统，重业务、轻学习的思想依然存在</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推进法治政府建设的主动性不强，在运用法治思维、法治方式解决问题方面的能力有待提高。</w:t>
      </w:r>
    </w:p>
    <w:p>
      <w:pPr>
        <w:keepNext w:val="0"/>
        <w:keepLines w:val="0"/>
        <w:pageBreakBefore w:val="0"/>
        <w:widowControl w:val="0"/>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二是法律法规的培训方式、方法有待优化。需要丰富培训方式、方法，加强经典案例的学习，更好地提高执法人员对法律适用的理解，提升执法队伍依法行政能力。</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三是亮点特色不够明显</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普法宣传力度仍需加大。在先行先试方面的探索不够深入，被上级借鉴推广的先进经验和典型做法较少</w:t>
      </w:r>
      <w:r>
        <w:rPr>
          <w:rFonts w:hint="eastAsia" w:ascii="Times New Roman" w:hAnsi="Times New Roman" w:eastAsia="仿宋_GB2312" w:cs="Times New Roman"/>
          <w:b w:val="0"/>
          <w:color w:val="auto"/>
          <w:kern w:val="2"/>
          <w:sz w:val="32"/>
          <w:szCs w:val="32"/>
          <w:lang w:val="en-US" w:eastAsia="zh-CN" w:bidi="ar-SA"/>
        </w:rPr>
        <w:t>，群众、商事主体等对各类法律法规了解存在死角。</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i w:val="0"/>
          <w:iCs w:val="0"/>
          <w:caps w:val="0"/>
          <w:color w:val="auto"/>
          <w:spacing w:val="0"/>
          <w:sz w:val="32"/>
          <w:szCs w:val="32"/>
          <w:lang w:val="en-US" w:eastAsia="zh-CN"/>
        </w:rPr>
      </w:pPr>
      <w:r>
        <w:rPr>
          <w:rFonts w:hint="default" w:ascii="Times New Roman" w:hAnsi="Times New Roman" w:eastAsia="黑体" w:cs="Times New Roman"/>
          <w:i w:val="0"/>
          <w:iCs w:val="0"/>
          <w:caps w:val="0"/>
          <w:color w:val="auto"/>
          <w:spacing w:val="0"/>
          <w:sz w:val="32"/>
          <w:szCs w:val="32"/>
        </w:rPr>
        <w:t>四、</w:t>
      </w:r>
      <w:r>
        <w:rPr>
          <w:rFonts w:hint="default" w:ascii="Times New Roman" w:hAnsi="Times New Roman" w:eastAsia="宋体" w:cs="Times New Roman"/>
          <w:i w:val="0"/>
          <w:iCs w:val="0"/>
          <w:caps w:val="0"/>
          <w:color w:val="auto"/>
          <w:spacing w:val="0"/>
          <w:sz w:val="32"/>
          <w:szCs w:val="32"/>
        </w:rPr>
        <w:t>20</w:t>
      </w:r>
      <w:r>
        <w:rPr>
          <w:rFonts w:hint="default" w:ascii="Times New Roman" w:hAnsi="Times New Roman" w:eastAsia="宋体" w:cs="Times New Roman"/>
          <w:i w:val="0"/>
          <w:iCs w:val="0"/>
          <w:caps w:val="0"/>
          <w:color w:val="auto"/>
          <w:spacing w:val="0"/>
          <w:sz w:val="32"/>
          <w:szCs w:val="32"/>
          <w:lang w:val="en-US" w:eastAsia="zh-CN"/>
        </w:rPr>
        <w:t>2</w:t>
      </w:r>
      <w:r>
        <w:rPr>
          <w:rFonts w:hint="eastAsia" w:ascii="Times New Roman" w:hAnsi="Times New Roman" w:eastAsia="宋体" w:cs="Times New Roman"/>
          <w:i w:val="0"/>
          <w:iCs w:val="0"/>
          <w:caps w:val="0"/>
          <w:color w:val="auto"/>
          <w:spacing w:val="0"/>
          <w:sz w:val="32"/>
          <w:szCs w:val="32"/>
          <w:lang w:val="en-US" w:eastAsia="zh-CN"/>
        </w:rPr>
        <w:t>4</w:t>
      </w:r>
      <w:r>
        <w:rPr>
          <w:rFonts w:hint="default" w:ascii="Times New Roman" w:hAnsi="Times New Roman" w:eastAsia="黑体" w:cs="Times New Roman"/>
          <w:i w:val="0"/>
          <w:iCs w:val="0"/>
          <w:caps w:val="0"/>
          <w:color w:val="auto"/>
          <w:spacing w:val="0"/>
          <w:sz w:val="32"/>
          <w:szCs w:val="32"/>
        </w:rPr>
        <w:t>年</w:t>
      </w:r>
      <w:r>
        <w:rPr>
          <w:rFonts w:hint="default" w:ascii="Times New Roman" w:hAnsi="Times New Roman" w:eastAsia="黑体" w:cs="Times New Roman"/>
          <w:i w:val="0"/>
          <w:iCs w:val="0"/>
          <w:caps w:val="0"/>
          <w:color w:val="auto"/>
          <w:spacing w:val="0"/>
          <w:sz w:val="32"/>
          <w:szCs w:val="32"/>
          <w:lang w:val="en-US" w:eastAsia="zh-CN"/>
        </w:rPr>
        <w:t>推进法治政府建设的主要安排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下一步，</w:t>
      </w:r>
      <w:r>
        <w:rPr>
          <w:rFonts w:hint="eastAsia" w:ascii="Times New Roman" w:hAnsi="Times New Roman" w:eastAsia="仿宋_GB2312" w:cs="Times New Roman"/>
          <w:i w:val="0"/>
          <w:iCs w:val="0"/>
          <w:caps w:val="0"/>
          <w:color w:val="auto"/>
          <w:spacing w:val="0"/>
          <w:sz w:val="32"/>
          <w:szCs w:val="32"/>
          <w:lang w:val="en-US" w:eastAsia="zh-CN"/>
        </w:rPr>
        <w:t>我镇</w:t>
      </w:r>
      <w:r>
        <w:rPr>
          <w:rFonts w:hint="default" w:ascii="Times New Roman" w:hAnsi="Times New Roman" w:eastAsia="仿宋_GB2312" w:cs="Times New Roman"/>
          <w:i w:val="0"/>
          <w:iCs w:val="0"/>
          <w:caps w:val="0"/>
          <w:color w:val="auto"/>
          <w:spacing w:val="0"/>
          <w:sz w:val="32"/>
          <w:szCs w:val="32"/>
        </w:rPr>
        <w:t>将继续坚持以习近平新时代中国特色社会主义思想为指导，深入贯彻习近平法治思想，按照</w:t>
      </w:r>
      <w:r>
        <w:rPr>
          <w:rFonts w:hint="eastAsia" w:ascii="Times New Roman" w:hAnsi="Times New Roman" w:eastAsia="仿宋_GB2312" w:cs="Times New Roman"/>
          <w:i w:val="0"/>
          <w:iCs w:val="0"/>
          <w:caps w:val="0"/>
          <w:color w:val="auto"/>
          <w:spacing w:val="0"/>
          <w:sz w:val="32"/>
          <w:szCs w:val="32"/>
          <w:lang w:val="en-US" w:eastAsia="zh-CN"/>
        </w:rPr>
        <w:t>上级</w:t>
      </w:r>
      <w:r>
        <w:rPr>
          <w:rFonts w:hint="default" w:ascii="Times New Roman" w:hAnsi="Times New Roman" w:eastAsia="仿宋_GB2312" w:cs="Times New Roman"/>
          <w:i w:val="0"/>
          <w:iCs w:val="0"/>
          <w:caps w:val="0"/>
          <w:color w:val="auto"/>
          <w:spacing w:val="0"/>
          <w:sz w:val="32"/>
          <w:szCs w:val="32"/>
        </w:rPr>
        <w:t>工作部署，坚持问题导向，深入推进我</w:t>
      </w:r>
      <w:r>
        <w:rPr>
          <w:rFonts w:hint="eastAsia" w:ascii="Times New Roman" w:hAnsi="Times New Roman" w:eastAsia="仿宋_GB2312" w:cs="Times New Roman"/>
          <w:i w:val="0"/>
          <w:iCs w:val="0"/>
          <w:caps w:val="0"/>
          <w:color w:val="auto"/>
          <w:spacing w:val="0"/>
          <w:sz w:val="32"/>
          <w:szCs w:val="32"/>
          <w:lang w:val="en-US" w:eastAsia="zh-CN"/>
        </w:rPr>
        <w:t>镇</w:t>
      </w:r>
      <w:r>
        <w:rPr>
          <w:rFonts w:hint="default" w:ascii="Times New Roman" w:hAnsi="Times New Roman" w:eastAsia="仿宋_GB2312" w:cs="Times New Roman"/>
          <w:i w:val="0"/>
          <w:iCs w:val="0"/>
          <w:caps w:val="0"/>
          <w:color w:val="auto"/>
          <w:spacing w:val="0"/>
          <w:sz w:val="32"/>
          <w:szCs w:val="32"/>
        </w:rPr>
        <w:t>法治政府建设工作</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做好以下几点：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一是</w:t>
      </w:r>
      <w:r>
        <w:rPr>
          <w:rFonts w:hint="eastAsia" w:ascii="Times New Roman" w:hAnsi="Times New Roman" w:eastAsia="仿宋_GB2312" w:cs="Times New Roman"/>
          <w:b w:val="0"/>
          <w:color w:val="auto"/>
          <w:kern w:val="2"/>
          <w:sz w:val="32"/>
          <w:szCs w:val="32"/>
          <w:lang w:val="en-US" w:eastAsia="zh-CN" w:bidi="ar-SA"/>
        </w:rPr>
        <w:t>继续抓好</w:t>
      </w:r>
      <w:r>
        <w:rPr>
          <w:rFonts w:hint="default" w:ascii="Times New Roman" w:hAnsi="Times New Roman" w:eastAsia="仿宋_GB2312" w:cs="Times New Roman"/>
          <w:b w:val="0"/>
          <w:color w:val="auto"/>
          <w:kern w:val="2"/>
          <w:sz w:val="32"/>
          <w:szCs w:val="32"/>
          <w:lang w:val="en-US" w:eastAsia="zh-CN" w:bidi="ar-SA"/>
        </w:rPr>
        <w:t>学习，</w:t>
      </w:r>
      <w:r>
        <w:rPr>
          <w:rFonts w:hint="eastAsia" w:ascii="Times New Roman" w:hAnsi="Times New Roman" w:eastAsia="仿宋_GB2312" w:cs="Times New Roman"/>
          <w:b w:val="0"/>
          <w:color w:val="auto"/>
          <w:kern w:val="2"/>
          <w:sz w:val="32"/>
          <w:szCs w:val="32"/>
          <w:lang w:val="en-US" w:eastAsia="zh-CN" w:bidi="ar-SA"/>
        </w:rPr>
        <w:t>强化队伍建设</w:t>
      </w:r>
      <w:r>
        <w:rPr>
          <w:rFonts w:hint="default" w:ascii="Times New Roman" w:hAnsi="Times New Roman" w:eastAsia="仿宋_GB2312" w:cs="Times New Roman"/>
          <w:b w:val="0"/>
          <w:color w:val="auto"/>
          <w:kern w:val="2"/>
          <w:sz w:val="32"/>
          <w:szCs w:val="32"/>
          <w:lang w:val="en-US" w:eastAsia="zh-CN" w:bidi="ar-SA"/>
        </w:rPr>
        <w:t>。充分调动班子成员的能动作用，进一步增加班子的凝聚力和战斗力，</w:t>
      </w:r>
      <w:r>
        <w:rPr>
          <w:rFonts w:hint="eastAsia" w:ascii="Times New Roman" w:hAnsi="Times New Roman" w:eastAsia="仿宋_GB2312" w:cs="Times New Roman"/>
          <w:b w:val="0"/>
          <w:color w:val="auto"/>
          <w:kern w:val="2"/>
          <w:sz w:val="32"/>
          <w:szCs w:val="32"/>
          <w:lang w:val="en-US" w:eastAsia="zh-CN" w:bidi="ar-SA"/>
        </w:rPr>
        <w:t>运用法治思维，</w:t>
      </w:r>
      <w:r>
        <w:rPr>
          <w:rFonts w:hint="default" w:ascii="Times New Roman" w:hAnsi="Times New Roman" w:eastAsia="仿宋_GB2312" w:cs="Times New Roman"/>
          <w:b w:val="0"/>
          <w:color w:val="auto"/>
          <w:kern w:val="2"/>
          <w:sz w:val="32"/>
          <w:szCs w:val="32"/>
          <w:lang w:val="en-US" w:eastAsia="zh-CN" w:bidi="ar-SA"/>
        </w:rPr>
        <w:t>定期组织</w:t>
      </w:r>
      <w:r>
        <w:rPr>
          <w:rFonts w:hint="eastAsia" w:ascii="Times New Roman" w:hAnsi="Times New Roman" w:eastAsia="仿宋_GB2312" w:cs="Times New Roman"/>
          <w:b w:val="0"/>
          <w:color w:val="auto"/>
          <w:kern w:val="2"/>
          <w:sz w:val="32"/>
          <w:szCs w:val="32"/>
          <w:lang w:val="en-US" w:eastAsia="zh-CN" w:bidi="ar-SA"/>
        </w:rPr>
        <w:t>机关</w:t>
      </w:r>
      <w:r>
        <w:rPr>
          <w:rFonts w:hint="default" w:ascii="Times New Roman" w:hAnsi="Times New Roman" w:eastAsia="仿宋_GB2312" w:cs="Times New Roman"/>
          <w:b w:val="0"/>
          <w:color w:val="auto"/>
          <w:kern w:val="2"/>
          <w:sz w:val="32"/>
          <w:szCs w:val="32"/>
          <w:lang w:val="en-US" w:eastAsia="zh-CN" w:bidi="ar-SA"/>
        </w:rPr>
        <w:t>干部进行法律知识、专业知识培训，切实提高行政执法工作水平</w:t>
      </w:r>
      <w:r>
        <w:rPr>
          <w:rFonts w:hint="eastAsia" w:ascii="Times New Roman" w:hAnsi="Times New Roman" w:eastAsia="仿宋_GB2312" w:cs="Times New Roman"/>
          <w:b w:val="0"/>
          <w:color w:val="auto"/>
          <w:kern w:val="2"/>
          <w:sz w:val="32"/>
          <w:szCs w:val="32"/>
          <w:lang w:val="en-US" w:eastAsia="zh-CN" w:bidi="ar-SA"/>
        </w:rPr>
        <w:t>，加强执法人员培训力度</w:t>
      </w:r>
      <w:r>
        <w:rPr>
          <w:rFonts w:hint="default" w:ascii="Times New Roman" w:hAnsi="Times New Roman" w:eastAsia="仿宋_GB2312" w:cs="Times New Roman"/>
          <w:b w:val="0"/>
          <w:color w:val="auto"/>
          <w:kern w:val="2"/>
          <w:sz w:val="32"/>
          <w:szCs w:val="32"/>
          <w:lang w:val="en-US" w:eastAsia="zh-CN" w:bidi="ar-SA"/>
        </w:rPr>
        <w:t>。二是进一步完善相关</w:t>
      </w:r>
      <w:r>
        <w:rPr>
          <w:rFonts w:hint="eastAsia" w:ascii="Times New Roman" w:hAnsi="Times New Roman" w:eastAsia="仿宋_GB2312" w:cs="Times New Roman"/>
          <w:b w:val="0"/>
          <w:color w:val="auto"/>
          <w:kern w:val="2"/>
          <w:sz w:val="32"/>
          <w:szCs w:val="32"/>
          <w:lang w:val="en-US" w:eastAsia="zh-CN" w:bidi="ar-SA"/>
        </w:rPr>
        <w:t>法治政府建设</w:t>
      </w:r>
      <w:r>
        <w:rPr>
          <w:rFonts w:hint="default" w:ascii="Times New Roman" w:hAnsi="Times New Roman" w:eastAsia="仿宋_GB2312" w:cs="Times New Roman"/>
          <w:b w:val="0"/>
          <w:color w:val="auto"/>
          <w:kern w:val="2"/>
          <w:sz w:val="32"/>
          <w:szCs w:val="32"/>
          <w:lang w:val="en-US" w:eastAsia="zh-CN" w:bidi="ar-SA"/>
        </w:rPr>
        <w:t>制度措施。继续严格落实重大行政决策</w:t>
      </w:r>
      <w:r>
        <w:rPr>
          <w:rFonts w:hint="eastAsia" w:ascii="Times New Roman" w:hAnsi="Times New Roman" w:eastAsia="仿宋_GB2312" w:cs="Times New Roman"/>
          <w:b w:val="0"/>
          <w:color w:val="auto"/>
          <w:kern w:val="2"/>
          <w:sz w:val="32"/>
          <w:szCs w:val="32"/>
          <w:lang w:val="en-US" w:eastAsia="zh-CN" w:bidi="ar-SA"/>
        </w:rPr>
        <w:t>依法制定</w:t>
      </w:r>
      <w:r>
        <w:rPr>
          <w:rFonts w:hint="default" w:ascii="Times New Roman" w:hAnsi="Times New Roman" w:eastAsia="仿宋_GB2312" w:cs="Times New Roman"/>
          <w:b w:val="0"/>
          <w:color w:val="auto"/>
          <w:kern w:val="2"/>
          <w:sz w:val="32"/>
          <w:szCs w:val="32"/>
          <w:lang w:val="en-US" w:eastAsia="zh-CN" w:bidi="ar-SA"/>
        </w:rPr>
        <w:t>，完善议事决策</w:t>
      </w:r>
      <w:r>
        <w:rPr>
          <w:rFonts w:hint="eastAsia" w:ascii="Times New Roman" w:hAnsi="Times New Roman" w:eastAsia="仿宋_GB2312" w:cs="Times New Roman"/>
          <w:b w:val="0"/>
          <w:color w:val="auto"/>
          <w:kern w:val="2"/>
          <w:sz w:val="32"/>
          <w:szCs w:val="32"/>
          <w:lang w:val="en-US" w:eastAsia="zh-CN" w:bidi="ar-SA"/>
        </w:rPr>
        <w:t>依法履行</w:t>
      </w:r>
      <w:r>
        <w:rPr>
          <w:rFonts w:hint="default" w:ascii="Times New Roman" w:hAnsi="Times New Roman" w:eastAsia="仿宋_GB2312" w:cs="Times New Roman"/>
          <w:b w:val="0"/>
          <w:color w:val="auto"/>
          <w:kern w:val="2"/>
          <w:sz w:val="32"/>
          <w:szCs w:val="32"/>
          <w:lang w:val="en-US" w:eastAsia="zh-CN" w:bidi="ar-SA"/>
        </w:rPr>
        <w:t>，强化对行政行为的制约监督。</w:t>
      </w:r>
      <w:r>
        <w:rPr>
          <w:rFonts w:hint="eastAsia" w:ascii="Times New Roman" w:hAnsi="Times New Roman" w:eastAsia="仿宋_GB2312" w:cs="Times New Roman"/>
          <w:b w:val="0"/>
          <w:color w:val="auto"/>
          <w:kern w:val="2"/>
          <w:sz w:val="32"/>
          <w:szCs w:val="32"/>
          <w:lang w:val="en-US" w:eastAsia="zh-CN" w:bidi="ar-SA"/>
        </w:rPr>
        <w:t>三是</w:t>
      </w:r>
      <w:r>
        <w:rPr>
          <w:rFonts w:hint="default" w:ascii="Times New Roman" w:hAnsi="Times New Roman" w:eastAsia="仿宋_GB2312" w:cs="Times New Roman"/>
          <w:b w:val="0"/>
          <w:color w:val="auto"/>
          <w:kern w:val="2"/>
          <w:sz w:val="32"/>
          <w:szCs w:val="32"/>
          <w:lang w:val="en-US" w:eastAsia="zh-CN" w:bidi="ar-SA"/>
        </w:rPr>
        <w:t>健全完善行政执法工作制度，</w:t>
      </w:r>
      <w:r>
        <w:rPr>
          <w:rFonts w:hint="eastAsia" w:ascii="Times New Roman" w:hAnsi="Times New Roman" w:eastAsia="仿宋_GB2312" w:cs="Times New Roman"/>
          <w:b w:val="0"/>
          <w:color w:val="auto"/>
          <w:kern w:val="2"/>
          <w:sz w:val="32"/>
          <w:szCs w:val="32"/>
          <w:lang w:val="en-US" w:eastAsia="zh-CN" w:bidi="ar-SA"/>
        </w:rPr>
        <w:t>坚持行政执法依法审查、依法执行、依法报备</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四</w:t>
      </w:r>
      <w:r>
        <w:rPr>
          <w:rFonts w:hint="default" w:ascii="Times New Roman" w:hAnsi="Times New Roman" w:eastAsia="仿宋_GB2312" w:cs="Times New Roman"/>
          <w:b w:val="0"/>
          <w:color w:val="auto"/>
          <w:kern w:val="2"/>
          <w:sz w:val="32"/>
          <w:szCs w:val="32"/>
          <w:lang w:val="en-US" w:eastAsia="zh-CN" w:bidi="ar-SA"/>
        </w:rPr>
        <w:t>是抓好示范创建工作。将示范创建作为实现法治政府建设目标的关键措施和重要保障，重点抓好法治政府建设的薄弱环节，突破难点问题，强力推进法治政府建设各项任务措施落实。</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宋体" w:cs="Times New Roman"/>
          <w:i w:val="0"/>
          <w:iCs w:val="0"/>
          <w:caps w:val="0"/>
          <w:color w:val="auto"/>
          <w:spacing w:val="0"/>
          <w:sz w:val="32"/>
          <w:szCs w:val="32"/>
        </w:rPr>
        <w:t>202</w:t>
      </w:r>
      <w:r>
        <w:rPr>
          <w:rFonts w:hint="eastAsia" w:ascii="Times New Roman" w:hAnsi="Times New Roman" w:eastAsia="宋体"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shd w:val="clear" w:fill="FFFFFF"/>
        </w:rPr>
        <w:t>年，</w:t>
      </w:r>
      <w:r>
        <w:rPr>
          <w:rFonts w:hint="default" w:ascii="Times New Roman" w:hAnsi="Times New Roman" w:eastAsia="仿宋_GB2312" w:cs="Times New Roman"/>
          <w:i w:val="0"/>
          <w:iCs w:val="0"/>
          <w:caps w:val="0"/>
          <w:color w:val="auto"/>
          <w:spacing w:val="0"/>
          <w:sz w:val="32"/>
          <w:szCs w:val="32"/>
          <w:shd w:val="clear" w:fill="FFFFFF"/>
          <w:lang w:val="en-US" w:eastAsia="zh-CN"/>
        </w:rPr>
        <w:t>商家</w:t>
      </w:r>
      <w:r>
        <w:rPr>
          <w:rFonts w:hint="default" w:ascii="Times New Roman" w:hAnsi="Times New Roman" w:eastAsia="仿宋_GB2312" w:cs="Times New Roman"/>
          <w:i w:val="0"/>
          <w:iCs w:val="0"/>
          <w:caps w:val="0"/>
          <w:color w:val="auto"/>
          <w:spacing w:val="0"/>
          <w:sz w:val="32"/>
          <w:szCs w:val="32"/>
          <w:shd w:val="clear" w:fill="FFFFFF"/>
        </w:rPr>
        <w:t>镇</w:t>
      </w:r>
      <w:r>
        <w:rPr>
          <w:rFonts w:hint="eastAsia" w:ascii="Times New Roman" w:hAnsi="Times New Roman" w:eastAsia="仿宋_GB2312" w:cs="Times New Roman"/>
          <w:i w:val="0"/>
          <w:iCs w:val="0"/>
          <w:caps w:val="0"/>
          <w:color w:val="auto"/>
          <w:spacing w:val="0"/>
          <w:sz w:val="32"/>
          <w:szCs w:val="32"/>
          <w:shd w:val="clear" w:fill="FFFFFF"/>
          <w:lang w:val="en-US" w:eastAsia="zh-CN"/>
        </w:rPr>
        <w:t>将继续</w:t>
      </w:r>
      <w:r>
        <w:rPr>
          <w:rFonts w:hint="default" w:ascii="Times New Roman" w:hAnsi="Times New Roman" w:eastAsia="仿宋_GB2312" w:cs="Times New Roman"/>
          <w:i w:val="0"/>
          <w:iCs w:val="0"/>
          <w:caps w:val="0"/>
          <w:color w:val="auto"/>
          <w:spacing w:val="0"/>
          <w:sz w:val="32"/>
          <w:szCs w:val="32"/>
          <w:shd w:val="clear" w:fill="FFFFFF"/>
        </w:rPr>
        <w:t>以习近平新时代中国特色社会主义思想为指导，深入贯彻党的二十大精神，全面贯彻习近平法治思想，全面落实习近平总书记对</w:t>
      </w:r>
      <w:r>
        <w:rPr>
          <w:rFonts w:hint="eastAsia" w:ascii="Times New Roman" w:hAnsi="Times New Roman" w:eastAsia="仿宋_GB2312" w:cs="Times New Roman"/>
          <w:i w:val="0"/>
          <w:iCs w:val="0"/>
          <w:caps w:val="0"/>
          <w:color w:val="auto"/>
          <w:spacing w:val="0"/>
          <w:sz w:val="32"/>
          <w:szCs w:val="32"/>
          <w:shd w:val="clear" w:fill="FFFFFF"/>
          <w:lang w:val="en-US" w:eastAsia="zh-CN"/>
        </w:rPr>
        <w:t>政法工作</w:t>
      </w:r>
      <w:r>
        <w:rPr>
          <w:rFonts w:hint="default" w:ascii="Times New Roman" w:hAnsi="Times New Roman" w:eastAsia="仿宋_GB2312" w:cs="Times New Roman"/>
          <w:i w:val="0"/>
          <w:iCs w:val="0"/>
          <w:caps w:val="0"/>
          <w:color w:val="auto"/>
          <w:spacing w:val="0"/>
          <w:sz w:val="32"/>
          <w:szCs w:val="32"/>
          <w:shd w:val="clear" w:fill="FFFFFF"/>
        </w:rPr>
        <w:t>做出的系列重要讲话指示批示，</w:t>
      </w:r>
      <w:r>
        <w:rPr>
          <w:rFonts w:hint="eastAsia" w:ascii="Times New Roman" w:hAnsi="Times New Roman" w:eastAsia="仿宋_GB2312" w:cs="Times New Roman"/>
          <w:i w:val="0"/>
          <w:iCs w:val="0"/>
          <w:caps w:val="0"/>
          <w:color w:val="auto"/>
          <w:spacing w:val="0"/>
          <w:sz w:val="32"/>
          <w:szCs w:val="32"/>
          <w:shd w:val="clear" w:fill="FFFFFF"/>
          <w:lang w:val="en-US" w:eastAsia="zh-CN"/>
        </w:rPr>
        <w:t>坚持依法行政，</w:t>
      </w:r>
      <w:r>
        <w:rPr>
          <w:rFonts w:hint="default" w:ascii="Times New Roman" w:hAnsi="Times New Roman" w:eastAsia="仿宋_GB2312" w:cs="Times New Roman"/>
          <w:i w:val="0"/>
          <w:iCs w:val="0"/>
          <w:caps w:val="0"/>
          <w:color w:val="auto"/>
          <w:spacing w:val="0"/>
          <w:sz w:val="32"/>
          <w:szCs w:val="32"/>
          <w:shd w:val="clear" w:fill="FFFFFF"/>
          <w:lang w:val="en-US" w:eastAsia="zh-CN"/>
        </w:rPr>
        <w:t>全面推进法治政府建设。</w:t>
      </w:r>
    </w:p>
    <w:sectPr>
      <w:footerReference r:id="rId3" w:type="default"/>
      <w:pgSz w:w="11906" w:h="16838"/>
      <w:pgMar w:top="204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mEwMDk3YWU3ZTc0MGE3MjE2YjI4NmYwZTZhOTYifQ=="/>
  </w:docVars>
  <w:rsids>
    <w:rsidRoot w:val="00000000"/>
    <w:rsid w:val="00AE30C4"/>
    <w:rsid w:val="01BC08AF"/>
    <w:rsid w:val="0FDD0F9E"/>
    <w:rsid w:val="1E6426B1"/>
    <w:rsid w:val="20FE44DD"/>
    <w:rsid w:val="2488340F"/>
    <w:rsid w:val="27C60AD0"/>
    <w:rsid w:val="2B22390D"/>
    <w:rsid w:val="316F1F50"/>
    <w:rsid w:val="31994BEB"/>
    <w:rsid w:val="3625130D"/>
    <w:rsid w:val="39BA6046"/>
    <w:rsid w:val="41A41AB6"/>
    <w:rsid w:val="423544BC"/>
    <w:rsid w:val="45EB77CE"/>
    <w:rsid w:val="48EA10AD"/>
    <w:rsid w:val="49494CF1"/>
    <w:rsid w:val="4A3634C7"/>
    <w:rsid w:val="4F6810A1"/>
    <w:rsid w:val="510B7D56"/>
    <w:rsid w:val="51686DA5"/>
    <w:rsid w:val="58D73AA9"/>
    <w:rsid w:val="5C4436EA"/>
    <w:rsid w:val="5E8D608F"/>
    <w:rsid w:val="684D2B7D"/>
    <w:rsid w:val="69DB32EB"/>
    <w:rsid w:val="74781E01"/>
    <w:rsid w:val="74E41BEE"/>
    <w:rsid w:val="7DA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2100</Words>
  <Characters>2124</Characters>
  <Lines>0</Lines>
  <Paragraphs>0</Paragraphs>
  <TotalTime>114</TotalTime>
  <ScaleCrop>false</ScaleCrop>
  <LinksUpToDate>false</LinksUpToDate>
  <CharactersWithSpaces>2128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2022-06-17T02:28:00Z</dcterms:created>
  <dc:creator>Administrator</dc:creator>
  <cp:lastModifiedBy>Lenovo</cp:lastModifiedBy>
  <cp:lastPrinted>2024-01-12T00:47:00Z</cp:lastPrinted>
  <dcterms:modified xsi:type="dcterms:W3CDTF">2024-01-16T01:55:34Z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26C765D0304B4F439BB286D1F4C2C192_13</vt:lpwstr>
  </property>
</Properties>
</file>