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eastAsia="方正小标宋简体" w:cs="Times New Roman"/>
          <w:sz w:val="44"/>
          <w:szCs w:val="44"/>
          <w:lang w:val="en-US" w:eastAsia="zh-CN"/>
        </w:rPr>
        <w:t>商家镇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3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年度法治政府建设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情况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报告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商家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镇坚持以习近平新时代中国特色社会主义思想为指导，</w:t>
      </w:r>
      <w:bookmarkStart w:id="0" w:name="OLE_LINK1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深入学习贯彻习近平总书记对全面依法治国工作的重要指示精神，</w:t>
      </w:r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扎实推进法治政府建设，不断提升普法依法治理能力，法治建设取得积极进展和成效。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现将</w:t>
      </w:r>
      <w:r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-SA"/>
        </w:rPr>
        <w:t>有关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情况</w:t>
      </w:r>
      <w:r>
        <w:rPr>
          <w:rFonts w:hint="eastAsia" w:ascii="Times New Roman" w:eastAsia="仿宋_GB2312" w:cs="Times New Roman"/>
          <w:kern w:val="2"/>
          <w:sz w:val="32"/>
          <w:szCs w:val="32"/>
          <w:lang w:val="en-US" w:eastAsia="zh-CN" w:bidi="ar-SA"/>
        </w:rPr>
        <w:t>总结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如下：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0C0C0C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napToGrid w:val="0"/>
          <w:color w:val="0C0C0C"/>
          <w:spacing w:val="0"/>
          <w:kern w:val="0"/>
          <w:sz w:val="32"/>
          <w:szCs w:val="32"/>
          <w:u w:val="none"/>
          <w:lang w:val="en-US" w:eastAsia="zh"/>
        </w:rPr>
        <w:t>党政主要负责人履行</w:t>
      </w:r>
      <w:r>
        <w:rPr>
          <w:rFonts w:hint="eastAsia" w:ascii="黑体" w:hAnsi="黑体" w:eastAsia="黑体" w:cs="黑体"/>
          <w:snapToGrid w:val="0"/>
          <w:color w:val="0C0C0C"/>
          <w:spacing w:val="0"/>
          <w:kern w:val="0"/>
          <w:sz w:val="32"/>
          <w:szCs w:val="32"/>
          <w:u w:val="none"/>
          <w:lang w:val="en-US" w:eastAsia="zh-CN"/>
        </w:rPr>
        <w:t>推进法治建设</w:t>
      </w:r>
      <w:r>
        <w:rPr>
          <w:rFonts w:hint="eastAsia" w:ascii="黑体" w:hAnsi="黑体" w:eastAsia="黑体" w:cs="黑体"/>
          <w:snapToGrid w:val="0"/>
          <w:color w:val="0C0C0C"/>
          <w:spacing w:val="0"/>
          <w:kern w:val="0"/>
          <w:sz w:val="32"/>
          <w:szCs w:val="32"/>
          <w:u w:val="none"/>
          <w:lang w:val="en-US" w:eastAsia="zh"/>
        </w:rPr>
        <w:t>第一责任</w:t>
      </w:r>
      <w:r>
        <w:rPr>
          <w:rFonts w:hint="eastAsia" w:ascii="黑体" w:hAnsi="黑体" w:eastAsia="黑体" w:cs="黑体"/>
          <w:snapToGrid w:val="0"/>
          <w:color w:val="0C0C0C"/>
          <w:spacing w:val="0"/>
          <w:kern w:val="0"/>
          <w:sz w:val="32"/>
          <w:szCs w:val="32"/>
          <w:u w:val="none"/>
          <w:lang w:val="en-US" w:eastAsia="zh-CN"/>
        </w:rPr>
        <w:t>人职责情况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坚持政治引领，扛实法治建设政治责任。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党政主要负责人切实履行“第一责任人”职责，主动担当履职，将法治建设与全镇经济社会发展同部署、同研究、同推进，严格落实区工委法治建设各项部署要求。聚焦“四个亲自”，坚持把学习贯彻习近平法治思想作为首要政治任务，纳入党委“第一议题”和理论学习中心组重点学习内容，全年组织学习《习近平法治思想学习纲要》《论坚持全面依法治国》等相关内容12次，推动法治理念在镇村两级干部中入脑入心，确保法治建设有力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坚持规范决策，强化法治运用效能。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严格执行镇党委议事决策规则，健全完善党委会议题会签审查流程，落实“调查研究”“该审查必审查”要求，严格遵循公众参与、专家论证、风险评估、合法性审查和集体讨论决定等法定程序，推进镇村重大事项合法性审查全覆盖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聘请专业法律顾问，应审尽审，有效防范法律风险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，保障行政决策科学合法。2025年共审查合法合规性事项84项，确保各项重点工作纳入法治化轨道。同时，严格执行领导干部不得干预司法活动、插手具体案件处理等规定，全年未发生相关违规情况。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" w:eastAsia="zh-CN"/>
        </w:rPr>
        <w:t>（三）坚持统筹推进，夯实法治建设基础。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注重法治队伍建设，通过专题讲座、法治培训、线上学习等多种形式提升干部法治素养，健全行政执法人员资格管理制度，确保重点执法部门全员持证上岗、亮证执法。设立镇公共法律服务工作站，27个村全覆盖配备法律顾问，为群众提供便捷法律服务。紧盯领导干部“关键少数”，严格落实谈话提醒、述职述廉、以案促改等制度，持续营造良好政治生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C0C0C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推进</w:t>
      </w:r>
      <w:r>
        <w:rPr>
          <w:rFonts w:hint="default" w:ascii="Times New Roman" w:hAnsi="Times New Roman" w:eastAsia="黑体" w:cs="Times New Roman"/>
          <w:sz w:val="32"/>
          <w:szCs w:val="32"/>
        </w:rPr>
        <w:t>法治政府建设的主要举措和成效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强化法治意识，落实法治建设责任。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我镇坚持以习近平法治思想为引领，组织领导干部深入学习贯彻党的二十大和二十届历次全会精神，深刻领会新时代推进法治中国建设战略部署，紧密结合全镇法治工作，将法治建设纳入镇域发展全局，锚定法治政府建设目标精准发力，奋力推动法治政府建设提质增效，为“十四五”收官、“十五五”开局筑牢法治根基。严格执行领导干部学法用法制度，将法治建设纳入党委理论学习中心组、党委会及村、企业党支部主题党日学习内容，推动党员干部深刻领会法治思想内涵，全面提升领导干部运用法治思维和法治方式解决问题的能力。党政主要负责人带头践行主体责任，对法治建设重要工作部署、重大问题过问、重点环节协调、重要任务督办，确保各项工作纳入法治化轨道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完善制度机制，规范行政决策行为。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严格落实《重大行政决策程序暂行条例》规定，优化决策流程，提升决策的针对性和时效性。健全行政执法人员动态管理机制，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构建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培训+考核+动态监管”全链条机制，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组织执法人员参与专题法律培训与业务实训，规范执法证件申领、换发及信息更新工作，全镇现有11名执法持证人员，实现综合执法领域和重点执法部门全覆盖。创新执法方式，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推广“综合执法+专业执法+联合执法”指挥协调机制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，实现资源有效整合和统一调度，提升执法效率，全年未发生违法执法案件。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深化矛盾化解，维护社会和谐稳定。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坚持和发展新时代“枫桥经验”，以镇综治中心为基础，整合公安、法庭、司法、12345等多方力量，构建多元化矛盾纠纷化解机制。</w:t>
      </w:r>
      <w:bookmarkStart w:id="1" w:name="OLE_LINK2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全年共召开社会矛盾风险隐患分析研判会47次、重点案件研判会12次，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累计研判矛盾隐患139件。</w:t>
      </w:r>
      <w:bookmarkEnd w:id="1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强化阵地建设，打造提升商家镇社会治安综合治理中心，成立“好商量·一家亲”品牌调解室，策划“有事好商量”特色品牌，努力打通基层治理的“最后一公里”。构建多元化的矛盾纠纷化解机制，充分发挥人民调解、行政调解、司法调解等调解方式作用。</w:t>
      </w:r>
      <w:bookmarkStart w:id="2" w:name="OLE_LINK3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2025年共受理矛盾纠纷38件，依规受理率、按期办结率均达100%，化解率90%以上，有效避免了矛盾上行，维护了群众合法权益。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（四）营造法治氛围，提升全民法治素养。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将普法工作作为推进法治政府建设的基础性工作来抓，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全面落实“八五”普法规划，推进“谁执法谁普法”责任制。结合国家安全日、民法典宣传月、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宪法宣传周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等重要时间节点，创新开展法律进乡村、进村居、进企业、进学校等多元化普法活动共计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20余场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，发放各类普法宣传材料1000余份，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提供法律咨询服务400余人次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。实施农村“法治带头人”“法律明白人”培育工程，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全镇共计108名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法治带头人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法律明白人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实现线上线下法治培训全覆盖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，中小学校全部配备法治副校长，全方位拓宽普法覆盖面，营造浓厚法治氛围。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推进</w:t>
      </w:r>
      <w:r>
        <w:rPr>
          <w:rFonts w:hint="default" w:ascii="Times New Roman" w:hAnsi="Times New Roman" w:eastAsia="黑体" w:cs="Times New Roman"/>
          <w:sz w:val="32"/>
          <w:szCs w:val="32"/>
        </w:rPr>
        <w:t>法治政府建设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存在的不足和原因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法治思维与实践应用存在短板</w:t>
      </w: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部分党员干部对法治建设的重要性认识不到位，运用法治思维谋划工作、以法治方式破解难题、靠法治手段维护稳定的能力亟待加强；群众法律意识仍需培育，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参与法治教育的积极性、主动性还需进一步提升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，学法、懂法、守法的浓厚氛围尚未全面形成。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法治工作队伍专业能力有待强化。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专业执法人员数量有限，执法规范化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专业化水平有待加强，运用法治思维和法治方式开展具体工作的能力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需进一步提升。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法治宣传教育实效性有待提升。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法治宣传教育方式方法相对单一、载体不够丰富，宣传内容与群众生产生活结合不够紧密，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针对性和实效性有待提升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，宣传覆盖面和影响力有待进一步扩大。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四、2026年推进法治政府建设的主要计划安排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一是持续深化理论武装与责任落实。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把学习贯彻习近平法治思想作为长期政治任务，常态化开展专题学习和培训，定期邀请法律专家授课，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推动法治建设与乡村振兴、民生保障、安全生产等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重点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工作深度融合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。强化干部法治意识，将依法办事贯穿工作全过程，确保各项决策和执法行为合法合规。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二是加强高素质法治队伍建设。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聚焦法治队伍专业能力短板，结合农村实际，创新法治人才培养模式，常态化开展政治理论学习和法律知识培训，充实基层法治工作力量，推进法治队伍正规化、专业化建设。进一步规范行政执法行为，加强对执法人员的业务指导和监督，提升执法队伍专业素养和业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三是提升普法宣传与服务质效。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创新法治宣传模式，结合群众生产生活实际，选定针对性强、实用性优的宣传内容，统筹开展形式多样的普法活动，推动普法工作从“单向传播”向“双向互动”转变，提高普法实效。深化公共法律服务体系建设，持续扩大服务覆盖面，推动数字化技术与法治建设深度融合，优化服务流程、细化服务举措，提升公共法律服务的精准性和实效性，为群众提供更加便捷高效的法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四是深化矛盾纠纷多元化解机制建设。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以法治政府建设要求为导向，高标准推进镇综治中心、调解室规范化建设，健全完善“诉调对接”工作机制，推动司法调解与人民调解、行政调解有机衔接。强化对调解员、网格员的业务指导与培训赋能，着力提升基层运用法治思维和法治方式开展矛盾纠纷源头预防、前端化解的能力。建立矛盾纠纷常态化排查、专业化研判、限期化化解的长效工作机制，做到早发现、早研判、早介入、早化解，确保矛盾纠纷依法及时妥善处理，切实以法治化手段维护社会和谐稳定。</w:t>
      </w:r>
    </w:p>
    <w:sectPr>
      <w:footerReference r:id="rId3" w:type="default"/>
      <w:pgSz w:w="11906" w:h="16838"/>
      <w:pgMar w:top="2041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422F4"/>
    <w:rsid w:val="00950D6E"/>
    <w:rsid w:val="0A42168B"/>
    <w:rsid w:val="0A5D1BB7"/>
    <w:rsid w:val="0CAC3648"/>
    <w:rsid w:val="0DD77ED4"/>
    <w:rsid w:val="16851152"/>
    <w:rsid w:val="1AB1795F"/>
    <w:rsid w:val="223B5F2E"/>
    <w:rsid w:val="26D422F4"/>
    <w:rsid w:val="29C6193C"/>
    <w:rsid w:val="2E6E590F"/>
    <w:rsid w:val="3BAD7408"/>
    <w:rsid w:val="42FB0894"/>
    <w:rsid w:val="483B1D2A"/>
    <w:rsid w:val="4A6A050A"/>
    <w:rsid w:val="4F0764FB"/>
    <w:rsid w:val="4F170232"/>
    <w:rsid w:val="51D449B5"/>
    <w:rsid w:val="545B1931"/>
    <w:rsid w:val="634947E5"/>
    <w:rsid w:val="69B96C41"/>
    <w:rsid w:val="69DA5189"/>
    <w:rsid w:val="6D0B48CD"/>
    <w:rsid w:val="737F4BC5"/>
    <w:rsid w:val="784A776C"/>
    <w:rsid w:val="7F52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center"/>
    </w:pPr>
    <w:rPr>
      <w:rFonts w:ascii="宋体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3">
    <w:name w:val="Body Text First Indent"/>
    <w:basedOn w:val="2"/>
    <w:qFormat/>
    <w:uiPriority w:val="0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qFormat/>
    <w:uiPriority w:val="99"/>
    <w:pPr>
      <w:widowControl w:val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2026-01-04T07:20:00Z</dcterms:created>
  <dc:creator>girl. xù </dc:creator>
  <cp:lastModifiedBy>girl. xù </cp:lastModifiedBy>
  <cp:lastPrinted>2026-01-20T06:48:00Z</cp:lastPrinted>
  <dcterms:modified xsi:type="dcterms:W3CDTF">2026-01-22T02:20:24Z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