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30C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sz w:val="44"/>
          <w:szCs w:val="44"/>
          <w:lang w:val="en-US" w:eastAsia="zh-CN"/>
        </w:rPr>
        <w:t>商家镇人民政府</w:t>
      </w:r>
      <w:r>
        <w:rPr>
          <w:rFonts w:hint="default" w:ascii="Times New Roman" w:hAnsi="Times New Roman" w:eastAsia="方正小标宋简体" w:cs="Times New Roman"/>
          <w:color w:val="auto"/>
          <w:kern w:val="0"/>
          <w:sz w:val="44"/>
          <w:szCs w:val="44"/>
        </w:rPr>
        <w:t>20</w:t>
      </w:r>
      <w:r>
        <w:rPr>
          <w:rFonts w:hint="default" w:ascii="Times New Roman" w:hAnsi="Times New Roman" w:eastAsia="方正小标宋简体" w:cs="Times New Roman"/>
          <w:color w:val="auto"/>
          <w:kern w:val="0"/>
          <w:sz w:val="44"/>
          <w:szCs w:val="44"/>
          <w:lang w:val="en-US" w:eastAsia="zh-CN"/>
        </w:rPr>
        <w:t>24</w:t>
      </w:r>
      <w:r>
        <w:rPr>
          <w:rFonts w:hint="default" w:ascii="Times New Roman" w:hAnsi="Times New Roman" w:eastAsia="方正小标宋简体" w:cs="Times New Roman"/>
          <w:color w:val="auto"/>
          <w:kern w:val="0"/>
          <w:sz w:val="44"/>
          <w:szCs w:val="44"/>
        </w:rPr>
        <w:t>年度法治政府建设</w:t>
      </w:r>
      <w:r>
        <w:rPr>
          <w:rFonts w:hint="default" w:ascii="Times New Roman" w:hAnsi="Times New Roman" w:eastAsia="方正小标宋简体" w:cs="Times New Roman"/>
          <w:color w:val="auto"/>
          <w:kern w:val="0"/>
          <w:sz w:val="44"/>
          <w:szCs w:val="44"/>
          <w:lang w:val="en-US" w:eastAsia="zh-CN"/>
        </w:rPr>
        <w:t>工作</w:t>
      </w:r>
      <w:r>
        <w:rPr>
          <w:rFonts w:hint="default" w:ascii="Times New Roman" w:hAnsi="Times New Roman" w:eastAsia="方正小标宋简体" w:cs="Times New Roman"/>
          <w:color w:val="auto"/>
          <w:kern w:val="0"/>
          <w:sz w:val="44"/>
          <w:szCs w:val="44"/>
        </w:rPr>
        <w:t>报告</w:t>
      </w:r>
    </w:p>
    <w:p w14:paraId="6BD0AE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p>
    <w:p w14:paraId="70FBA7E3">
      <w:pPr>
        <w:pStyle w:val="7"/>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黑体" w:cs="Times New Roman"/>
          <w:snapToGrid w:val="0"/>
          <w:color w:val="auto"/>
          <w:spacing w:val="0"/>
          <w:kern w:val="0"/>
          <w:sz w:val="32"/>
          <w:szCs w:val="32"/>
          <w:u w:val="none"/>
          <w:lang w:val="en-US" w:eastAsia="zh-CN"/>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snapToGrid w:val="0"/>
          <w:color w:val="auto"/>
          <w:spacing w:val="0"/>
          <w:kern w:val="0"/>
          <w:sz w:val="32"/>
          <w:szCs w:val="32"/>
          <w:u w:val="none"/>
          <w:lang w:val="en-US" w:eastAsia="zh"/>
        </w:rPr>
        <w:t>党政主要负责人履行</w:t>
      </w:r>
      <w:r>
        <w:rPr>
          <w:rFonts w:hint="default" w:ascii="Times New Roman" w:hAnsi="Times New Roman" w:eastAsia="黑体" w:cs="Times New Roman"/>
          <w:snapToGrid w:val="0"/>
          <w:color w:val="auto"/>
          <w:spacing w:val="0"/>
          <w:kern w:val="0"/>
          <w:sz w:val="32"/>
          <w:szCs w:val="32"/>
          <w:u w:val="none"/>
          <w:lang w:val="en-US" w:eastAsia="zh-CN"/>
        </w:rPr>
        <w:t>推进法治建设</w:t>
      </w:r>
      <w:r>
        <w:rPr>
          <w:rFonts w:hint="default" w:ascii="Times New Roman" w:hAnsi="Times New Roman" w:eastAsia="黑体" w:cs="Times New Roman"/>
          <w:snapToGrid w:val="0"/>
          <w:color w:val="auto"/>
          <w:spacing w:val="0"/>
          <w:kern w:val="0"/>
          <w:sz w:val="32"/>
          <w:szCs w:val="32"/>
          <w:u w:val="none"/>
          <w:lang w:val="en-US" w:eastAsia="zh"/>
        </w:rPr>
        <w:t>第一责任</w:t>
      </w:r>
      <w:r>
        <w:rPr>
          <w:rFonts w:hint="default" w:ascii="Times New Roman" w:hAnsi="Times New Roman" w:eastAsia="黑体" w:cs="Times New Roman"/>
          <w:snapToGrid w:val="0"/>
          <w:color w:val="auto"/>
          <w:spacing w:val="0"/>
          <w:kern w:val="0"/>
          <w:sz w:val="32"/>
          <w:szCs w:val="32"/>
          <w:u w:val="none"/>
          <w:lang w:val="en-US" w:eastAsia="zh-CN"/>
        </w:rPr>
        <w:t>人职责情况</w:t>
      </w:r>
    </w:p>
    <w:p w14:paraId="74E1C7DD">
      <w:pPr>
        <w:pStyle w:val="7"/>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（一）坚持政治引领，扛实全面依法政治责任。</w:t>
      </w:r>
      <w:r>
        <w:rPr>
          <w:rFonts w:hint="default" w:ascii="Times New Roman" w:hAnsi="Times New Roman" w:eastAsia="仿宋_GB2312" w:cs="Times New Roman"/>
          <w:color w:val="auto"/>
          <w:sz w:val="32"/>
          <w:szCs w:val="40"/>
          <w:lang w:val="en-US" w:eastAsia="zh-CN"/>
        </w:rPr>
        <w:t>党政主要负责人高度重视法治建设工作，切实履行“第一责任人”职责，积极发挥牵头抓总作用，主动担当履职，率先垂范、总揽全局，将法治建设纳入商家镇年度重点工作，主动听取汇报，亲自研究部署，及时研究解决我镇法治政府建设中的重大问题，紧抓“关键少数”，督促领导班子成员带头依法办事，充分发挥好“关键少数”以身作则、以上率下的示范引领作用，形成主要领导亲自抓、各班子成员分工抓的工作机制，稳步推进法治政府建设各项任务落地见效。</w:t>
      </w:r>
    </w:p>
    <w:p w14:paraId="1608C052">
      <w:pPr>
        <w:pStyle w:val="7"/>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（二）坚持强化法治运用，提高依法行政水平。</w:t>
      </w:r>
      <w:r>
        <w:rPr>
          <w:rFonts w:hint="default" w:ascii="Times New Roman" w:hAnsi="Times New Roman" w:eastAsia="仿宋_GB2312" w:cs="Times New Roman"/>
          <w:color w:val="auto"/>
          <w:sz w:val="32"/>
          <w:szCs w:val="40"/>
          <w:lang w:val="en-US" w:eastAsia="zh-CN"/>
        </w:rPr>
        <w:t>加强党内法规制度建设，严格执行党内法规，督促政府落实法律顾问制度，积极推进镇、村重大事项合法性审查全覆盖工作，严格执行重大事项法定程序，确保决策的科学性和合法性，努力提升基层依法治理能力。</w:t>
      </w:r>
    </w:p>
    <w:p w14:paraId="7382C83B">
      <w:pPr>
        <w:pStyle w:val="7"/>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（三）坚持紧抓重点环节，全面推进法治建设。</w:t>
      </w:r>
      <w:r>
        <w:rPr>
          <w:rFonts w:hint="default" w:ascii="Times New Roman" w:hAnsi="Times New Roman" w:eastAsia="仿宋_GB2312" w:cs="Times New Roman"/>
          <w:b w:val="0"/>
          <w:bCs w:val="0"/>
          <w:i w:val="0"/>
          <w:iCs w:val="0"/>
          <w:color w:val="auto"/>
          <w:kern w:val="2"/>
          <w:sz w:val="32"/>
          <w:szCs w:val="40"/>
          <w:highlight w:val="none"/>
          <w:vertAlign w:val="baseline"/>
          <w:lang w:val="en-US" w:eastAsia="zh-CN" w:bidi="ar-SA"/>
        </w:rPr>
        <w:t>注重加强法治队伍建设，</w:t>
      </w:r>
      <w:r>
        <w:rPr>
          <w:rFonts w:hint="default" w:ascii="Times New Roman" w:hAnsi="Times New Roman" w:eastAsia="仿宋_GB2312" w:cs="Times New Roman"/>
          <w:bCs/>
          <w:color w:val="auto"/>
          <w:spacing w:val="0"/>
          <w:sz w:val="32"/>
          <w:szCs w:val="32"/>
          <w:lang w:val="en-US" w:eastAsia="zh-CN"/>
        </w:rPr>
        <w:t>认真贯彻落实国家工作人员学法用法制度</w:t>
      </w:r>
      <w:r>
        <w:rPr>
          <w:rFonts w:hint="default" w:ascii="Times New Roman" w:hAnsi="Times New Roman" w:eastAsia="仿宋_GB2312" w:cs="Times New Roman"/>
          <w:b w:val="0"/>
          <w:bCs w:val="0"/>
          <w:i w:val="0"/>
          <w:iCs w:val="0"/>
          <w:color w:val="auto"/>
          <w:kern w:val="2"/>
          <w:sz w:val="32"/>
          <w:szCs w:val="40"/>
          <w:highlight w:val="none"/>
          <w:vertAlign w:val="baseline"/>
          <w:lang w:val="en-US" w:eastAsia="zh-CN" w:bidi="ar-SA"/>
        </w:rPr>
        <w:t>，将法治观念、法治素养作为干部德才的重要内容，</w:t>
      </w:r>
      <w:r>
        <w:rPr>
          <w:rFonts w:hint="default" w:ascii="Times New Roman" w:hAnsi="Times New Roman" w:eastAsia="仿宋_GB2312" w:cs="Times New Roman"/>
          <w:bCs/>
          <w:color w:val="auto"/>
          <w:spacing w:val="0"/>
          <w:sz w:val="32"/>
          <w:szCs w:val="32"/>
          <w:lang w:eastAsia="zh-CN"/>
        </w:rPr>
        <w:t>增强</w:t>
      </w:r>
      <w:r>
        <w:rPr>
          <w:rFonts w:hint="default" w:ascii="Times New Roman" w:hAnsi="Times New Roman" w:eastAsia="仿宋_GB2312" w:cs="Times New Roman"/>
          <w:bCs/>
          <w:color w:val="auto"/>
          <w:spacing w:val="0"/>
          <w:sz w:val="32"/>
          <w:szCs w:val="32"/>
          <w:lang w:val="en-US" w:eastAsia="zh-CN"/>
        </w:rPr>
        <w:t>机关干部</w:t>
      </w:r>
      <w:r>
        <w:rPr>
          <w:rFonts w:hint="default" w:ascii="Times New Roman" w:hAnsi="Times New Roman" w:eastAsia="仿宋_GB2312" w:cs="Times New Roman"/>
          <w:bCs/>
          <w:color w:val="auto"/>
          <w:spacing w:val="0"/>
          <w:sz w:val="32"/>
          <w:szCs w:val="32"/>
          <w:lang w:eastAsia="zh-CN"/>
        </w:rPr>
        <w:t>学法考法的积极性和主动性。</w:t>
      </w:r>
      <w:r>
        <w:rPr>
          <w:rFonts w:hint="default" w:ascii="Times New Roman" w:hAnsi="Times New Roman" w:eastAsia="仿宋_GB2312" w:cs="Times New Roman"/>
          <w:color w:val="auto"/>
          <w:sz w:val="32"/>
          <w:szCs w:val="40"/>
          <w:lang w:val="en-US" w:eastAsia="zh-CN"/>
        </w:rPr>
        <w:t>积极组织开展法治宣传教育活动，推动落实普法责任制，加强社会主义法治文化建设，提高全民法治素养，</w:t>
      </w:r>
      <w:r>
        <w:rPr>
          <w:rFonts w:hint="default" w:ascii="Times New Roman" w:hAnsi="Times New Roman" w:eastAsia="仿宋_GB2312" w:cs="Times New Roman"/>
          <w:bCs/>
          <w:color w:val="auto"/>
          <w:spacing w:val="0"/>
          <w:sz w:val="32"/>
          <w:szCs w:val="32"/>
        </w:rPr>
        <w:t>为全面推进我</w:t>
      </w:r>
      <w:r>
        <w:rPr>
          <w:rFonts w:hint="default" w:ascii="Times New Roman" w:hAnsi="Times New Roman" w:eastAsia="仿宋_GB2312" w:cs="Times New Roman"/>
          <w:bCs/>
          <w:color w:val="auto"/>
          <w:spacing w:val="0"/>
          <w:sz w:val="32"/>
          <w:szCs w:val="32"/>
          <w:lang w:val="en-US" w:eastAsia="zh-CN"/>
        </w:rPr>
        <w:t>镇</w:t>
      </w:r>
      <w:r>
        <w:rPr>
          <w:rFonts w:hint="default" w:ascii="Times New Roman" w:hAnsi="Times New Roman" w:eastAsia="仿宋_GB2312" w:cs="Times New Roman"/>
          <w:bCs/>
          <w:color w:val="auto"/>
          <w:spacing w:val="0"/>
          <w:sz w:val="32"/>
          <w:szCs w:val="32"/>
        </w:rPr>
        <w:t>普法依法治理工作营造良好氛围。</w:t>
      </w:r>
    </w:p>
    <w:p w14:paraId="665BC96A">
      <w:pPr>
        <w:pStyle w:val="7"/>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 w:eastAsia="zh-CN"/>
        </w:rPr>
        <w:t>二、</w:t>
      </w:r>
      <w:r>
        <w:rPr>
          <w:rFonts w:hint="default" w:ascii="Times New Roman" w:hAnsi="Times New Roman" w:eastAsia="黑体" w:cs="Times New Roman"/>
          <w:color w:val="auto"/>
          <w:sz w:val="32"/>
          <w:szCs w:val="32"/>
          <w:lang w:eastAsia="zh-CN"/>
        </w:rPr>
        <w:t>推进法治政府建设的主要举措和成效</w:t>
      </w:r>
    </w:p>
    <w:p w14:paraId="3E4A3B51">
      <w:pPr>
        <w:pStyle w:val="7"/>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（一）</w:t>
      </w:r>
      <w:r>
        <w:rPr>
          <w:rFonts w:hint="default" w:ascii="Times New Roman" w:hAnsi="Times New Roman" w:eastAsia="楷体_GB2312" w:cs="Times New Roman"/>
          <w:color w:val="auto"/>
          <w:sz w:val="32"/>
          <w:szCs w:val="40"/>
          <w:lang w:val="en-US" w:eastAsia="zh-CN"/>
        </w:rPr>
        <w:t>强化法治意识，落实法治责任。</w:t>
      </w:r>
      <w:r>
        <w:rPr>
          <w:rFonts w:hint="default" w:ascii="Times New Roman" w:hAnsi="Times New Roman" w:eastAsia="仿宋_GB2312" w:cs="Times New Roman"/>
          <w:color w:val="auto"/>
          <w:sz w:val="32"/>
          <w:szCs w:val="40"/>
          <w:lang w:val="en-US" w:eastAsia="zh-CN"/>
        </w:rPr>
        <w:t>始终坚持以习近平新时代中国特色社会主义思想为指导，认真贯彻落实习近平总书记关于法治建设的重要指示精神，将法治建设纳入党委理论学习中心组、党委会学习重要内容，并列入村、企业党支部主题党日学习内容，通过学习深刻领会习近平法治思想的丰富内涵和实践要求，将法治理念融入到日常工作中，不断提高运用法治思维、法治方式解决问题的能力和本领。党政主要负责同志做认真践行法治建设主体责任的领导者、执行者、推动者，对法治建设重要工作部署、重大问题过问、重点环节协调、重要任务督办，将各方面工作纳入法治化轨道。</w:t>
      </w:r>
    </w:p>
    <w:p w14:paraId="43D95087">
      <w:pPr>
        <w:pStyle w:val="7"/>
        <w:keepNext w:val="0"/>
        <w:keepLines w:val="0"/>
        <w:pageBreakBefore w:val="0"/>
        <w:widowControl w:val="0"/>
        <w:numPr>
          <w:ilvl w:val="0"/>
          <w:numId w:val="0"/>
        </w:numPr>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32"/>
          <w:lang w:val="en-US" w:eastAsia="zh-CN"/>
        </w:rPr>
        <w:t>（二）完善法治制度，规范行政行为。</w:t>
      </w:r>
      <w:r>
        <w:rPr>
          <w:rFonts w:hint="default" w:ascii="Times New Roman" w:hAnsi="Times New Roman" w:eastAsia="仿宋_GB2312" w:cs="Times New Roman"/>
          <w:color w:val="auto"/>
          <w:sz w:val="32"/>
          <w:szCs w:val="40"/>
          <w:lang w:val="en-US" w:eastAsia="zh-CN"/>
        </w:rPr>
        <w:t>严格执行镇党委会议事决策规则，健全完善党委会议题会签审查程序，落实“调查研究”、“该审查必审查”，提升决策的针对性、时效性。严格落实《重大行政决策程序暂行条例》规定，坚持履行公众参与、专家论证、风险评估、合法性审查和集体讨论决定等决策程序，确保始终在法治轨道上依法履行职能，今年以来，全镇合法合规性审查决策</w:t>
      </w:r>
      <w:r>
        <w:rPr>
          <w:rFonts w:hint="default" w:ascii="Times New Roman" w:hAnsi="Times New Roman" w:eastAsia="仿宋_GB2312" w:cs="Times New Roman"/>
          <w:color w:val="auto"/>
          <w:sz w:val="32"/>
          <w:szCs w:val="40"/>
          <w:highlight w:val="none"/>
          <w:lang w:val="en-US" w:eastAsia="zh-CN"/>
        </w:rPr>
        <w:t>139</w:t>
      </w:r>
      <w:r>
        <w:rPr>
          <w:rFonts w:hint="default" w:ascii="Times New Roman" w:hAnsi="Times New Roman" w:eastAsia="仿宋_GB2312" w:cs="Times New Roman"/>
          <w:color w:val="auto"/>
          <w:sz w:val="32"/>
          <w:szCs w:val="40"/>
          <w:lang w:val="en-US" w:eastAsia="zh-CN"/>
        </w:rPr>
        <w:t>项。紧盯领导干部“关键少数”，严格落实谈话提醒、述职述廉、以案促改等制度，持续整治群众身边的“微腐败”和不正之风，以良好的政治生态赢得民心、促进发展。</w:t>
      </w:r>
    </w:p>
    <w:p w14:paraId="7E27E242">
      <w:pPr>
        <w:pStyle w:val="7"/>
        <w:keepNext w:val="0"/>
        <w:keepLines w:val="0"/>
        <w:pageBreakBefore w:val="0"/>
        <w:widowControl w:val="0"/>
        <w:numPr>
          <w:ilvl w:val="0"/>
          <w:numId w:val="0"/>
        </w:numPr>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32"/>
          <w:lang w:val="en-US" w:eastAsia="zh-CN"/>
        </w:rPr>
        <w:t>（三）加强执法监督，提升执法质效。</w:t>
      </w:r>
      <w:r>
        <w:rPr>
          <w:rFonts w:hint="default" w:ascii="Times New Roman" w:hAnsi="Times New Roman" w:eastAsia="仿宋_GB2312" w:cs="Times New Roman"/>
          <w:color w:val="auto"/>
          <w:sz w:val="32"/>
          <w:szCs w:val="40"/>
          <w:lang w:val="en-US" w:eastAsia="zh-CN"/>
        </w:rPr>
        <w:t>优化执法队伍结构，</w:t>
      </w:r>
      <w:r>
        <w:rPr>
          <w:rFonts w:hint="default" w:ascii="Times New Roman" w:hAnsi="Times New Roman" w:eastAsia="仿宋_GB2312" w:cs="Times New Roman"/>
          <w:b w:val="0"/>
          <w:bCs w:val="0"/>
          <w:i w:val="0"/>
          <w:iCs w:val="0"/>
          <w:color w:val="auto"/>
          <w:kern w:val="2"/>
          <w:sz w:val="32"/>
          <w:szCs w:val="40"/>
          <w:highlight w:val="none"/>
          <w:vertAlign w:val="baseline"/>
          <w:lang w:val="en-US" w:eastAsia="zh-CN" w:bidi="ar-SA"/>
        </w:rPr>
        <w:t>组织全镇5个部门、共12名行政执法人员，参加执法资格考试，实现了综合执法领域覆盖、重点执法部门覆盖，定期开展执法培训和业务交流活动，提升执法人员的法律素养和执法技能。规</w:t>
      </w:r>
      <w:r>
        <w:rPr>
          <w:rFonts w:hint="default" w:ascii="Times New Roman" w:hAnsi="Times New Roman" w:eastAsia="仿宋_GB2312" w:cs="Times New Roman"/>
          <w:color w:val="auto"/>
          <w:sz w:val="32"/>
          <w:szCs w:val="40"/>
          <w:lang w:val="en-US" w:eastAsia="zh-CN"/>
        </w:rPr>
        <w:t>范行政执法行为，加强对行政执法行为的监督和管理，始终坚持依法行政原则，确保行使行政权力时严格按照法定权限和程序行使权力、履行职责，提高了行政执法的效率和公信力，树立了法治政府的良好形象，赢得了群众的信任和支持。创新执法方式，</w:t>
      </w:r>
      <w:r>
        <w:rPr>
          <w:rFonts w:hint="default" w:ascii="Times New Roman" w:hAnsi="Times New Roman" w:eastAsia="仿宋_GB2312" w:cs="Times New Roman"/>
          <w:color w:val="auto"/>
          <w:sz w:val="32"/>
          <w:szCs w:val="40"/>
          <w:lang w:val="en-US" w:eastAsia="zh-CN"/>
        </w:rPr>
        <w:t>建立统一的指挥协调机制，推广“综合执法+专业执法+联合执法”模式，变“分散执法”为“集中执法”，提升执法效率</w:t>
      </w:r>
      <w:r>
        <w:rPr>
          <w:rFonts w:hint="default"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实现了资源的有效整合和统一调度。</w:t>
      </w:r>
    </w:p>
    <w:p w14:paraId="7F62A512">
      <w:pPr>
        <w:pStyle w:val="7"/>
        <w:keepNext w:val="0"/>
        <w:keepLines w:val="0"/>
        <w:pageBreakBefore w:val="0"/>
        <w:widowControl w:val="0"/>
        <w:numPr>
          <w:ilvl w:val="0"/>
          <w:numId w:val="0"/>
        </w:numPr>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none" w:cs="Times New Roman"/>
          <w:i w:val="0"/>
          <w:iCs w:val="0"/>
          <w:caps w:val="0"/>
          <w:color w:val="auto"/>
          <w:spacing w:val="0"/>
          <w:sz w:val="24"/>
          <w:szCs w:val="24"/>
          <w:shd w:val="clear" w:fill="FFFFFF"/>
        </w:rPr>
      </w:pPr>
      <w:r>
        <w:rPr>
          <w:rFonts w:hint="default" w:ascii="Times New Roman" w:hAnsi="Times New Roman" w:eastAsia="楷体_GB2312" w:cs="Times New Roman"/>
          <w:b w:val="0"/>
          <w:bCs w:val="0"/>
          <w:i w:val="0"/>
          <w:iCs w:val="0"/>
          <w:color w:val="auto"/>
          <w:kern w:val="2"/>
          <w:sz w:val="32"/>
          <w:szCs w:val="40"/>
          <w:highlight w:val="none"/>
          <w:vertAlign w:val="baseline"/>
          <w:lang w:val="en-US" w:eastAsia="zh-CN" w:bidi="ar-SA"/>
        </w:rPr>
        <w:t>（四）化解矛盾纠纷，维护社会稳定。</w:t>
      </w:r>
      <w:r>
        <w:rPr>
          <w:rFonts w:hint="default" w:ascii="Times New Roman" w:hAnsi="Times New Roman" w:eastAsia="仿宋_GB2312" w:cs="Times New Roman"/>
          <w:color w:val="auto"/>
          <w:sz w:val="32"/>
          <w:szCs w:val="40"/>
          <w:lang w:val="en-US" w:eastAsia="zh-CN"/>
        </w:rPr>
        <w:t>创新发展新时代“枫桥经验”，投入</w:t>
      </w:r>
      <w:r>
        <w:rPr>
          <w:rFonts w:hint="default" w:ascii="Times New Roman" w:hAnsi="Times New Roman" w:eastAsia="仿宋_GB2312" w:cs="Times New Roman"/>
          <w:color w:val="auto"/>
          <w:sz w:val="32"/>
          <w:szCs w:val="40"/>
          <w:highlight w:val="none"/>
          <w:lang w:val="en-US" w:eastAsia="zh-CN"/>
        </w:rPr>
        <w:t>30万元建设</w:t>
      </w:r>
      <w:r>
        <w:rPr>
          <w:rFonts w:hint="default" w:ascii="Times New Roman" w:hAnsi="Times New Roman" w:eastAsia="仿宋_GB2312" w:cs="Times New Roman"/>
          <w:b w:val="0"/>
          <w:bCs w:val="0"/>
          <w:i w:val="0"/>
          <w:iCs w:val="0"/>
          <w:color w:val="auto"/>
          <w:kern w:val="2"/>
          <w:sz w:val="32"/>
          <w:szCs w:val="40"/>
          <w:highlight w:val="none"/>
          <w:vertAlign w:val="baseline"/>
          <w:lang w:val="en-US" w:eastAsia="zh-CN" w:bidi="ar-SA"/>
        </w:rPr>
        <w:t>商家镇“一站式”矛盾纠纷调解中心，</w:t>
      </w:r>
      <w:r>
        <w:rPr>
          <w:rFonts w:hint="default" w:ascii="Times New Roman" w:hAnsi="Times New Roman" w:eastAsia="仿宋_GB2312" w:cs="Times New Roman"/>
          <w:color w:val="auto"/>
          <w:sz w:val="32"/>
          <w:szCs w:val="40"/>
          <w:lang w:val="en-US" w:eastAsia="zh-CN"/>
        </w:rPr>
        <w:t>推动纠纷处理模式从“事后处理”向“源头防控”转变。积极构建多元化的矛盾纠纷化解机制，充分发挥人民调解、行政调解、司法调解等调解方式的作用，及时妥善化解各类矛盾纠纷。同时大力开展矛盾纠纷大排查大化解活动，及时解决人民群众合理诉求，有效维护人民群众合法权益。今年以来，我镇共调处各类矛盾纠纷20余起，调处成功率达95%以上。</w:t>
      </w:r>
    </w:p>
    <w:p w14:paraId="2D16FF01">
      <w:pPr>
        <w:pStyle w:val="7"/>
        <w:keepNext w:val="0"/>
        <w:keepLines w:val="0"/>
        <w:pageBreakBefore w:val="0"/>
        <w:widowControl w:val="0"/>
        <w:numPr>
          <w:ilvl w:val="0"/>
          <w:numId w:val="0"/>
        </w:numPr>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b w:val="0"/>
          <w:bCs w:val="0"/>
          <w:i w:val="0"/>
          <w:iCs w:val="0"/>
          <w:color w:val="auto"/>
          <w:kern w:val="2"/>
          <w:sz w:val="32"/>
          <w:szCs w:val="40"/>
          <w:highlight w:val="none"/>
          <w:vertAlign w:val="baseline"/>
          <w:lang w:val="en-US" w:eastAsia="zh-CN" w:bidi="ar-SA"/>
        </w:rPr>
        <w:t>（五）营造法治氛围，提升法治素养。</w:t>
      </w:r>
      <w:r>
        <w:rPr>
          <w:rFonts w:hint="default" w:ascii="Times New Roman" w:hAnsi="Times New Roman" w:eastAsia="仿宋_GB2312" w:cs="Times New Roman"/>
          <w:color w:val="auto"/>
          <w:sz w:val="32"/>
          <w:szCs w:val="32"/>
          <w:lang w:val="en-US" w:eastAsia="zh-CN"/>
        </w:rPr>
        <w:t>健全法治宣传教育机制，</w:t>
      </w:r>
      <w:r>
        <w:rPr>
          <w:rFonts w:hint="default" w:ascii="Times New Roman" w:hAnsi="Times New Roman" w:eastAsia="仿宋_GB2312" w:cs="Times New Roman"/>
          <w:color w:val="auto"/>
          <w:sz w:val="32"/>
          <w:szCs w:val="32"/>
          <w:lang w:val="en-US" w:eastAsia="zh-CN"/>
        </w:rPr>
        <w:t>把普法工作作为推进法治</w:t>
      </w:r>
      <w:r>
        <w:rPr>
          <w:rFonts w:hint="default"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lang w:val="en-US" w:eastAsia="zh-CN"/>
        </w:rPr>
        <w:t>建设的基础性工作来抓，细化普法</w:t>
      </w:r>
      <w:r>
        <w:rPr>
          <w:rFonts w:hint="default" w:ascii="Times New Roman" w:hAnsi="Times New Roman" w:eastAsia="仿宋_GB2312" w:cs="Times New Roman"/>
          <w:color w:val="auto"/>
          <w:sz w:val="32"/>
          <w:szCs w:val="32"/>
          <w:lang w:val="en-US" w:eastAsia="zh-CN"/>
        </w:rPr>
        <w:t>责任</w:t>
      </w:r>
      <w:r>
        <w:rPr>
          <w:rFonts w:hint="default" w:ascii="Times New Roman" w:hAnsi="Times New Roman" w:eastAsia="仿宋_GB2312" w:cs="Times New Roman"/>
          <w:color w:val="auto"/>
          <w:sz w:val="32"/>
          <w:szCs w:val="32"/>
          <w:lang w:val="en-US" w:eastAsia="zh-CN"/>
        </w:rPr>
        <w:t>清单，推进“谁执法谁普法”责任落实。</w:t>
      </w:r>
      <w:r>
        <w:rPr>
          <w:rFonts w:hint="default" w:ascii="Times New Roman" w:hAnsi="Times New Roman" w:eastAsia="仿宋_GB2312" w:cs="Times New Roman"/>
          <w:color w:val="auto"/>
          <w:sz w:val="32"/>
          <w:szCs w:val="40"/>
          <w:lang w:val="en-US" w:eastAsia="zh-CN"/>
        </w:rPr>
        <w:t>全面落实“八五”普法规划确定的各项工作任务，</w:t>
      </w:r>
      <w:r>
        <w:rPr>
          <w:rFonts w:hint="default" w:ascii="Times New Roman" w:hAnsi="Times New Roman" w:eastAsia="仿宋_GB2312" w:cs="Times New Roman"/>
          <w:b w:val="0"/>
          <w:bCs w:val="0"/>
          <w:i w:val="0"/>
          <w:iCs w:val="0"/>
          <w:color w:val="auto"/>
          <w:kern w:val="2"/>
          <w:sz w:val="32"/>
          <w:szCs w:val="40"/>
          <w:highlight w:val="none"/>
          <w:vertAlign w:val="baseline"/>
          <w:lang w:val="en-US" w:eastAsia="zh-CN" w:bidi="ar-SA"/>
        </w:rPr>
        <w:t>利用“理响湖畔·魅力商家”大讲堂开展法治宣讲、开展法律“六进”等</w:t>
      </w:r>
      <w:r>
        <w:rPr>
          <w:rFonts w:hint="default" w:ascii="Times New Roman" w:hAnsi="Times New Roman" w:eastAsia="仿宋_GB2312" w:cs="Times New Roman"/>
          <w:color w:val="auto"/>
          <w:sz w:val="32"/>
          <w:szCs w:val="40"/>
          <w:lang w:val="en-US" w:eastAsia="zh-CN"/>
        </w:rPr>
        <w:t>宣传活动10余场次，印发各类法律法规宣传手册1500余册；实施农村“法治带头人”“法律明白人”培育工程，对镇域内27个村108名“法治带头人”“法律明白人”开展线上线下相结合的法治培训工作；中小学校法治副校长实现全覆盖。通过加强法治宣传，我们营造了浓厚的法治氛围，为法治政府建设提供了良好的社会环境。</w:t>
      </w:r>
    </w:p>
    <w:p w14:paraId="367813E7">
      <w:pPr>
        <w:pStyle w:val="7"/>
        <w:keepNext w:val="0"/>
        <w:keepLines w:val="0"/>
        <w:pageBreakBefore w:val="0"/>
        <w:widowControl w:val="0"/>
        <w:numPr>
          <w:ilvl w:val="0"/>
          <w:numId w:val="1"/>
        </w:numPr>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推进法治政府建设存在的不足和原因</w:t>
      </w:r>
    </w:p>
    <w:p w14:paraId="75280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40"/>
          <w:lang w:val="en-US" w:eastAsia="zh-CN"/>
        </w:rPr>
        <w:t>一是部分党员干部的法治观念不强，</w:t>
      </w:r>
      <w:r>
        <w:rPr>
          <w:rFonts w:hint="default" w:ascii="Times New Roman" w:hAnsi="Times New Roman" w:eastAsia="仿宋_GB2312" w:cs="Times New Roman"/>
          <w:color w:val="auto"/>
          <w:sz w:val="32"/>
          <w:szCs w:val="40"/>
          <w:lang w:val="en-US" w:eastAsia="zh-CN"/>
        </w:rPr>
        <w:t>宣传力度不够，</w:t>
      </w:r>
      <w:r>
        <w:rPr>
          <w:rFonts w:hint="default" w:ascii="Times New Roman" w:hAnsi="Times New Roman" w:eastAsia="仿宋_GB2312" w:cs="Times New Roman"/>
          <w:color w:val="auto"/>
          <w:sz w:val="32"/>
          <w:szCs w:val="40"/>
          <w:lang w:val="en-US" w:eastAsia="zh-CN"/>
        </w:rPr>
        <w:t>群众法律意识相对薄弱，学法、懂法、守法的氛围尚未全面形成</w:t>
      </w:r>
      <w:r>
        <w:rPr>
          <w:rFonts w:hint="default"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二是法治队伍建设仍需加强，专业的</w:t>
      </w:r>
      <w:r>
        <w:rPr>
          <w:rFonts w:hint="default" w:ascii="Times New Roman" w:hAnsi="Times New Roman" w:eastAsia="仿宋_GB2312" w:cs="Times New Roman"/>
          <w:color w:val="auto"/>
          <w:sz w:val="32"/>
          <w:szCs w:val="40"/>
          <w:lang w:val="en-US" w:eastAsia="zh-CN"/>
        </w:rPr>
        <w:t>执法</w:t>
      </w:r>
      <w:r>
        <w:rPr>
          <w:rFonts w:hint="default" w:ascii="Times New Roman" w:hAnsi="Times New Roman" w:eastAsia="仿宋_GB2312" w:cs="Times New Roman"/>
          <w:color w:val="auto"/>
          <w:sz w:val="32"/>
          <w:szCs w:val="40"/>
          <w:lang w:val="en-US" w:eastAsia="zh-CN"/>
        </w:rPr>
        <w:t>工作人员数量</w:t>
      </w:r>
      <w:r>
        <w:rPr>
          <w:rFonts w:hint="default" w:ascii="Times New Roman" w:hAnsi="Times New Roman" w:eastAsia="仿宋_GB2312" w:cs="Times New Roman"/>
          <w:color w:val="auto"/>
          <w:sz w:val="32"/>
          <w:szCs w:val="40"/>
          <w:lang w:val="en-US" w:eastAsia="zh-CN"/>
        </w:rPr>
        <w:t>有限，执法规范化专业化水平不高；三</w:t>
      </w:r>
      <w:r>
        <w:rPr>
          <w:rFonts w:hint="default" w:ascii="Times New Roman" w:hAnsi="Times New Roman" w:eastAsia="仿宋_GB2312" w:cs="Times New Roman"/>
          <w:color w:val="auto"/>
          <w:sz w:val="32"/>
          <w:szCs w:val="40"/>
          <w:lang w:val="en-US" w:eastAsia="zh-CN"/>
        </w:rPr>
        <w:t>是法治实践能力不足，部分党员干部在运用法治思维和法治方式推动发展、化解矛盾、维护稳定方面的能力</w:t>
      </w:r>
      <w:r>
        <w:rPr>
          <w:rFonts w:hint="default" w:ascii="Times New Roman" w:hAnsi="Times New Roman" w:eastAsia="仿宋_GB2312" w:cs="Times New Roman"/>
          <w:color w:val="auto"/>
          <w:sz w:val="32"/>
          <w:szCs w:val="40"/>
          <w:lang w:val="en-US" w:eastAsia="zh-CN"/>
        </w:rPr>
        <w:t>不足。</w:t>
      </w:r>
    </w:p>
    <w:p w14:paraId="19AEC45B">
      <w:pPr>
        <w:pStyle w:val="7"/>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四、20</w:t>
      </w:r>
      <w:r>
        <w:rPr>
          <w:rFonts w:hint="default" w:ascii="Times New Roman" w:hAnsi="Times New Roman" w:eastAsia="黑体" w:cs="Times New Roman"/>
          <w:color w:val="auto"/>
          <w:sz w:val="32"/>
          <w:szCs w:val="32"/>
          <w:lang w:val="en-US" w:eastAsia="zh-CN"/>
        </w:rPr>
        <w:t>25</w:t>
      </w:r>
      <w:r>
        <w:rPr>
          <w:rFonts w:hint="default" w:ascii="Times New Roman" w:hAnsi="Times New Roman" w:eastAsia="黑体" w:cs="Times New Roman"/>
          <w:color w:val="auto"/>
          <w:sz w:val="32"/>
          <w:szCs w:val="32"/>
          <w:lang w:eastAsia="zh-CN"/>
        </w:rPr>
        <w:t>年推进法治政府建设的主要计划安排</w:t>
      </w:r>
    </w:p>
    <w:p w14:paraId="0C21E1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一是持续加强普法宣传力度。</w:t>
      </w:r>
      <w:r>
        <w:rPr>
          <w:rFonts w:hint="default" w:ascii="Times New Roman" w:hAnsi="Times New Roman" w:eastAsia="仿宋_GB2312" w:cs="Times New Roman"/>
          <w:color w:val="auto"/>
          <w:sz w:val="32"/>
          <w:szCs w:val="40"/>
          <w:lang w:val="en-US" w:eastAsia="zh-CN"/>
        </w:rPr>
        <w:t>把学习宣传和贯彻实施习近平法治思想作为当前的一项重要政治任务来抓，列入</w:t>
      </w:r>
      <w:r>
        <w:rPr>
          <w:rFonts w:hint="default" w:ascii="Times New Roman" w:hAnsi="Times New Roman" w:eastAsia="仿宋_GB2312" w:cs="Times New Roman"/>
          <w:color w:val="auto"/>
          <w:sz w:val="32"/>
          <w:szCs w:val="40"/>
          <w:highlight w:val="none"/>
          <w:lang w:val="en-US" w:eastAsia="zh-CN"/>
        </w:rPr>
        <w:t>“八五</w:t>
      </w:r>
      <w:r>
        <w:rPr>
          <w:rFonts w:hint="default" w:ascii="Times New Roman" w:hAnsi="Times New Roman" w:eastAsia="仿宋_GB2312" w:cs="Times New Roman"/>
          <w:color w:val="auto"/>
          <w:sz w:val="32"/>
          <w:szCs w:val="40"/>
          <w:lang w:val="en-US" w:eastAsia="zh-CN"/>
        </w:rPr>
        <w:t>”普法重要内容，</w:t>
      </w:r>
      <w:r>
        <w:rPr>
          <w:rFonts w:hint="default" w:ascii="Times New Roman" w:hAnsi="Times New Roman" w:eastAsia="仿宋_GB2312" w:cs="Times New Roman"/>
          <w:color w:val="auto"/>
          <w:sz w:val="32"/>
          <w:szCs w:val="40"/>
          <w:highlight w:val="none"/>
          <w:lang w:val="en-US" w:eastAsia="zh-CN"/>
        </w:rPr>
        <w:t>以重要时间节点为契机结合“法律六进”</w:t>
      </w:r>
      <w:r>
        <w:rPr>
          <w:rFonts w:hint="default" w:ascii="Times New Roman" w:hAnsi="Times New Roman" w:eastAsia="仿宋_GB2312" w:cs="Times New Roman"/>
          <w:color w:val="auto"/>
          <w:sz w:val="32"/>
          <w:szCs w:val="40"/>
          <w:highlight w:val="none"/>
          <w:lang w:val="en-US" w:eastAsia="zh-CN"/>
        </w:rPr>
        <w:t>统筹</w:t>
      </w:r>
      <w:r>
        <w:rPr>
          <w:rFonts w:hint="default" w:ascii="Times New Roman" w:hAnsi="Times New Roman" w:eastAsia="仿宋_GB2312" w:cs="Times New Roman"/>
          <w:color w:val="auto"/>
          <w:sz w:val="32"/>
          <w:szCs w:val="40"/>
          <w:highlight w:val="none"/>
          <w:lang w:val="en-US" w:eastAsia="zh-CN"/>
        </w:rPr>
        <w:t>开展普法宣传活动</w:t>
      </w:r>
      <w:r>
        <w:rPr>
          <w:rFonts w:hint="default" w:ascii="Times New Roman" w:hAnsi="Times New Roman" w:eastAsia="仿宋_GB2312" w:cs="Times New Roman"/>
          <w:color w:val="auto"/>
          <w:sz w:val="32"/>
          <w:szCs w:val="40"/>
          <w:lang w:val="en-US" w:eastAsia="zh-CN"/>
        </w:rPr>
        <w:t>。利用“魅力商家大讲堂”、举办学习会、报告会、培训班等形式，深入开展法治思想宣讲系列活动，普及习近平法治思想</w:t>
      </w:r>
      <w:r>
        <w:rPr>
          <w:rFonts w:hint="default" w:ascii="Times New Roman" w:hAnsi="Times New Roman" w:eastAsia="仿宋_GB2312" w:cs="Times New Roman"/>
          <w:color w:val="auto"/>
          <w:sz w:val="32"/>
          <w:szCs w:val="40"/>
          <w:lang w:val="en-US" w:eastAsia="zh-CN"/>
        </w:rPr>
        <w:t>，以提高全民法治素养为目标，不断提高普法针对性和实效性，推进普法工作走深走实</w:t>
      </w:r>
      <w:r>
        <w:rPr>
          <w:rFonts w:hint="default" w:ascii="Times New Roman" w:hAnsi="Times New Roman" w:eastAsia="仿宋_GB2312" w:cs="Times New Roman"/>
          <w:color w:val="auto"/>
          <w:sz w:val="32"/>
          <w:szCs w:val="40"/>
          <w:lang w:val="en-US" w:eastAsia="zh-CN"/>
        </w:rPr>
        <w:t>。</w:t>
      </w:r>
    </w:p>
    <w:p w14:paraId="67AF6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二是加强法治政府建设宣传。</w:t>
      </w:r>
      <w:r>
        <w:rPr>
          <w:rFonts w:hint="default" w:ascii="Times New Roman" w:hAnsi="Times New Roman" w:eastAsia="仿宋_GB2312" w:cs="Times New Roman"/>
          <w:color w:val="auto"/>
          <w:sz w:val="32"/>
          <w:szCs w:val="40"/>
          <w:lang w:val="en-US" w:eastAsia="zh-CN"/>
        </w:rPr>
        <w:t>围绕广大人民群众关注的热点难点问题，不断拓宽公开领域，规范、及时、准确、全面具体地公开政府信息，通过多种途径公开法治政府建设工作情况，展示法治政府建设新成效。</w:t>
      </w:r>
    </w:p>
    <w:p w14:paraId="09E0B5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三是进一步发挥</w:t>
      </w:r>
      <w:r>
        <w:rPr>
          <w:rFonts w:hint="default" w:ascii="Times New Roman" w:hAnsi="Times New Roman" w:eastAsia="楷体_GB2312" w:cs="Times New Roman"/>
          <w:color w:val="auto"/>
          <w:sz w:val="32"/>
          <w:szCs w:val="40"/>
          <w:lang w:val="en-US" w:eastAsia="zh-CN"/>
        </w:rPr>
        <w:t>依法行政的示范引领作用。</w:t>
      </w:r>
      <w:r>
        <w:rPr>
          <w:rFonts w:hint="default" w:ascii="Times New Roman" w:hAnsi="Times New Roman" w:eastAsia="仿宋_GB2312" w:cs="Times New Roman"/>
          <w:color w:val="auto"/>
          <w:sz w:val="32"/>
          <w:szCs w:val="40"/>
          <w:lang w:val="en-US" w:eastAsia="zh-CN"/>
        </w:rPr>
        <w:t>继续</w:t>
      </w:r>
      <w:r>
        <w:rPr>
          <w:rFonts w:hint="default" w:ascii="Times New Roman" w:hAnsi="Times New Roman" w:eastAsia="仿宋_GB2312" w:cs="Times New Roman"/>
          <w:color w:val="auto"/>
          <w:sz w:val="32"/>
          <w:szCs w:val="40"/>
          <w:lang w:val="en-US" w:eastAsia="zh-CN"/>
        </w:rPr>
        <w:t>严格按照法定权限和程序行使权力、履行职责，加强</w:t>
      </w:r>
      <w:r>
        <w:rPr>
          <w:rFonts w:hint="default" w:ascii="Times New Roman" w:hAnsi="Times New Roman" w:eastAsia="仿宋_GB2312" w:cs="Times New Roman"/>
          <w:color w:val="auto"/>
          <w:sz w:val="32"/>
          <w:szCs w:val="40"/>
          <w:lang w:val="en-US" w:eastAsia="zh-CN"/>
        </w:rPr>
        <w:t>监督</w:t>
      </w:r>
      <w:r>
        <w:rPr>
          <w:rFonts w:hint="default" w:ascii="Times New Roman" w:hAnsi="Times New Roman" w:eastAsia="仿宋_GB2312" w:cs="Times New Roman"/>
          <w:color w:val="auto"/>
          <w:sz w:val="32"/>
          <w:szCs w:val="40"/>
          <w:lang w:val="en-US" w:eastAsia="zh-CN"/>
        </w:rPr>
        <w:t>检查，引导镇村党员干部全面落实党中央和省、市、区关于法治建设重大决策部署，确保高标准完成法治建设各项工作任务。通过依法行政，树立法治政府的良好形象，赢得群众的信任和支持。</w:t>
      </w:r>
    </w:p>
    <w:p w14:paraId="06D73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四是加快建设高素质法治队伍。</w:t>
      </w:r>
      <w:r>
        <w:rPr>
          <w:rFonts w:hint="default" w:ascii="Times New Roman" w:hAnsi="Times New Roman" w:eastAsia="仿宋_GB2312" w:cs="Times New Roman"/>
          <w:color w:val="auto"/>
          <w:sz w:val="32"/>
          <w:szCs w:val="32"/>
          <w:lang w:val="en-US" w:eastAsia="zh-CN"/>
        </w:rPr>
        <w:t>结合农村实际，加强法治队伍的培养力度，</w:t>
      </w:r>
      <w:r>
        <w:rPr>
          <w:rFonts w:hint="default" w:ascii="Times New Roman" w:hAnsi="Times New Roman" w:eastAsia="仿宋_GB2312" w:cs="Times New Roman"/>
          <w:color w:val="auto"/>
          <w:sz w:val="32"/>
          <w:szCs w:val="40"/>
          <w:lang w:val="en-US" w:eastAsia="zh-CN"/>
        </w:rPr>
        <w:t>不断创新法治人才培养模式，</w:t>
      </w:r>
      <w:r>
        <w:rPr>
          <w:rFonts w:hint="default" w:ascii="Times New Roman" w:hAnsi="Times New Roman" w:eastAsia="仿宋_GB2312" w:cs="Times New Roman"/>
          <w:color w:val="auto"/>
          <w:sz w:val="32"/>
          <w:szCs w:val="32"/>
          <w:lang w:val="en-US" w:eastAsia="zh-CN"/>
        </w:rPr>
        <w:t>建立常态化的普法工作培训机制，定期开展政治学习和法律知识培训活动，提高法治队伍的专业素养和业务能力，</w:t>
      </w:r>
      <w:r>
        <w:rPr>
          <w:rFonts w:hint="default" w:ascii="Times New Roman" w:hAnsi="Times New Roman" w:eastAsia="仿宋_GB2312" w:cs="Times New Roman"/>
          <w:color w:val="auto"/>
          <w:sz w:val="32"/>
          <w:szCs w:val="40"/>
          <w:lang w:val="en-US" w:eastAsia="zh-CN"/>
        </w:rPr>
        <w:t>努力打造一支政治坚定、业务精湛、作风优良的高素质队伍，推进法治队伍正规化、专业化建设，为全面依法治镇提供有力的人才保障。</w:t>
      </w:r>
      <w:bookmarkStart w:id="0" w:name="_GoBack"/>
      <w:bookmarkEnd w:id="0"/>
    </w:p>
    <w:p w14:paraId="1574DF63">
      <w:pPr>
        <w:keepNext w:val="0"/>
        <w:keepLines w:val="0"/>
        <w:pageBreakBefore w:val="0"/>
        <w:widowControl w:val="0"/>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color w:val="auto"/>
          <w:sz w:val="32"/>
          <w:szCs w:val="40"/>
          <w:lang w:val="en-US" w:eastAsia="zh-CN"/>
        </w:rPr>
      </w:pPr>
    </w:p>
    <w:sectPr>
      <w:footerReference r:id="rId3" w:type="default"/>
      <w:pgSz w:w="11906" w:h="16838"/>
      <w:pgMar w:top="2041"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F2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7D219">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F7D219">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B4A71"/>
    <w:multiLevelType w:val="singleLevel"/>
    <w:tmpl w:val="C52B4A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F368A"/>
    <w:rsid w:val="00745235"/>
    <w:rsid w:val="04FB6726"/>
    <w:rsid w:val="0ABE6CD0"/>
    <w:rsid w:val="0E18060F"/>
    <w:rsid w:val="12BC401C"/>
    <w:rsid w:val="12D045ED"/>
    <w:rsid w:val="179D7CAF"/>
    <w:rsid w:val="237A4C3C"/>
    <w:rsid w:val="26DA4F5F"/>
    <w:rsid w:val="275D6AA7"/>
    <w:rsid w:val="2C4503C1"/>
    <w:rsid w:val="2E575571"/>
    <w:rsid w:val="32B67AB8"/>
    <w:rsid w:val="37C91FA2"/>
    <w:rsid w:val="3AAC2D48"/>
    <w:rsid w:val="3CDB4E9A"/>
    <w:rsid w:val="3E522306"/>
    <w:rsid w:val="40153F23"/>
    <w:rsid w:val="495F368A"/>
    <w:rsid w:val="543F25CB"/>
    <w:rsid w:val="56336B0D"/>
    <w:rsid w:val="578B4E5F"/>
    <w:rsid w:val="5B9211B0"/>
    <w:rsid w:val="5CA32BFD"/>
    <w:rsid w:val="606A3A73"/>
    <w:rsid w:val="63A66B70"/>
    <w:rsid w:val="69F52667"/>
    <w:rsid w:val="6DAD31F1"/>
    <w:rsid w:val="7BC64D83"/>
    <w:rsid w:val="7DC60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paragraph" w:customStyle="1" w:styleId="7">
    <w:name w:val="Default"/>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2636</Words>
  <Characters>2664</Characters>
  <Lines>0</Lines>
  <Paragraphs>0</Paragraphs>
  <TotalTime>179</TotalTime>
  <ScaleCrop>false</ScaleCrop>
  <LinksUpToDate>false</LinksUpToDate>
  <CharactersWithSpaces>2697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2024-11-28T02:03:00Z</dcterms:created>
  <dc:creator>Administrator</dc:creator>
  <cp:lastModifiedBy>Lenovo</cp:lastModifiedBy>
  <dcterms:modified xsi:type="dcterms:W3CDTF">2024-12-19T01:56:49Z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626859A2F6204F55B8906B042A2DAD0E_13</vt:lpwstr>
  </property>
</Properties>
</file>