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08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社会救助领域基层政务公开标准目录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160"/>
        <w:gridCol w:w="2520"/>
        <w:gridCol w:w="1440"/>
        <w:gridCol w:w="1620"/>
        <w:gridCol w:w="1800"/>
        <w:gridCol w:w="54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综合业务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《社会救助暂行办法》                 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监督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社会救助信访通讯地址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社会救助投诉举报电话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最低生活保障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《国务院关于进一步加强和改进最低生活保障工作的意见》、《最低生活保障审核审批办法（试行）》、各地配套政策法规文件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办理事项、办理条件、最低生活保障标准、申请材料、办理流程、办理时间、地点、联系方式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低保对象名单及相关信息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《国务院关于进一步加强和改进最低生活保障工作的意见》、各地相关政策法规文件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特困人员救助供养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民政部关于印发《特困人员认定办法》的通知、民政部关于贯彻落实《国务院关于进一步健全特困人员救助供养制度的意见》的通知、各地配套政策法规文件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办理事项、办理条件、救助供养标准、申请材料、办理流程、办理时间、地点、联系方式 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审批   信息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特困人员名单及相关信息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《国务院关于进一步健全特困人员救助供养制度的意见》、各地相关政策法规文件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临时救助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政策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法规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《国务院关于全面建立临时救助制度的通知》、《民政部 财政部关于进一步加强和改进临时救助工作的意见》、各地配套政策法规文件</w:t>
            </w:r>
            <w:bookmarkStart w:id="1" w:name="_GoBack"/>
            <w:bookmarkEnd w:id="1"/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办事  指南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办理事项、办理条件、救助标准、申请材料、办理流程、办理时间、地点、联系方式 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《国务院关于全面建立临时救助制度的通知》、各地相关政策法规文件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制定或获取信息之日起10个工作日内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社会事务办公室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B7717"/>
    <w:rsid w:val="61EB7717"/>
    <w:rsid w:val="7CB3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2020-11-17T00:48:00Z</dcterms:created>
  <dc:creator>Administrator</dc:creator>
  <cp:lastModifiedBy>哼哼哈嘿</cp:lastModifiedBy>
  <dcterms:modified xsi:type="dcterms:W3CDTF">2020-12-15T08:24:53Z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