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淄博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  <w:t>文昌湖省级旅游度假区招商局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  <w:t>2019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年度政府信息公开工作报告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60" w:lineRule="exact"/>
        <w:ind w:firstLine="641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根据《政府信息公开条例》（以下简称《条例》）、《山东省政府信息公开办法》等文件规定和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区党工委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管委会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的工作部署要求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文昌湖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区招商局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结合自身实际积极开展信息公开工作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特编制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淄博文昌湖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旅游度假区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年政府信息公开工作年度报告，并向社会公布。本年报所列数据的统计期限是201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年1月1日至201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区招商局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深入贯彻落实《条例》精神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党工委、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的要求，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严格按照《条例》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规定，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加强领导，周密部署，健全完善各项制度，积极拓宽公开内容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。区招商局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依托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淄博文昌湖省级旅游度假区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门户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网站、文昌湖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招商局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微信公众号等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需公开政府信息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主动向社会进行公开，让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群众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能够及时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了解我区招商、商务等工作动态。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二、政府信息公开的组织领导和制度建设情况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区招商局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领导对政府信息公开工作高度重视，把此项工作作为加强党风廉政建设，转变工作作风，提高工作效能，狠抓工作落实的重要举措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为确保高质量地开展好政府信息公开工作，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局办公室负责具体业务工作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信息公开平台建设情况及</w:t>
      </w:r>
      <w:r>
        <w:rPr>
          <w:rFonts w:hint="eastAsia" w:ascii="黑体" w:hAnsi="黑体" w:eastAsia="黑体" w:cs="黑体"/>
          <w:bCs/>
          <w:sz w:val="32"/>
          <w:szCs w:val="32"/>
        </w:rPr>
        <w:t>主动公开信息情况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招商局政府信息公开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内容主要以招商、商务工作动态及招商推介宣传为主，主要通过淄博文昌湖省级旅游度假区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门户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网站发布，全年通过网站共发布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条信息。利用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新媒体传播力强的优势，通过文昌湖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招商局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微信公众号发布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条信息。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Cs/>
          <w:sz w:val="32"/>
          <w:szCs w:val="32"/>
        </w:rPr>
        <w:t>依申请公开政府信息和不予公开政府信息的情况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2019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招商局无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公民、法人或其他组织提出政府信息公开申请。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政府信息公开的收费及减免情况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年全年信息公开未收取任何费用。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Cs/>
          <w:sz w:val="32"/>
          <w:szCs w:val="32"/>
        </w:rPr>
        <w:t>因政府信息公开申请行政复议、提起行政诉讼的情况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2019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年，严格按照《条例》有关规定，积极做好政府信息公开工作，未出现因政府信息公开申请而提起行政复议、行政诉讼情况。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政府信息公开保密审查及监督检查情况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5"/>
        <w:textAlignment w:val="auto"/>
        <w:rPr>
          <w:rFonts w:hint="default" w:ascii="Times New Roman" w:hAnsi="Times New Roman" w:eastAsia="楷体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按照政府信息公开发布前审查工作流程，严格执行信息依法公开申请、审核和保密管理相关规定，切实落实管理措施，规范工作流程，有效防止泄密事件发生。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Cs/>
          <w:sz w:val="32"/>
          <w:szCs w:val="32"/>
        </w:rPr>
        <w:t>存在的主要问题及改进请况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2019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招商局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严格按照《条例》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规定，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工作实际，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积极开展政府信息公开工作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虽然取得了一定的成绩，但也存在一些问题和不足，主要是受部门人员较少且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出差、考察、接待、洽谈活动较多的影响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，存在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沟通延迟，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信息公开及更新不及时的问题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下一步，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区招商局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严格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《条例》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和区工委、管委会的工作要求，积极做好政府信息公开工作。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一是进一步加强责任落实。按照“公开为原则，不公开为例外”的总体要求，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加强沟通，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梳理信息内容，及时公开，定期更新。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是完善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机制，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拓宽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渠道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。不断完善政务信息公开制度，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利用微信、微博、网站等新媒体形式进行广泛宣传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，促进政务信息公开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形式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更加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多元化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三是加强对信息联络人员的培训，着力提高机关工作人员信息公开意识，开展多种形式的交流，开阔工作人员视野，加强信息内容提炼和升华。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黑体"/>
          <w:bCs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除上述情况外，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招商局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不存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淄博文昌湖省级旅游度假区招商局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560" w:lineRule="exact"/>
        <w:jc w:val="center"/>
        <w:textAlignment w:val="auto"/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sectPr>
      <w:pgSz w:w="11906" w:h="16838"/>
      <w:pgMar w:top="204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12600"/>
    <w:rsid w:val="31F9668D"/>
    <w:rsid w:val="33EE36E5"/>
    <w:rsid w:val="47E95499"/>
    <w:rsid w:val="4D612600"/>
    <w:rsid w:val="69E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2020-05-28T02:45:00Z</dcterms:created>
  <dc:creator>小王</dc:creator>
  <cp:lastModifiedBy>他乡明月</cp:lastModifiedBy>
  <cp:lastPrinted>2020-05-28T05:54:00Z</cp:lastPrinted>
  <dcterms:modified xsi:type="dcterms:W3CDTF">2021-05-19T01:03:08Z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3FE4DF829E174F7A9D59FB3C9F2CEA60</vt:lpwstr>
  </property>
</Properties>
</file>