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13" w:beforeLines="68" w:beforeAutospacing="0" w:line="360" w:lineRule="auto"/>
        <w:ind w:right="0" w:rightChars="0"/>
        <w:jc w:val="both"/>
        <w:textAlignment w:val="auto"/>
        <w:rPr>
          <w:rFonts w:hint="default" w:ascii="Times New Roman" w:hAnsi="Times New Roman" w:eastAsia="方正小标宋简体" w:cs="Times New Roman"/>
          <w:b w:val="0"/>
          <w:bCs w:val="0"/>
          <w:color w:val="FF0000"/>
          <w:spacing w:val="-40"/>
          <w:sz w:val="112"/>
          <w:szCs w:val="112"/>
          <w:lang w:val="en-US" w:eastAsia="zh-CN"/>
        </w:rPr>
      </w:pPr>
      <w:r>
        <w:rPr>
          <w:rFonts w:hint="default" w:ascii="Times New Roman" w:hAnsi="Times New Roman" w:eastAsia="方正小标宋简体" w:cs="Times New Roman"/>
          <w:b w:val="0"/>
          <w:bCs w:val="0"/>
          <w:color w:val="FF0000"/>
          <w:spacing w:val="1"/>
          <w:w w:val="41"/>
          <w:kern w:val="0"/>
          <w:sz w:val="112"/>
          <w:szCs w:val="112"/>
          <w:fitText w:val="9251" w:id="1953378372"/>
          <w:lang w:val="en-US" w:eastAsia="zh-CN"/>
        </w:rPr>
        <w:t>淄博文昌湖省级旅游度假区投资促进中心文</w:t>
      </w:r>
      <w:r>
        <w:rPr>
          <w:rFonts w:hint="default" w:ascii="Times New Roman" w:hAnsi="Times New Roman" w:eastAsia="方正小标宋简体" w:cs="Times New Roman"/>
          <w:b w:val="0"/>
          <w:bCs w:val="0"/>
          <w:color w:val="FF0000"/>
          <w:spacing w:val="57"/>
          <w:w w:val="41"/>
          <w:kern w:val="0"/>
          <w:sz w:val="112"/>
          <w:szCs w:val="112"/>
          <w:fitText w:val="9251" w:id="1953378372"/>
          <w:lang w:val="en-US" w:eastAsia="zh-CN"/>
        </w:rPr>
        <w:t>件</w:t>
      </w:r>
    </w:p>
    <w:p>
      <w:pPr>
        <w:bidi w:val="0"/>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淄文昌投促</w:t>
      </w:r>
      <w:r>
        <w:rPr>
          <w:rFonts w:hint="default" w:ascii="Times New Roman" w:hAnsi="Times New Roman" w:cs="Times New Roman"/>
          <w:sz w:val="32"/>
          <w:szCs w:val="32"/>
          <w:lang w:val="en-US" w:eastAsia="zh-CN"/>
        </w:rPr>
        <w:t>字</w:t>
      </w:r>
      <w:r>
        <w:rPr>
          <w:rFonts w:hint="default" w:ascii="Times New Roman" w:hAnsi="Times New Roman" w:eastAsia="仿宋_GB2312" w:cs="Times New Roman"/>
          <w:sz w:val="32"/>
          <w:szCs w:val="32"/>
          <w:lang w:val="en-US" w:eastAsia="zh-CN"/>
        </w:rPr>
        <w:t>〔202</w:t>
      </w: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lang w:val="en-US" w:eastAsia="zh-CN"/>
        </w:rPr>
        <w:t>号</w:t>
      </w:r>
    </w:p>
    <w:p>
      <w:pPr>
        <w:bidi w:val="0"/>
        <w:rPr>
          <w:rFonts w:hint="default" w:ascii="Times New Roman" w:hAnsi="Times New Roman" w:eastAsia="方正小标宋简体" w:cs="Times New Roman"/>
          <w:b w:val="0"/>
          <w:bCs w:val="0"/>
          <w:color w:val="auto"/>
          <w:spacing w:val="4"/>
          <w:sz w:val="44"/>
          <w:szCs w:val="44"/>
          <w:lang w:val="en-US" w:eastAsia="zh-CN"/>
        </w:rPr>
      </w:pPr>
      <w:r>
        <w:rPr>
          <w:rFonts w:hint="default" w:ascii="Times New Roman" w:hAnsi="Times New Roman" w:cs="Times New Roman"/>
          <w:sz w:val="21"/>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44450</wp:posOffset>
                </wp:positionV>
                <wp:extent cx="5715000" cy="0"/>
                <wp:effectExtent l="0" t="13970" r="0" b="24130"/>
                <wp:wrapNone/>
                <wp:docPr id="3" name="直接连接符 3"/>
                <wp:cNvGraphicFramePr/>
                <a:graphic xmlns:a="http://schemas.openxmlformats.org/drawingml/2006/main">
                  <a:graphicData uri="http://schemas.microsoft.com/office/word/2010/wordprocessingShape">
                    <wps:wsp>
                      <wps:cNvCnPr/>
                      <wps:spPr>
                        <a:xfrm>
                          <a:off x="937260" y="4516120"/>
                          <a:ext cx="5715000" cy="0"/>
                        </a:xfrm>
                        <a:prstGeom prst="line">
                          <a:avLst/>
                        </a:prstGeom>
                        <a:noFill/>
                        <a:ln w="28575"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3.3pt;margin-top:3.5pt;height:0pt;width:450pt;z-index:251659264;mso-width-relative:page;mso-height-relative:page;" filled="f" stroked="t" coordsize="21600,21600" o:gfxdata="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A36AG1wAAAAYBAAAPAAAAAAAAAAEAIAAAACIAAABkcnMvZG93bnJldi54bWxQ&#10;SwECFAAUAAAACACHTuJAmhLo/vgBAADLAwAADgAAAAAAAAABACAAAAAmAQAAZHJzL2Uyb0RvYy54&#10;bWxQSwUGAAAAAAYABgBZAQAAkAUAAAAA&#10;">
                <v:fill on="f" focussize="0,0"/>
                <v:stroke weight="2.25pt" color="#FF0000"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sz w:val="44"/>
          <w:szCs w:val="44"/>
          <w:lang w:val="en" w:eastAsia="zh-CN"/>
        </w:rPr>
      </w:pPr>
      <w:r>
        <w:rPr>
          <w:rFonts w:hint="default" w:ascii="Times New Roman" w:hAnsi="Times New Roman" w:eastAsia="方正小标宋简体" w:cs="Times New Roman"/>
          <w:sz w:val="44"/>
          <w:szCs w:val="44"/>
          <w:lang w:val="en" w:eastAsia="zh-CN"/>
        </w:rPr>
        <w:t>文昌湖区投资促进中心</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sz w:val="44"/>
          <w:szCs w:val="44"/>
          <w:lang w:val="en" w:eastAsia="zh-CN"/>
        </w:rPr>
      </w:pPr>
      <w:r>
        <w:rPr>
          <w:rFonts w:hint="default" w:ascii="Times New Roman" w:hAnsi="Times New Roman" w:eastAsia="方正小标宋简体" w:cs="Times New Roman"/>
          <w:sz w:val="44"/>
          <w:szCs w:val="44"/>
          <w:lang w:val="en" w:eastAsia="zh-CN"/>
        </w:rPr>
        <w:t>印发《关于开展“三提三争”活动的实施方案》的通知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eastAsia="zh-CN"/>
        </w:rPr>
        <w:t>中心各科室</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 xml:space="preserve">    现将</w:t>
      </w:r>
      <w:r>
        <w:rPr>
          <w:rFonts w:hint="default" w:ascii="Times New Roman" w:hAnsi="Times New Roman" w:eastAsia="仿宋_GB2312" w:cs="Times New Roman"/>
          <w:sz w:val="32"/>
          <w:szCs w:val="32"/>
          <w:lang w:val="en" w:eastAsia="zh-CN"/>
        </w:rPr>
        <w:t>《关于开展“三提三争”活动的实施方案》》印发给你们，请结合实际认真贯彻落实。</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pacing w:val="4"/>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pacing w:val="4"/>
          <w:sz w:val="44"/>
          <w:szCs w:val="44"/>
          <w:lang w:val="en-US" w:eastAsia="zh-CN"/>
        </w:rPr>
      </w:pP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6080" w:right="0" w:rightChars="0" w:hanging="6080" w:hangingChars="19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淄博文昌湖省级旅游度假区                                     投资促进中心</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firstLine="0" w:firstLineChars="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2023年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月13日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pacing w:val="4"/>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pacing w:val="4"/>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sz w:val="44"/>
          <w:szCs w:val="44"/>
          <w:lang w:val="en" w:eastAsia="zh-CN"/>
        </w:rPr>
      </w:pPr>
      <w:r>
        <w:rPr>
          <w:rFonts w:hint="default" w:ascii="Times New Roman" w:hAnsi="Times New Roman" w:eastAsia="方正小标宋简体" w:cs="Times New Roman"/>
          <w:sz w:val="44"/>
          <w:szCs w:val="44"/>
          <w:lang w:val="en" w:eastAsia="zh-CN"/>
        </w:rPr>
        <w:t>关于开展“三提三争”活动的实施方案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 w:eastAsia="zh-CN"/>
        </w:rPr>
        <w:t>为深入学习贯彻党的二十大精神，按照</w:t>
      </w:r>
      <w:r>
        <w:rPr>
          <w:rFonts w:hint="default" w:ascii="Times New Roman" w:hAnsi="Times New Roman" w:cs="Times New Roman"/>
          <w:sz w:val="32"/>
          <w:szCs w:val="32"/>
          <w:lang w:val="en" w:eastAsia="zh-CN"/>
        </w:rPr>
        <w:t>区工委、管委会</w:t>
      </w:r>
      <w:r>
        <w:rPr>
          <w:rFonts w:hint="default" w:ascii="Times New Roman" w:hAnsi="Times New Roman" w:eastAsia="仿宋_GB2312" w:cs="Times New Roman"/>
          <w:sz w:val="32"/>
          <w:szCs w:val="32"/>
          <w:lang w:val="en" w:eastAsia="zh-CN"/>
        </w:rPr>
        <w:t>部署要求，</w:t>
      </w:r>
      <w:r>
        <w:rPr>
          <w:rFonts w:hint="default" w:ascii="Times New Roman" w:hAnsi="Times New Roman" w:cs="Times New Roman"/>
          <w:sz w:val="32"/>
          <w:szCs w:val="32"/>
          <w:lang w:val="en" w:eastAsia="zh-CN"/>
        </w:rPr>
        <w:t>进一步激励广大党员干部群众</w:t>
      </w:r>
      <w:r>
        <w:rPr>
          <w:rFonts w:hint="default" w:ascii="Times New Roman" w:hAnsi="Times New Roman" w:eastAsia="仿宋_GB2312" w:cs="Times New Roman"/>
          <w:sz w:val="32"/>
          <w:szCs w:val="32"/>
          <w:lang w:val="en" w:eastAsia="zh-CN"/>
        </w:rPr>
        <w:t>勇担新使命、奋进新征程，</w:t>
      </w:r>
      <w:r>
        <w:rPr>
          <w:rFonts w:hint="default" w:ascii="Times New Roman" w:hAnsi="Times New Roman" w:cs="Times New Roman"/>
          <w:sz w:val="32"/>
          <w:szCs w:val="32"/>
          <w:lang w:val="en" w:eastAsia="zh-CN"/>
        </w:rPr>
        <w:t>从今年开始</w:t>
      </w:r>
      <w:r>
        <w:rPr>
          <w:rFonts w:hint="default" w:ascii="Times New Roman" w:hAnsi="Times New Roman" w:eastAsia="仿宋_GB2312" w:cs="Times New Roman"/>
          <w:sz w:val="32"/>
          <w:szCs w:val="32"/>
          <w:lang w:val="en" w:eastAsia="zh-CN"/>
        </w:rPr>
        <w:t>开展“三提三争”活动，现制定如下活动方案。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 w:eastAsia="zh-CN"/>
        </w:rPr>
      </w:pPr>
      <w:r>
        <w:rPr>
          <w:rFonts w:hint="default" w:ascii="Times New Roman" w:hAnsi="Times New Roman" w:eastAsia="黑体" w:cs="Times New Roman"/>
          <w:sz w:val="32"/>
          <w:szCs w:val="32"/>
          <w:lang w:val="en" w:eastAsia="zh-CN"/>
        </w:rPr>
        <w:t>一、总体要求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eastAsia="zh-CN"/>
        </w:rPr>
        <w:t>以习近平新时代中国特色社会主义思想为指导，</w:t>
      </w:r>
      <w:r>
        <w:rPr>
          <w:rFonts w:hint="default" w:ascii="Times New Roman" w:hAnsi="Times New Roman" w:cs="Times New Roman"/>
          <w:sz w:val="32"/>
          <w:szCs w:val="32"/>
          <w:lang w:eastAsia="zh-CN"/>
        </w:rPr>
        <w:t>深入贯彻落实党的二十大精神和习近平总书记对山东工作的重要指示要求</w:t>
      </w:r>
      <w:r>
        <w:rPr>
          <w:rFonts w:hint="default" w:ascii="Times New Roman" w:hAnsi="Times New Roman" w:eastAsia="仿宋_GB2312" w:cs="Times New Roman"/>
          <w:sz w:val="32"/>
          <w:szCs w:val="32"/>
          <w:lang w:eastAsia="zh-CN"/>
        </w:rPr>
        <w:t>，进一步动员</w:t>
      </w:r>
      <w:r>
        <w:rPr>
          <w:rFonts w:hint="default" w:ascii="Times New Roman" w:hAnsi="Times New Roman" w:cs="Times New Roman"/>
          <w:sz w:val="32"/>
          <w:szCs w:val="32"/>
          <w:lang w:eastAsia="zh-CN"/>
        </w:rPr>
        <w:t>全体</w:t>
      </w:r>
      <w:r>
        <w:rPr>
          <w:rFonts w:hint="default" w:ascii="Times New Roman" w:hAnsi="Times New Roman" w:eastAsia="仿宋_GB2312" w:cs="Times New Roman"/>
          <w:sz w:val="32"/>
          <w:szCs w:val="32"/>
          <w:lang w:eastAsia="zh-CN"/>
        </w:rPr>
        <w:t>党员干部职工，</w:t>
      </w:r>
      <w:r>
        <w:rPr>
          <w:rFonts w:hint="default" w:ascii="Times New Roman" w:hAnsi="Times New Roman" w:eastAsia="仿宋_GB2312" w:cs="Times New Roman"/>
          <w:color w:val="auto"/>
          <w:sz w:val="32"/>
          <w:szCs w:val="32"/>
          <w:lang w:eastAsia="zh-CN"/>
        </w:rPr>
        <w:t>大力弘扬“三老四严”优良作风，</w:t>
      </w:r>
      <w:r>
        <w:rPr>
          <w:rFonts w:hint="default" w:ascii="Times New Roman" w:hAnsi="Times New Roman" w:eastAsia="仿宋_GB2312" w:cs="Times New Roman"/>
          <w:sz w:val="32"/>
          <w:szCs w:val="32"/>
          <w:lang w:eastAsia="zh-CN"/>
        </w:rPr>
        <w:t>提效率争先锋、提效能争先例、提效益争先进。</w:t>
      </w:r>
      <w:r>
        <w:rPr>
          <w:rFonts w:hint="default" w:ascii="Times New Roman" w:hAnsi="Times New Roman" w:eastAsia="仿宋_GB2312" w:cs="Times New Roman"/>
          <w:color w:val="auto"/>
          <w:sz w:val="32"/>
          <w:szCs w:val="32"/>
        </w:rPr>
        <w:t>抢抓山东深化新旧动能转换建设绿色低碳高质量发展先行区重大</w:t>
      </w:r>
      <w:r>
        <w:rPr>
          <w:rFonts w:hint="default" w:ascii="Times New Roman" w:hAnsi="Times New Roman" w:eastAsia="仿宋_GB2312" w:cs="Times New Roman"/>
          <w:sz w:val="32"/>
          <w:szCs w:val="32"/>
          <w:lang w:eastAsia="zh-CN"/>
        </w:rPr>
        <w:t>机遇，突出树“旗子”、立“杆子”、亮“牌子”，</w:t>
      </w:r>
      <w:r>
        <w:rPr>
          <w:rFonts w:hint="default" w:ascii="Times New Roman" w:hAnsi="Times New Roman" w:eastAsia="仿宋_GB2312" w:cs="Times New Roman"/>
          <w:color w:val="auto"/>
          <w:sz w:val="32"/>
          <w:szCs w:val="32"/>
          <w:lang w:eastAsia="zh-CN"/>
        </w:rPr>
        <w:t>坚持</w:t>
      </w:r>
      <w:r>
        <w:rPr>
          <w:rFonts w:hint="default" w:ascii="Times New Roman" w:hAnsi="Times New Roman" w:eastAsia="仿宋_GB2312" w:cs="Times New Roman"/>
          <w:color w:val="auto"/>
          <w:sz w:val="32"/>
          <w:szCs w:val="32"/>
        </w:rPr>
        <w:t>项目为王、服务为魂、实干为先，全力提升项目招引和落地服务品质，</w:t>
      </w:r>
      <w:r>
        <w:rPr>
          <w:rFonts w:hint="default" w:ascii="Times New Roman" w:hAnsi="Times New Roman" w:eastAsia="仿宋_GB2312" w:cs="Times New Roman"/>
          <w:sz w:val="32"/>
          <w:szCs w:val="32"/>
          <w:lang w:eastAsia="zh-CN"/>
        </w:rPr>
        <w:t>年内</w:t>
      </w:r>
      <w:r>
        <w:rPr>
          <w:rFonts w:hint="default" w:ascii="Times New Roman" w:hAnsi="Times New Roman" w:eastAsia="仿宋_GB2312" w:cs="Times New Roman"/>
          <w:sz w:val="32"/>
          <w:szCs w:val="32"/>
          <w:lang w:val="en-US" w:eastAsia="zh-CN"/>
        </w:rPr>
        <w:t>全</w:t>
      </w:r>
      <w:r>
        <w:rPr>
          <w:rFonts w:hint="default" w:ascii="Times New Roman" w:hAnsi="Times New Roman" w:cs="Times New Roman"/>
          <w:sz w:val="32"/>
          <w:szCs w:val="32"/>
          <w:lang w:val="en-US" w:eastAsia="zh-CN"/>
        </w:rPr>
        <w:t>区</w:t>
      </w:r>
      <w:r>
        <w:rPr>
          <w:rFonts w:hint="default" w:ascii="Times New Roman" w:hAnsi="Times New Roman" w:eastAsia="仿宋_GB2312" w:cs="Times New Roman"/>
          <w:sz w:val="32"/>
          <w:szCs w:val="32"/>
          <w:lang w:eastAsia="zh-CN"/>
        </w:rPr>
        <w:t>新引进过亿元项目</w:t>
      </w:r>
      <w:r>
        <w:rPr>
          <w:rFonts w:hint="default" w:ascii="Times New Roman" w:hAnsi="Times New Roman" w:cs="Times New Roman"/>
          <w:sz w:val="32"/>
          <w:szCs w:val="32"/>
          <w:lang w:val="en-US" w:eastAsia="zh-CN"/>
        </w:rPr>
        <w:t>4</w:t>
      </w:r>
      <w:r>
        <w:rPr>
          <w:rFonts w:hint="default" w:ascii="Times New Roman" w:hAnsi="Times New Roman" w:eastAsia="仿宋_GB2312" w:cs="Times New Roman"/>
          <w:sz w:val="32"/>
          <w:szCs w:val="32"/>
          <w:lang w:val="en-US" w:eastAsia="zh-CN"/>
        </w:rPr>
        <w:t>个</w:t>
      </w:r>
      <w:r>
        <w:rPr>
          <w:rFonts w:hint="eastAsia" w:ascii="Times New Roman" w:hAnsi="Times New Roman" w:cs="Times New Roman"/>
          <w:sz w:val="32"/>
          <w:szCs w:val="32"/>
          <w:lang w:val="en-US" w:eastAsia="zh-CN"/>
        </w:rPr>
        <w:t>以上</w:t>
      </w:r>
      <w:r>
        <w:rPr>
          <w:rFonts w:hint="default" w:ascii="Times New Roman" w:hAnsi="Times New Roman" w:eastAsia="仿宋_GB2312" w:cs="Times New Roman"/>
          <w:sz w:val="32"/>
          <w:szCs w:val="32"/>
          <w:lang w:val="en-US" w:eastAsia="zh-CN"/>
        </w:rPr>
        <w:t>，省外到位资金总量达到</w:t>
      </w:r>
      <w:r>
        <w:rPr>
          <w:rFonts w:hint="eastAsia" w:ascii="Times New Roman" w:hAnsi="Times New Roman" w:cs="Times New Roman"/>
          <w:sz w:val="32"/>
          <w:szCs w:val="32"/>
          <w:lang w:val="en-US" w:eastAsia="zh-CN"/>
        </w:rPr>
        <w:t>5</w:t>
      </w:r>
      <w:r>
        <w:rPr>
          <w:rFonts w:hint="default" w:ascii="Times New Roman" w:hAnsi="Times New Roman" w:eastAsia="仿宋_GB2312" w:cs="Times New Roman"/>
          <w:sz w:val="32"/>
          <w:szCs w:val="32"/>
          <w:lang w:val="en-US" w:eastAsia="zh-CN"/>
        </w:rPr>
        <w:t>亿元</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color w:val="auto"/>
          <w:sz w:val="32"/>
          <w:szCs w:val="32"/>
          <w:lang w:eastAsia="zh-CN"/>
        </w:rPr>
        <w:t>为实现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3510</w:t>
      </w:r>
      <w:r>
        <w:rPr>
          <w:rFonts w:hint="default" w:ascii="Times New Roman" w:hAnsi="Times New Roman" w:eastAsia="仿宋_GB2312" w:cs="Times New Roman"/>
          <w:sz w:val="32"/>
          <w:szCs w:val="32"/>
          <w:lang w:eastAsia="zh-CN"/>
        </w:rPr>
        <w:t>”发展目标和“强富美优”城市愿景</w:t>
      </w:r>
      <w:r>
        <w:rPr>
          <w:rFonts w:hint="default" w:ascii="Times New Roman" w:hAnsi="Times New Roman" w:eastAsia="仿宋_GB2312" w:cs="Times New Roman"/>
          <w:color w:val="auto"/>
          <w:sz w:val="32"/>
          <w:szCs w:val="32"/>
        </w:rPr>
        <w:t>作出新的更大贡献</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二、重点任务</w:t>
      </w:r>
    </w:p>
    <w:p>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）在党政主要领导外出</w:t>
      </w:r>
      <w:r>
        <w:rPr>
          <w:rFonts w:hint="default" w:ascii="Times New Roman" w:hAnsi="Times New Roman" w:eastAsia="楷体_GB2312" w:cs="Times New Roman"/>
          <w:sz w:val="32"/>
          <w:szCs w:val="32"/>
        </w:rPr>
        <w:t>招商机制</w:t>
      </w:r>
      <w:r>
        <w:rPr>
          <w:rFonts w:hint="default" w:ascii="Times New Roman" w:hAnsi="Times New Roman" w:eastAsia="楷体_GB2312" w:cs="Times New Roman"/>
          <w:sz w:val="32"/>
          <w:szCs w:val="32"/>
          <w:lang w:eastAsia="zh-CN"/>
        </w:rPr>
        <w:t>上提效争先。</w:t>
      </w:r>
      <w:r>
        <w:rPr>
          <w:rFonts w:hint="default" w:ascii="Times New Roman" w:hAnsi="Times New Roman" w:eastAsia="仿宋_GB2312" w:cs="Times New Roman"/>
          <w:sz w:val="32"/>
          <w:szCs w:val="32"/>
        </w:rPr>
        <w:t>继续坚持实行</w:t>
      </w:r>
      <w:r>
        <w:rPr>
          <w:rFonts w:hint="default" w:ascii="Times New Roman" w:hAnsi="Times New Roman" w:eastAsia="仿宋_GB2312" w:cs="Times New Roman"/>
          <w:sz w:val="32"/>
          <w:szCs w:val="32"/>
          <w:lang w:eastAsia="zh-CN"/>
        </w:rPr>
        <w:t>党政</w:t>
      </w:r>
      <w:r>
        <w:rPr>
          <w:rFonts w:hint="default" w:ascii="Times New Roman" w:hAnsi="Times New Roman" w:eastAsia="仿宋_GB2312" w:cs="Times New Roman"/>
          <w:sz w:val="32"/>
          <w:szCs w:val="32"/>
        </w:rPr>
        <w:t>主要领导每月带队开展外出招商，</w:t>
      </w:r>
      <w:r>
        <w:rPr>
          <w:rFonts w:hint="default" w:ascii="Times New Roman" w:hAnsi="Times New Roman" w:eastAsia="仿宋_GB2312" w:cs="Times New Roman"/>
          <w:sz w:val="32"/>
          <w:szCs w:val="32"/>
          <w:lang w:eastAsia="zh-CN"/>
        </w:rPr>
        <w:t>两</w:t>
      </w:r>
      <w:r>
        <w:rPr>
          <w:rFonts w:hint="default" w:ascii="Times New Roman" w:hAnsi="Times New Roman" w:eastAsia="仿宋_GB2312" w:cs="Times New Roman"/>
          <w:sz w:val="32"/>
          <w:szCs w:val="32"/>
        </w:rPr>
        <w:t>镇及</w:t>
      </w:r>
      <w:r>
        <w:rPr>
          <w:rFonts w:hint="default" w:ascii="Times New Roman" w:hAnsi="Times New Roman" w:eastAsia="仿宋_GB2312" w:cs="Times New Roman"/>
          <w:sz w:val="32"/>
          <w:szCs w:val="32"/>
          <w:lang w:eastAsia="zh-CN"/>
        </w:rPr>
        <w:t>各相关</w:t>
      </w:r>
      <w:r>
        <w:rPr>
          <w:rFonts w:hint="default" w:ascii="Times New Roman" w:hAnsi="Times New Roman" w:eastAsia="仿宋_GB2312" w:cs="Times New Roman"/>
          <w:sz w:val="32"/>
          <w:szCs w:val="32"/>
        </w:rPr>
        <w:t>部门</w:t>
      </w:r>
      <w:r>
        <w:rPr>
          <w:rFonts w:hint="default" w:ascii="Times New Roman" w:hAnsi="Times New Roman" w:eastAsia="仿宋_GB2312" w:cs="Times New Roman"/>
          <w:sz w:val="32"/>
          <w:szCs w:val="32"/>
        </w:rPr>
        <w:t>按要求</w:t>
      </w:r>
      <w:r>
        <w:rPr>
          <w:rFonts w:hint="default" w:ascii="Times New Roman" w:hAnsi="Times New Roman" w:eastAsia="仿宋_GB2312" w:cs="Times New Roman"/>
          <w:sz w:val="32"/>
          <w:szCs w:val="32"/>
        </w:rPr>
        <w:t>报送招商信息及线索</w:t>
      </w:r>
      <w:r>
        <w:rPr>
          <w:rFonts w:hint="default" w:ascii="Times New Roman" w:hAnsi="Times New Roman" w:eastAsia="仿宋_GB2312" w:cs="Times New Roman"/>
          <w:sz w:val="32"/>
          <w:szCs w:val="32"/>
          <w:lang w:eastAsia="zh-CN"/>
        </w:rPr>
        <w:t>。各镇及</w:t>
      </w:r>
      <w:r>
        <w:rPr>
          <w:rFonts w:hint="default" w:ascii="Times New Roman" w:hAnsi="Times New Roman" w:eastAsia="仿宋_GB2312" w:cs="Times New Roman"/>
          <w:sz w:val="32"/>
          <w:szCs w:val="32"/>
        </w:rPr>
        <w:t>相关部门结合各自产业发展</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sz w:val="32"/>
          <w:szCs w:val="32"/>
        </w:rPr>
        <w:t>及产业资源，积极</w:t>
      </w:r>
      <w:r>
        <w:rPr>
          <w:rFonts w:hint="default" w:ascii="Times New Roman" w:hAnsi="Times New Roman" w:eastAsia="仿宋_GB2312" w:cs="Times New Roman"/>
          <w:sz w:val="32"/>
          <w:szCs w:val="32"/>
        </w:rPr>
        <w:t>“走出去”</w:t>
      </w:r>
      <w:r>
        <w:rPr>
          <w:rFonts w:hint="default" w:ascii="Times New Roman" w:hAnsi="Times New Roman" w:eastAsia="仿宋_GB2312" w:cs="Times New Roman"/>
          <w:sz w:val="32"/>
          <w:szCs w:val="32"/>
        </w:rPr>
        <w:t>开展项目洽谈，并形成重点推进项目清单，</w:t>
      </w:r>
      <w:r>
        <w:rPr>
          <w:rFonts w:hint="default" w:ascii="Times New Roman" w:hAnsi="Times New Roman" w:eastAsia="仿宋_GB2312" w:cs="Times New Roman"/>
          <w:sz w:val="32"/>
          <w:szCs w:val="32"/>
          <w:lang w:eastAsia="zh-CN"/>
        </w:rPr>
        <w:t>原则上两镇外出招商每年不少于</w:t>
      </w:r>
      <w:r>
        <w:rPr>
          <w:rFonts w:hint="default" w:ascii="Times New Roman" w:hAnsi="Times New Roman" w:eastAsia="仿宋_GB2312" w:cs="Times New Roman"/>
          <w:sz w:val="32"/>
          <w:szCs w:val="32"/>
          <w:lang w:val="en-US" w:eastAsia="zh-CN"/>
        </w:rPr>
        <w:t>4次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各相关部门外出招商每年不少于</w:t>
      </w:r>
      <w:r>
        <w:rPr>
          <w:rFonts w:hint="default" w:ascii="Times New Roman" w:hAnsi="Times New Roman" w:eastAsia="仿宋_GB2312" w:cs="Times New Roman"/>
          <w:sz w:val="32"/>
          <w:szCs w:val="32"/>
          <w:lang w:val="en-US" w:eastAsia="zh-CN"/>
        </w:rPr>
        <w:t>2次；区投资促进中心外出招商每年不少于20次，</w:t>
      </w:r>
      <w:r>
        <w:rPr>
          <w:rFonts w:hint="default" w:ascii="Times New Roman" w:hAnsi="Times New Roman" w:eastAsia="仿宋_GB2312" w:cs="Times New Roman"/>
          <w:sz w:val="32"/>
          <w:szCs w:val="32"/>
        </w:rPr>
        <w:t>“短频快”</w:t>
      </w:r>
      <w:r>
        <w:rPr>
          <w:rFonts w:hint="default" w:ascii="Times New Roman" w:hAnsi="Times New Roman" w:eastAsia="仿宋_GB2312" w:cs="Times New Roman"/>
          <w:sz w:val="32"/>
          <w:szCs w:val="32"/>
          <w:lang w:eastAsia="zh-CN"/>
        </w:rPr>
        <w:t>专题招商每年不少于</w:t>
      </w:r>
      <w:r>
        <w:rPr>
          <w:rFonts w:hint="default" w:ascii="Times New Roman" w:hAnsi="Times New Roman" w:eastAsia="仿宋_GB2312" w:cs="Times New Roman"/>
          <w:sz w:val="32"/>
          <w:szCs w:val="32"/>
          <w:lang w:val="en-US" w:eastAsia="zh-CN"/>
        </w:rPr>
        <w:t>8次，以商招商每年不少于8次</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lang w:eastAsia="zh-CN"/>
        </w:rPr>
        <w:t>）在</w:t>
      </w:r>
      <w:r>
        <w:rPr>
          <w:rFonts w:hint="default" w:ascii="Times New Roman" w:hAnsi="Times New Roman" w:eastAsia="楷体_GB2312" w:cs="Times New Roman"/>
          <w:sz w:val="32"/>
          <w:szCs w:val="32"/>
        </w:rPr>
        <w:t>重点招引项目顶格推进机制</w:t>
      </w:r>
      <w:r>
        <w:rPr>
          <w:rFonts w:hint="default" w:ascii="Times New Roman" w:hAnsi="Times New Roman" w:eastAsia="楷体_GB2312" w:cs="Times New Roman"/>
          <w:sz w:val="32"/>
          <w:szCs w:val="32"/>
          <w:lang w:eastAsia="zh-CN"/>
        </w:rPr>
        <w:t>上提效争先。</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两镇及</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部门在谈的投资过亿元项目、重点产业链条上的项目、对我区产业发展具有重大配套、服务功能的优质项目或具有链接各类高端要素资源功能的组织和机构，各招引单位将需要区</w:t>
      </w:r>
      <w:r>
        <w:rPr>
          <w:rFonts w:hint="default" w:ascii="Times New Roman" w:hAnsi="Times New Roman" w:eastAsia="仿宋_GB2312" w:cs="Times New Roman"/>
          <w:sz w:val="32"/>
          <w:szCs w:val="32"/>
          <w:lang w:eastAsia="zh-CN"/>
        </w:rPr>
        <w:t>工</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eastAsia="zh-CN"/>
        </w:rPr>
        <w:t>管委会</w:t>
      </w:r>
      <w:r>
        <w:rPr>
          <w:rFonts w:hint="default" w:ascii="Times New Roman" w:hAnsi="Times New Roman" w:eastAsia="仿宋_GB2312" w:cs="Times New Roman"/>
          <w:sz w:val="32"/>
          <w:szCs w:val="32"/>
        </w:rPr>
        <w:t>主要领导接洽推进的重点项目报送至区投资促进中心，由区投资促进中心负责筛选，并</w:t>
      </w:r>
      <w:r>
        <w:rPr>
          <w:rFonts w:hint="default" w:ascii="Times New Roman" w:hAnsi="Times New Roman" w:eastAsia="仿宋_GB2312" w:cs="Times New Roman"/>
          <w:sz w:val="32"/>
          <w:szCs w:val="32"/>
          <w:lang w:eastAsia="zh-CN"/>
        </w:rPr>
        <w:t>报送至</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工</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eastAsia="zh-CN"/>
        </w:rPr>
        <w:t>管委会</w:t>
      </w:r>
      <w:r>
        <w:rPr>
          <w:rFonts w:hint="default" w:ascii="Times New Roman" w:hAnsi="Times New Roman" w:eastAsia="仿宋_GB2312" w:cs="Times New Roman"/>
          <w:sz w:val="32"/>
          <w:szCs w:val="32"/>
        </w:rPr>
        <w:t>办公室，由</w:t>
      </w:r>
      <w:r>
        <w:rPr>
          <w:rFonts w:hint="default" w:ascii="Times New Roman" w:hAnsi="Times New Roman" w:eastAsia="仿宋_GB2312" w:cs="Times New Roman"/>
          <w:sz w:val="32"/>
          <w:szCs w:val="32"/>
          <w:lang w:eastAsia="zh-CN"/>
        </w:rPr>
        <w:t>区工委管委会办公室</w:t>
      </w:r>
      <w:r>
        <w:rPr>
          <w:rFonts w:hint="default" w:ascii="Times New Roman" w:hAnsi="Times New Roman" w:eastAsia="仿宋_GB2312" w:cs="Times New Roman"/>
          <w:sz w:val="32"/>
          <w:szCs w:val="32"/>
        </w:rPr>
        <w:t>统筹协调主要领导参加活动。区主要领导接洽推进的项目实行项目专班推进、问题交办、政策要素全面保障等措施，确保顶格推进的项目尽快落地建设。</w:t>
      </w:r>
    </w:p>
    <w:p>
      <w:pPr>
        <w:numPr>
          <w:ilvl w:val="0"/>
          <w:numId w:val="0"/>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（三）在</w:t>
      </w:r>
      <w:r>
        <w:rPr>
          <w:rFonts w:hint="default" w:ascii="Times New Roman" w:hAnsi="Times New Roman" w:eastAsia="楷体_GB2312" w:cs="Times New Roman"/>
          <w:sz w:val="32"/>
          <w:szCs w:val="32"/>
        </w:rPr>
        <w:t>调度通报机制</w:t>
      </w:r>
      <w:r>
        <w:rPr>
          <w:rFonts w:hint="default" w:ascii="Times New Roman" w:hAnsi="Times New Roman" w:eastAsia="楷体_GB2312" w:cs="Times New Roman"/>
          <w:sz w:val="32"/>
          <w:szCs w:val="32"/>
          <w:lang w:eastAsia="zh-CN"/>
        </w:rPr>
        <w:t>上提效争先。</w:t>
      </w:r>
      <w:r>
        <w:rPr>
          <w:rFonts w:hint="default" w:ascii="Times New Roman" w:hAnsi="Times New Roman" w:eastAsia="仿宋_GB2312" w:cs="Times New Roman"/>
          <w:sz w:val="32"/>
          <w:szCs w:val="32"/>
        </w:rPr>
        <w:t>明确</w:t>
      </w:r>
      <w:r>
        <w:rPr>
          <w:rFonts w:hint="default" w:ascii="Times New Roman" w:hAnsi="Times New Roman" w:eastAsia="仿宋_GB2312" w:cs="Times New Roman"/>
          <w:sz w:val="32"/>
          <w:szCs w:val="32"/>
          <w:lang w:eastAsia="zh-CN"/>
        </w:rPr>
        <w:t>两镇及各相关部门</w:t>
      </w:r>
      <w:r>
        <w:rPr>
          <w:rFonts w:hint="default" w:ascii="Times New Roman" w:hAnsi="Times New Roman" w:eastAsia="仿宋_GB2312" w:cs="Times New Roman"/>
          <w:sz w:val="32"/>
          <w:szCs w:val="32"/>
        </w:rPr>
        <w:t>主要负责人任务目标，实行季度通报制度，重点通报省外到位资金、新引进过亿元项目、签约项目、外出招商等情况。每季度拟请区</w:t>
      </w:r>
      <w:r>
        <w:rPr>
          <w:rFonts w:hint="default" w:ascii="Times New Roman" w:hAnsi="Times New Roman" w:eastAsia="仿宋_GB2312" w:cs="Times New Roman"/>
          <w:sz w:val="32"/>
          <w:szCs w:val="32"/>
          <w:lang w:eastAsia="zh-CN"/>
        </w:rPr>
        <w:t>工</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eastAsia="zh-CN"/>
        </w:rPr>
        <w:t>区管委会</w:t>
      </w:r>
      <w:r>
        <w:rPr>
          <w:rFonts w:hint="default" w:ascii="Times New Roman" w:hAnsi="Times New Roman" w:eastAsia="仿宋_GB2312" w:cs="Times New Roman"/>
          <w:sz w:val="32"/>
          <w:szCs w:val="32"/>
        </w:rPr>
        <w:t>主要负责人召开招商引资调度会，重点调度</w:t>
      </w:r>
      <w:r>
        <w:rPr>
          <w:rFonts w:hint="default" w:ascii="Times New Roman" w:hAnsi="Times New Roman" w:eastAsia="仿宋_GB2312" w:cs="Times New Roman"/>
          <w:sz w:val="32"/>
          <w:szCs w:val="32"/>
          <w:lang w:eastAsia="zh-CN"/>
        </w:rPr>
        <w:t>两镇及各相关</w:t>
      </w:r>
      <w:r>
        <w:rPr>
          <w:rFonts w:hint="default" w:ascii="Times New Roman" w:hAnsi="Times New Roman" w:eastAsia="仿宋_GB2312" w:cs="Times New Roman"/>
          <w:sz w:val="32"/>
          <w:szCs w:val="32"/>
        </w:rPr>
        <w:t>部门招商引资工作开展情况。完善重点招商引资项目</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rPr>
        <w:t>调度机制，将全区在谈未签约、签约未落地项目列入重点招商引资项目表，以“一</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rPr>
        <w:t>一汇总”的形式，报送至分管</w:t>
      </w:r>
      <w:r>
        <w:rPr>
          <w:rFonts w:hint="default" w:ascii="Times New Roman" w:hAnsi="Times New Roman" w:eastAsia="仿宋_GB2312" w:cs="Times New Roman"/>
          <w:sz w:val="32"/>
          <w:szCs w:val="32"/>
          <w:lang w:eastAsia="zh-CN"/>
        </w:rPr>
        <w:t>区领导</w:t>
      </w:r>
      <w:r>
        <w:rPr>
          <w:rFonts w:hint="default" w:ascii="Times New Roman" w:hAnsi="Times New Roman" w:eastAsia="仿宋_GB2312" w:cs="Times New Roman"/>
          <w:sz w:val="32"/>
          <w:szCs w:val="32"/>
        </w:rPr>
        <w:t>，并明确责任人、责任事项及本</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rPr>
        <w:t>推进情况等内容，督促项目落地链条上</w:t>
      </w:r>
      <w:r>
        <w:rPr>
          <w:rFonts w:hint="default" w:ascii="Times New Roman" w:hAnsi="Times New Roman" w:eastAsia="仿宋_GB2312" w:cs="Times New Roman"/>
          <w:sz w:val="32"/>
          <w:szCs w:val="32"/>
          <w:lang w:eastAsia="zh-CN"/>
        </w:rPr>
        <w:t>涉及到的镇、相关部门</w:t>
      </w:r>
      <w:r>
        <w:rPr>
          <w:rFonts w:hint="default" w:ascii="Times New Roman" w:hAnsi="Times New Roman" w:eastAsia="仿宋_GB2312" w:cs="Times New Roman"/>
          <w:sz w:val="32"/>
          <w:szCs w:val="32"/>
        </w:rPr>
        <w:t>通力合作，保证项目落地开工进程。</w:t>
      </w:r>
    </w:p>
    <w:p>
      <w:pPr>
        <w:numPr>
          <w:ilvl w:val="0"/>
          <w:numId w:val="0"/>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（四）在</w:t>
      </w:r>
      <w:r>
        <w:rPr>
          <w:rFonts w:hint="default" w:ascii="Times New Roman" w:hAnsi="Times New Roman" w:eastAsia="楷体_GB2312" w:cs="Times New Roman"/>
          <w:sz w:val="32"/>
          <w:szCs w:val="32"/>
        </w:rPr>
        <w:t>调研服务机制</w:t>
      </w:r>
      <w:r>
        <w:rPr>
          <w:rFonts w:hint="default" w:ascii="Times New Roman" w:hAnsi="Times New Roman" w:eastAsia="楷体_GB2312" w:cs="Times New Roman"/>
          <w:sz w:val="32"/>
          <w:szCs w:val="32"/>
          <w:lang w:eastAsia="zh-CN"/>
        </w:rPr>
        <w:t>上提效争先。</w:t>
      </w:r>
      <w:r>
        <w:rPr>
          <w:rFonts w:hint="default" w:ascii="Times New Roman" w:hAnsi="Times New Roman" w:eastAsia="仿宋_GB2312" w:cs="Times New Roman"/>
          <w:sz w:val="32"/>
          <w:szCs w:val="32"/>
        </w:rPr>
        <w:t>实行月走访企业调研服务机制，深入推动以商招商。区投资促进中心会同</w:t>
      </w:r>
      <w:r>
        <w:rPr>
          <w:rFonts w:hint="default" w:ascii="Times New Roman" w:hAnsi="Times New Roman" w:eastAsia="仿宋_GB2312" w:cs="Times New Roman"/>
          <w:sz w:val="32"/>
          <w:szCs w:val="32"/>
          <w:lang w:eastAsia="zh-CN"/>
        </w:rPr>
        <w:t>两镇</w:t>
      </w:r>
      <w:r>
        <w:rPr>
          <w:rFonts w:hint="default" w:ascii="Times New Roman" w:hAnsi="Times New Roman" w:eastAsia="仿宋_GB2312" w:cs="Times New Roman"/>
          <w:sz w:val="32"/>
          <w:szCs w:val="32"/>
        </w:rPr>
        <w:t>，对辖区内重点龙头企业进行梳理，列出走访企业计划表，</w:t>
      </w:r>
      <w:r>
        <w:rPr>
          <w:rFonts w:hint="default" w:ascii="Times New Roman" w:hAnsi="Times New Roman" w:eastAsia="仿宋_GB2312" w:cs="Times New Roman"/>
          <w:color w:val="auto"/>
          <w:sz w:val="32"/>
          <w:szCs w:val="32"/>
        </w:rPr>
        <w:t>每月</w:t>
      </w:r>
      <w:r>
        <w:rPr>
          <w:rFonts w:hint="default" w:ascii="Times New Roman" w:hAnsi="Times New Roman" w:eastAsia="仿宋_GB2312" w:cs="Times New Roman"/>
          <w:color w:val="auto"/>
          <w:sz w:val="32"/>
          <w:szCs w:val="32"/>
          <w:lang w:eastAsia="zh-CN"/>
        </w:rPr>
        <w:t>两镇</w:t>
      </w:r>
      <w:r>
        <w:rPr>
          <w:rFonts w:hint="default" w:ascii="Times New Roman" w:hAnsi="Times New Roman" w:eastAsia="仿宋_GB2312" w:cs="Times New Roman"/>
          <w:color w:val="auto"/>
          <w:sz w:val="32"/>
          <w:szCs w:val="32"/>
        </w:rPr>
        <w:t>走访企业不少于</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家，区投资促进中心走访企业不少于</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家。</w:t>
      </w:r>
      <w:r>
        <w:rPr>
          <w:rFonts w:hint="default" w:ascii="Times New Roman" w:hAnsi="Times New Roman" w:eastAsia="仿宋_GB2312" w:cs="Times New Roman"/>
          <w:sz w:val="32"/>
          <w:szCs w:val="32"/>
        </w:rPr>
        <w:t>通过走访，进一步梳理有效信息，不断完善我区主要产业链企业上下游资源情况，加大以商招商服务力度。同时对当月可立项项目及拟到位资金的在建项目进行走访调研，力争当月省外资金和项目个数实现突破。</w:t>
      </w:r>
    </w:p>
    <w:p>
      <w:pPr>
        <w:numPr>
          <w:ilvl w:val="0"/>
          <w:numId w:val="0"/>
        </w:numPr>
        <w:ind w:firstLine="640" w:firstLineChars="200"/>
        <w:rPr>
          <w:rFonts w:hint="default" w:ascii="Times New Roman" w:hAnsi="Times New Roman" w:cs="Times New Roman"/>
          <w:sz w:val="32"/>
          <w:szCs w:val="32"/>
          <w:lang w:eastAsia="zh-CN"/>
        </w:rPr>
      </w:pPr>
      <w:r>
        <w:rPr>
          <w:rFonts w:hint="default" w:ascii="Times New Roman" w:hAnsi="Times New Roman" w:eastAsia="楷体_GB2312" w:cs="Times New Roman"/>
          <w:sz w:val="32"/>
          <w:szCs w:val="32"/>
          <w:lang w:eastAsia="zh-CN"/>
        </w:rPr>
        <w:t>（五）在</w:t>
      </w:r>
      <w:r>
        <w:rPr>
          <w:rFonts w:hint="default" w:ascii="Times New Roman" w:hAnsi="Times New Roman" w:eastAsia="楷体_GB2312" w:cs="Times New Roman"/>
          <w:sz w:val="32"/>
          <w:szCs w:val="32"/>
        </w:rPr>
        <w:t>自主招商推进机制</w:t>
      </w:r>
      <w:r>
        <w:rPr>
          <w:rFonts w:hint="default" w:ascii="Times New Roman" w:hAnsi="Times New Roman" w:eastAsia="楷体_GB2312" w:cs="Times New Roman"/>
          <w:sz w:val="32"/>
          <w:szCs w:val="32"/>
          <w:lang w:eastAsia="zh-CN"/>
        </w:rPr>
        <w:t>上提效争先。</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创投公司</w:t>
      </w:r>
      <w:r>
        <w:rPr>
          <w:rFonts w:hint="default" w:ascii="Times New Roman" w:hAnsi="Times New Roman" w:eastAsia="仿宋_GB2312" w:cs="Times New Roman"/>
          <w:sz w:val="32"/>
          <w:szCs w:val="32"/>
        </w:rPr>
        <w:t>等招商机构提供的线索第一时间进行研判分析，明确可推进项目及责任人。对尚可对接的项目线索和需要进一步推进的项目，积极开展“请进来、走出去”自主招商。视项目成熟度，</w:t>
      </w:r>
      <w:r>
        <w:rPr>
          <w:rFonts w:hint="default" w:ascii="Times New Roman" w:hAnsi="Times New Roman" w:eastAsia="仿宋_GB2312" w:cs="Times New Roman"/>
          <w:sz w:val="32"/>
          <w:szCs w:val="32"/>
          <w:lang w:eastAsia="zh-CN"/>
        </w:rPr>
        <w:t>区投资促进中心</w:t>
      </w:r>
      <w:r>
        <w:rPr>
          <w:rFonts w:hint="default" w:ascii="Times New Roman" w:hAnsi="Times New Roman" w:eastAsia="仿宋_GB2312" w:cs="Times New Roman"/>
          <w:sz w:val="32"/>
          <w:szCs w:val="32"/>
        </w:rPr>
        <w:t>拟邀请相关镇或</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负责同志外出考察洽谈，</w:t>
      </w:r>
      <w:r>
        <w:rPr>
          <w:rFonts w:hint="default" w:ascii="Times New Roman" w:hAnsi="Times New Roman" w:eastAsia="仿宋_GB2312" w:cs="Times New Roman"/>
          <w:sz w:val="32"/>
          <w:szCs w:val="32"/>
          <w:lang w:eastAsia="zh-CN"/>
        </w:rPr>
        <w:t>每年</w:t>
      </w:r>
      <w:r>
        <w:rPr>
          <w:rFonts w:hint="default" w:ascii="Times New Roman" w:hAnsi="Times New Roman" w:eastAsia="仿宋_GB2312" w:cs="Times New Roman"/>
          <w:sz w:val="32"/>
          <w:szCs w:val="32"/>
        </w:rPr>
        <w:t>外出自主招商不少于</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次。此外，充分利用自身资源，开展亲情招商，重点拜访合作企业或相关商会等机构，建立长期联系合作机制，加大高质量项目线索收集力度</w:t>
      </w:r>
      <w:r>
        <w:rPr>
          <w:rFonts w:hint="default" w:ascii="Times New Roman" w:hAnsi="Times New Roman" w:cs="Times New Roman"/>
          <w:sz w:val="32"/>
          <w:szCs w:val="32"/>
          <w:lang w:eastAsia="zh-CN"/>
        </w:rPr>
        <w:t>。</w:t>
      </w:r>
    </w:p>
    <w:p>
      <w:pPr>
        <w:numPr>
          <w:ilvl w:val="0"/>
          <w:numId w:val="0"/>
        </w:numPr>
        <w:ind w:firstLine="640" w:firstLineChars="200"/>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在</w:t>
      </w:r>
      <w:r>
        <w:rPr>
          <w:rFonts w:hint="eastAsia" w:ascii="楷体_GB2312" w:hAnsi="楷体_GB2312" w:eastAsia="楷体_GB2312" w:cs="楷体_GB2312"/>
          <w:sz w:val="32"/>
          <w:szCs w:val="32"/>
        </w:rPr>
        <w:t>聚力推动外贸固稳提质上提效争先。</w:t>
      </w:r>
      <w:r>
        <w:rPr>
          <w:rFonts w:hint="default" w:ascii="Times New Roman" w:hAnsi="Times New Roman" w:eastAsia="仿宋_GB2312" w:cs="Times New Roman"/>
          <w:sz w:val="32"/>
          <w:szCs w:val="32"/>
        </w:rPr>
        <w:t>加快外贸主体培育</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通过送培训、送政策、送服务</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引导企业开展外贸业务。加大国际市场开拓力度</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帮助企业全渠道争取订单</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年内组织外贸企业参加各类展会</w:t>
      </w:r>
      <w:r>
        <w:rPr>
          <w:rFonts w:hint="default" w:ascii="Times New Roman" w:hAnsi="Times New Roman" w:cs="Times New Roman"/>
          <w:sz w:val="32"/>
          <w:szCs w:val="32"/>
          <w:lang w:val="en-US" w:eastAsia="zh-CN"/>
        </w:rPr>
        <w:t>10</w:t>
      </w:r>
      <w:r>
        <w:rPr>
          <w:rFonts w:hint="default" w:ascii="Times New Roman" w:hAnsi="Times New Roman" w:eastAsia="仿宋_GB2312" w:cs="Times New Roman"/>
          <w:sz w:val="32"/>
          <w:szCs w:val="32"/>
        </w:rPr>
        <w:t>场以上。</w:t>
      </w:r>
      <w:r>
        <w:rPr>
          <w:rFonts w:hint="default" w:ascii="Times New Roman" w:hAnsi="Times New Roman" w:cs="Times New Roman"/>
          <w:sz w:val="32"/>
          <w:szCs w:val="32"/>
          <w:lang w:eastAsia="zh-CN"/>
        </w:rPr>
        <w:t>发挥外贸平台作用，积极探索跨境电商发展新思路</w:t>
      </w:r>
      <w:r>
        <w:rPr>
          <w:rFonts w:hint="eastAsia" w:ascii="Times New Roman" w:hAnsi="Times New Roman" w:cs="Times New Roman"/>
          <w:sz w:val="32"/>
          <w:szCs w:val="32"/>
          <w:lang w:eastAsia="zh-CN"/>
        </w:rPr>
        <w:t>，</w:t>
      </w:r>
      <w:r>
        <w:rPr>
          <w:rFonts w:hint="default" w:ascii="Times New Roman" w:hAnsi="Times New Roman" w:cs="Times New Roman"/>
          <w:sz w:val="32"/>
          <w:szCs w:val="32"/>
          <w:lang w:eastAsia="zh-CN"/>
        </w:rPr>
        <w:t>到</w:t>
      </w:r>
      <w:r>
        <w:rPr>
          <w:rFonts w:hint="default" w:ascii="Times New Roman" w:hAnsi="Times New Roman" w:cs="Times New Roman"/>
          <w:sz w:val="32"/>
          <w:szCs w:val="32"/>
          <w:lang w:val="en-US" w:eastAsia="zh-CN"/>
        </w:rPr>
        <w:t>2025年，全区外贸进出口总额达到3.75亿元以上。</w:t>
      </w:r>
    </w:p>
    <w:p>
      <w:pPr>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七</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在</w:t>
      </w:r>
      <w:r>
        <w:rPr>
          <w:rFonts w:hint="default" w:ascii="Times New Roman" w:hAnsi="Times New Roman" w:eastAsia="楷体_GB2312" w:cs="Times New Roman"/>
          <w:sz w:val="32"/>
          <w:szCs w:val="32"/>
        </w:rPr>
        <w:t>聚力推动消费扩容升级上提效争先。</w:t>
      </w:r>
      <w:r>
        <w:rPr>
          <w:rFonts w:hint="default" w:ascii="Times New Roman" w:hAnsi="Times New Roman" w:eastAsia="仿宋_GB2312" w:cs="Times New Roman"/>
          <w:sz w:val="32"/>
          <w:szCs w:val="32"/>
        </w:rPr>
        <w:t>落实中央和省市</w:t>
      </w:r>
      <w:r>
        <w:rPr>
          <w:rFonts w:hint="default" w:ascii="Times New Roman" w:hAnsi="Times New Roman" w:cs="Times New Roman"/>
          <w:sz w:val="32"/>
          <w:szCs w:val="32"/>
          <w:lang w:eastAsia="zh-CN"/>
        </w:rPr>
        <w:t>区</w:t>
      </w:r>
      <w:r>
        <w:rPr>
          <w:rFonts w:hint="default" w:ascii="Times New Roman" w:hAnsi="Times New Roman" w:eastAsia="仿宋_GB2312" w:cs="Times New Roman"/>
          <w:sz w:val="32"/>
          <w:szCs w:val="32"/>
        </w:rPr>
        <w:t>关于扩需求的各项措施,更好发挥消费的基础作用</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推动消费回补和潜力释放。完善“政府+市场化”促消费机制</w:t>
      </w:r>
      <w:r>
        <w:rPr>
          <w:rFonts w:hint="eastAsia" w:ascii="Times New Roman" w:hAnsi="Times New Roman" w:cs="Times New Roman"/>
          <w:sz w:val="32"/>
          <w:szCs w:val="32"/>
          <w:lang w:eastAsia="zh-CN"/>
        </w:rPr>
        <w:t>，</w:t>
      </w:r>
      <w:r>
        <w:rPr>
          <w:rFonts w:hint="default" w:ascii="Times New Roman" w:hAnsi="Times New Roman" w:cs="Times New Roman"/>
          <w:sz w:val="32"/>
          <w:szCs w:val="32"/>
          <w:lang w:eastAsia="zh-CN"/>
        </w:rPr>
        <w:t>高质量</w:t>
      </w:r>
      <w:r>
        <w:rPr>
          <w:rFonts w:hint="default" w:ascii="Times New Roman" w:hAnsi="Times New Roman" w:eastAsia="仿宋_GB2312" w:cs="Times New Roman"/>
          <w:sz w:val="32"/>
          <w:szCs w:val="32"/>
        </w:rPr>
        <w:t>举办</w:t>
      </w:r>
      <w:r>
        <w:rPr>
          <w:rFonts w:hint="default" w:ascii="Times New Roman" w:hAnsi="Times New Roman" w:cs="Times New Roman"/>
          <w:sz w:val="32"/>
          <w:szCs w:val="32"/>
          <w:lang w:val="en-US" w:eastAsia="zh-CN"/>
        </w:rPr>
        <w:t>2023首届文昌湖樱花节</w:t>
      </w:r>
      <w:r>
        <w:rPr>
          <w:rFonts w:hint="default" w:ascii="Times New Roman" w:hAnsi="Times New Roman" w:eastAsia="仿宋_GB2312" w:cs="Times New Roman"/>
          <w:sz w:val="32"/>
          <w:szCs w:val="32"/>
        </w:rPr>
        <w:t>活动。大力培育新型消费</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积极拓展消费新场景</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发展线上消费、无人零售等消费新业态。通过综合施策</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力争年内批零住餐增速</w:t>
      </w:r>
      <w:r>
        <w:rPr>
          <w:rFonts w:hint="default" w:ascii="Times New Roman" w:hAnsi="Times New Roman" w:cs="Times New Roman"/>
          <w:sz w:val="32"/>
          <w:szCs w:val="32"/>
          <w:lang w:eastAsia="zh-CN"/>
        </w:rPr>
        <w:t>和</w:t>
      </w:r>
      <w:r>
        <w:rPr>
          <w:rFonts w:hint="default" w:ascii="Times New Roman" w:hAnsi="Times New Roman" w:eastAsia="仿宋_GB2312" w:cs="Times New Roman"/>
          <w:sz w:val="32"/>
          <w:szCs w:val="32"/>
        </w:rPr>
        <w:t>社会消费品零售总额增速不低于全</w:t>
      </w:r>
      <w:r>
        <w:rPr>
          <w:rFonts w:hint="default" w:ascii="Times New Roman" w:hAnsi="Times New Roman" w:cs="Times New Roman"/>
          <w:sz w:val="32"/>
          <w:szCs w:val="32"/>
          <w:lang w:eastAsia="zh-CN"/>
        </w:rPr>
        <w:t>市</w:t>
      </w:r>
      <w:r>
        <w:rPr>
          <w:rFonts w:hint="default" w:ascii="Times New Roman" w:hAnsi="Times New Roman" w:eastAsia="仿宋_GB2312" w:cs="Times New Roman"/>
          <w:sz w:val="32"/>
          <w:szCs w:val="32"/>
        </w:rPr>
        <w:t>平均水平。到2025年</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力争每年社会消费品零售总额增速不低于</w:t>
      </w:r>
      <w:r>
        <w:rPr>
          <w:rFonts w:hint="default" w:ascii="Times New Roman" w:hAnsi="Times New Roman" w:cs="Times New Roman"/>
          <w:sz w:val="32"/>
          <w:szCs w:val="32"/>
          <w:lang w:eastAsia="zh-CN"/>
        </w:rPr>
        <w:t>全市平均水平</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三、组织保障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（一）加强组织领导</w:t>
      </w:r>
      <w:r>
        <w:rPr>
          <w:rFonts w:hint="default" w:ascii="Times New Roman" w:hAnsi="Times New Roman" w:eastAsia="仿宋_GB2312" w:cs="Times New Roman"/>
          <w:sz w:val="32"/>
          <w:szCs w:val="32"/>
          <w:lang w:eastAsia="zh-CN"/>
        </w:rPr>
        <w:t>。进一步提高政治站位，主要负责同志亲自抓</w:t>
      </w:r>
      <w:r>
        <w:rPr>
          <w:rFonts w:hint="default" w:ascii="Times New Roman" w:hAnsi="Times New Roman" w:cs="Times New Roman"/>
          <w:sz w:val="32"/>
          <w:szCs w:val="32"/>
          <w:lang w:eastAsia="zh-CN"/>
        </w:rPr>
        <w:t>、靠上抓</w:t>
      </w:r>
      <w:r>
        <w:rPr>
          <w:rFonts w:hint="default" w:ascii="Times New Roman" w:hAnsi="Times New Roman" w:eastAsia="仿宋_GB2312" w:cs="Times New Roman"/>
          <w:sz w:val="32"/>
          <w:szCs w:val="32"/>
          <w:lang w:eastAsia="zh-CN"/>
        </w:rPr>
        <w:t>，细化工作方案，强化协同配合，周密推进实施，定期调度“三提三争”</w:t>
      </w:r>
      <w:r>
        <w:rPr>
          <w:rFonts w:hint="default" w:ascii="Times New Roman" w:hAnsi="Times New Roman" w:cs="Times New Roman"/>
          <w:sz w:val="32"/>
          <w:szCs w:val="32"/>
          <w:lang w:eastAsia="zh-CN"/>
        </w:rPr>
        <w:t>活动</w:t>
      </w:r>
      <w:r>
        <w:rPr>
          <w:rFonts w:hint="default" w:ascii="Times New Roman" w:hAnsi="Times New Roman" w:eastAsia="仿宋_GB2312" w:cs="Times New Roman"/>
          <w:sz w:val="32"/>
          <w:szCs w:val="32"/>
          <w:lang w:eastAsia="zh-CN"/>
        </w:rPr>
        <w:t>进展</w:t>
      </w:r>
      <w:r>
        <w:rPr>
          <w:rFonts w:hint="default" w:ascii="Times New Roman" w:hAnsi="Times New Roman" w:cs="Times New Roman"/>
          <w:sz w:val="32"/>
          <w:szCs w:val="32"/>
          <w:lang w:eastAsia="zh-CN"/>
        </w:rPr>
        <w:t>情况。中心</w:t>
      </w:r>
      <w:r>
        <w:rPr>
          <w:rFonts w:hint="default" w:ascii="Times New Roman" w:hAnsi="Times New Roman" w:eastAsia="仿宋_GB2312" w:cs="Times New Roman"/>
          <w:sz w:val="32"/>
          <w:szCs w:val="32"/>
          <w:lang w:eastAsia="zh-CN"/>
        </w:rPr>
        <w:t>各科室要认真学习贯彻本实施方案,确保取得实效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sz w:val="32"/>
          <w:szCs w:val="32"/>
          <w:lang w:eastAsia="zh-CN"/>
        </w:rPr>
        <w:t>（二）精心组织活动</w:t>
      </w:r>
      <w:r>
        <w:rPr>
          <w:rFonts w:hint="default" w:ascii="Times New Roman" w:hAnsi="Times New Roman" w:eastAsia="仿宋_GB2312" w:cs="Times New Roman"/>
          <w:sz w:val="32"/>
          <w:szCs w:val="32"/>
          <w:lang w:eastAsia="zh-CN"/>
        </w:rPr>
        <w:t>。组织</w:t>
      </w:r>
      <w:r>
        <w:rPr>
          <w:rFonts w:hint="default" w:ascii="Times New Roman" w:hAnsi="Times New Roman" w:eastAsia="仿宋_GB2312" w:cs="Times New Roman"/>
          <w:color w:val="auto"/>
          <w:sz w:val="32"/>
          <w:szCs w:val="32"/>
          <w:lang w:eastAsia="zh-CN"/>
        </w:rPr>
        <w:t>开展大学习活动，深入学习习近平新时代中国特色社会主义思想，学习贯彻中央决策部署及省市</w:t>
      </w:r>
      <w:r>
        <w:rPr>
          <w:rFonts w:hint="default" w:ascii="Times New Roman" w:hAnsi="Times New Roman" w:cs="Times New Roman"/>
          <w:color w:val="auto"/>
          <w:sz w:val="32"/>
          <w:szCs w:val="32"/>
          <w:lang w:eastAsia="zh-CN"/>
        </w:rPr>
        <w:t>区</w:t>
      </w:r>
      <w:r>
        <w:rPr>
          <w:rFonts w:hint="default" w:ascii="Times New Roman" w:hAnsi="Times New Roman" w:eastAsia="仿宋_GB2312" w:cs="Times New Roman"/>
          <w:color w:val="auto"/>
          <w:sz w:val="32"/>
          <w:szCs w:val="32"/>
          <w:lang w:eastAsia="zh-CN"/>
        </w:rPr>
        <w:t>工作要求，</w:t>
      </w:r>
      <w:r>
        <w:rPr>
          <w:rFonts w:hint="default" w:ascii="Times New Roman" w:hAnsi="Times New Roman" w:eastAsia="仿宋_GB2312" w:cs="Times New Roman"/>
          <w:color w:val="auto"/>
          <w:sz w:val="32"/>
          <w:szCs w:val="32"/>
        </w:rPr>
        <w:t>强化干部队伍素质建设，扎实开展招商</w:t>
      </w:r>
      <w:r>
        <w:rPr>
          <w:rFonts w:hint="default" w:ascii="Times New Roman" w:hAnsi="Times New Roman" w:cs="Times New Roman"/>
          <w:color w:val="auto"/>
          <w:sz w:val="32"/>
          <w:szCs w:val="32"/>
          <w:lang w:eastAsia="zh-CN"/>
        </w:rPr>
        <w:t>、商务、外事</w:t>
      </w:r>
      <w:r>
        <w:rPr>
          <w:rFonts w:hint="default" w:ascii="Times New Roman" w:hAnsi="Times New Roman" w:eastAsia="仿宋_GB2312" w:cs="Times New Roman"/>
          <w:color w:val="auto"/>
          <w:sz w:val="32"/>
          <w:szCs w:val="32"/>
        </w:rPr>
        <w:t>业务专业知识培训，推动干部队伍理念更新、认知迭代、能力提升</w:t>
      </w:r>
      <w:r>
        <w:rPr>
          <w:rFonts w:hint="default" w:ascii="Times New Roman" w:hAnsi="Times New Roman" w:eastAsia="仿宋_GB2312" w:cs="Times New Roman"/>
          <w:color w:val="auto"/>
          <w:sz w:val="32"/>
          <w:szCs w:val="32"/>
          <w:lang w:eastAsia="zh-CN"/>
        </w:rPr>
        <w:t>。组织</w:t>
      </w:r>
      <w:r>
        <w:rPr>
          <w:rFonts w:hint="default" w:ascii="Times New Roman" w:hAnsi="Times New Roman" w:cs="Times New Roman"/>
          <w:color w:val="auto"/>
          <w:sz w:val="32"/>
          <w:szCs w:val="32"/>
          <w:lang w:eastAsia="zh-CN"/>
        </w:rPr>
        <w:t>围绕“三提三争”开展</w:t>
      </w:r>
      <w:bookmarkStart w:id="0" w:name="_GoBack"/>
      <w:bookmarkEnd w:id="0"/>
      <w:r>
        <w:rPr>
          <w:rFonts w:hint="default" w:ascii="Times New Roman" w:hAnsi="Times New Roman" w:eastAsia="仿宋_GB2312" w:cs="Times New Roman"/>
          <w:color w:val="auto"/>
          <w:sz w:val="32"/>
          <w:szCs w:val="32"/>
          <w:lang w:eastAsia="zh-CN"/>
        </w:rPr>
        <w:t>大讨论活动，立足岗位职责，查短板不足，定优化措施，增强岗位建功的积极性、主动性。开展对标夺标行动，走出去考察学习先进经验，确保有目标、有计划、有举措、有成果。组织开展岗位练兵比武活动，比省外资金到位</w:t>
      </w:r>
      <w:r>
        <w:rPr>
          <w:rFonts w:hint="default" w:ascii="Times New Roman" w:hAnsi="Times New Roman" w:cs="Times New Roman"/>
          <w:color w:val="auto"/>
          <w:sz w:val="32"/>
          <w:szCs w:val="32"/>
          <w:lang w:eastAsia="zh-CN"/>
        </w:rPr>
        <w:t>数</w:t>
      </w:r>
      <w:r>
        <w:rPr>
          <w:rFonts w:hint="default" w:ascii="Times New Roman" w:hAnsi="Times New Roman" w:eastAsia="仿宋_GB2312" w:cs="Times New Roman"/>
          <w:color w:val="auto"/>
          <w:sz w:val="32"/>
          <w:szCs w:val="32"/>
          <w:lang w:eastAsia="zh-CN"/>
        </w:rPr>
        <w:t>、比过亿元项目引进</w:t>
      </w:r>
      <w:r>
        <w:rPr>
          <w:rFonts w:hint="default" w:ascii="Times New Roman" w:hAnsi="Times New Roman" w:cs="Times New Roman"/>
          <w:color w:val="auto"/>
          <w:sz w:val="32"/>
          <w:szCs w:val="32"/>
          <w:lang w:eastAsia="zh-CN"/>
        </w:rPr>
        <w:t>数、比外贸进出口数、</w:t>
      </w:r>
      <w:r>
        <w:rPr>
          <w:rFonts w:hint="eastAsia" w:ascii="Times New Roman" w:hAnsi="Times New Roman" w:cs="Times New Roman"/>
          <w:color w:val="auto"/>
          <w:sz w:val="32"/>
          <w:szCs w:val="32"/>
          <w:lang w:eastAsia="zh-CN"/>
        </w:rPr>
        <w:t>比外资到位数、</w:t>
      </w:r>
      <w:r>
        <w:rPr>
          <w:rFonts w:hint="default" w:ascii="Times New Roman" w:hAnsi="Times New Roman" w:eastAsia="仿宋_GB2312" w:cs="Times New Roman"/>
          <w:color w:val="auto"/>
          <w:sz w:val="32"/>
          <w:szCs w:val="32"/>
          <w:lang w:eastAsia="zh-CN"/>
        </w:rPr>
        <w:t>比项目开工率。积极开展“亮身份、践承诺、比业绩”活动，选树一批岗位标兵，让大家学有榜样、做有标杆、追有目标，激励广大党员干部职工争先创优、比作贡献。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（三）营造浓厚氛围</w:t>
      </w:r>
      <w:r>
        <w:rPr>
          <w:rFonts w:hint="default" w:ascii="Times New Roman" w:hAnsi="Times New Roman" w:eastAsia="仿宋_GB2312" w:cs="Times New Roman"/>
          <w:sz w:val="32"/>
          <w:szCs w:val="32"/>
          <w:lang w:eastAsia="zh-CN"/>
        </w:rPr>
        <w:t>。及时跟踪报道</w:t>
      </w:r>
      <w:r>
        <w:rPr>
          <w:rFonts w:hint="default" w:ascii="Times New Roman" w:hAnsi="Times New Roman" w:cs="Times New Roman"/>
          <w:sz w:val="32"/>
          <w:szCs w:val="32"/>
          <w:lang w:eastAsia="zh-CN"/>
        </w:rPr>
        <w:t>“三提三争”</w:t>
      </w:r>
      <w:r>
        <w:rPr>
          <w:rFonts w:hint="default" w:ascii="Times New Roman" w:hAnsi="Times New Roman" w:eastAsia="仿宋_GB2312" w:cs="Times New Roman"/>
          <w:sz w:val="32"/>
          <w:szCs w:val="32"/>
          <w:lang w:eastAsia="zh-CN"/>
        </w:rPr>
        <w:t>活动开展情况，在</w:t>
      </w:r>
      <w:r>
        <w:rPr>
          <w:rFonts w:hint="default" w:ascii="Times New Roman" w:hAnsi="Times New Roman" w:cs="Times New Roman"/>
          <w:sz w:val="32"/>
          <w:szCs w:val="32"/>
          <w:lang w:eastAsia="zh-CN"/>
        </w:rPr>
        <w:t>微信公众号、政府网站</w:t>
      </w:r>
      <w:r>
        <w:rPr>
          <w:rFonts w:hint="default" w:ascii="Times New Roman" w:hAnsi="Times New Roman" w:eastAsia="仿宋_GB2312" w:cs="Times New Roman"/>
          <w:sz w:val="32"/>
          <w:szCs w:val="32"/>
          <w:lang w:eastAsia="zh-CN"/>
        </w:rPr>
        <w:t>等媒体及时报道活动开展情况</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lang w:eastAsia="zh-CN"/>
        </w:rPr>
        <w:t>大力宣传先进典型和鲜活案例</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lang w:eastAsia="zh-CN"/>
        </w:rPr>
        <w:t>引导广大党员干部群众大胆闯、大胆干，见贤思齐、奋发有为，营造比学赶超、奋勇争先的良好氛围。</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32"/>
          <w:szCs w:val="32"/>
          <w:lang w:val="en-US" w:eastAsia="zh-CN"/>
        </w:rPr>
      </w:pPr>
    </w:p>
    <w:p>
      <w:pPr>
        <w:rPr>
          <w:rFonts w:hint="default" w:ascii="Times New Roman" w:hAnsi="Times New Roman" w:cs="Times New Roman"/>
          <w:lang w:val="en-US" w:eastAsia="zh-CN"/>
        </w:rPr>
      </w:pPr>
    </w:p>
    <w:p>
      <w:pPr>
        <w:pStyle w:val="10"/>
        <w:rPr>
          <w:rFonts w:hint="default" w:ascii="Times New Roman" w:hAnsi="Times New Roman" w:cs="Times New Roman"/>
          <w:lang w:val="en-US" w:eastAsia="zh-CN"/>
        </w:rPr>
      </w:pPr>
    </w:p>
    <w:p>
      <w:pPr>
        <w:pStyle w:val="10"/>
        <w:rPr>
          <w:rFonts w:hint="default" w:ascii="Times New Roman" w:hAnsi="Times New Roman" w:cs="Times New Roman"/>
          <w:lang w:val="en-US" w:eastAsia="zh-CN"/>
        </w:rPr>
      </w:pPr>
    </w:p>
    <w:p>
      <w:pPr>
        <w:pStyle w:val="10"/>
        <w:rPr>
          <w:rFonts w:hint="default" w:ascii="Times New Roman" w:hAnsi="Times New Roman" w:cs="Times New Roman"/>
          <w:lang w:val="en-US" w:eastAsia="zh-CN"/>
        </w:rPr>
      </w:pPr>
    </w:p>
    <w:p>
      <w:pPr>
        <w:pStyle w:val="10"/>
        <w:rPr>
          <w:rFonts w:hint="default" w:ascii="Times New Roman" w:hAnsi="Times New Roman" w:cs="Times New Roman"/>
          <w:lang w:val="en-US" w:eastAsia="zh-CN"/>
        </w:rPr>
      </w:pPr>
    </w:p>
    <w:p>
      <w:pPr>
        <w:pStyle w:val="10"/>
        <w:rPr>
          <w:rFonts w:hint="default" w:ascii="Times New Roman" w:hAnsi="Times New Roman" w:cs="Times New Roman"/>
          <w:lang w:val="en-US" w:eastAsia="zh-CN"/>
        </w:rPr>
      </w:pPr>
    </w:p>
    <w:p>
      <w:pPr>
        <w:pStyle w:val="10"/>
        <w:rPr>
          <w:rFonts w:hint="default" w:ascii="Times New Roman" w:hAnsi="Times New Roman" w:cs="Times New Roman"/>
          <w:lang w:val="en-US" w:eastAsia="zh-CN"/>
        </w:rPr>
      </w:pPr>
    </w:p>
    <w:p>
      <w:pPr>
        <w:pStyle w:val="10"/>
        <w:rPr>
          <w:rFonts w:hint="default" w:ascii="Times New Roman" w:hAnsi="Times New Roman" w:cs="Times New Roman"/>
          <w:lang w:val="en-US" w:eastAsia="zh-CN"/>
        </w:rPr>
      </w:pPr>
    </w:p>
    <w:p>
      <w:pPr>
        <w:pStyle w:val="10"/>
        <w:rPr>
          <w:rFonts w:hint="default" w:ascii="Times New Roman" w:hAnsi="Times New Roman" w:cs="Times New Roman"/>
          <w:lang w:val="en-US" w:eastAsia="zh-CN"/>
        </w:rPr>
      </w:pPr>
    </w:p>
    <w:p>
      <w:pPr>
        <w:pStyle w:val="10"/>
        <w:rPr>
          <w:rFonts w:hint="default" w:ascii="Times New Roman" w:hAnsi="Times New Roman" w:cs="Times New Roman"/>
          <w:lang w:val="en-US" w:eastAsia="zh-CN"/>
        </w:rPr>
      </w:pPr>
    </w:p>
    <w:p>
      <w:pPr>
        <w:bidi w:val="0"/>
        <w:jc w:val="both"/>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r>
        <w:rPr>
          <w:rFonts w:hint="default" w:ascii="Times New Roman" w:hAnsi="Times New Roman" w:eastAsia="仿宋_GB2312" w:cs="Times New Roman"/>
          <w:spacing w:val="-23"/>
          <w:sz w:val="28"/>
          <w:szCs w:val="28"/>
        </w:rPr>
        <mc:AlternateContent>
          <mc:Choice Requires="wps">
            <w:drawing>
              <wp:anchor distT="0" distB="0" distL="114300" distR="114300" simplePos="0" relativeHeight="251662336" behindDoc="0" locked="0" layoutInCell="1" allowOverlap="1">
                <wp:simplePos x="0" y="0"/>
                <wp:positionH relativeFrom="column">
                  <wp:posOffset>25400</wp:posOffset>
                </wp:positionH>
                <wp:positionV relativeFrom="paragraph">
                  <wp:posOffset>425450</wp:posOffset>
                </wp:positionV>
                <wp:extent cx="576008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pt;margin-top:33.5pt;height:0pt;width:453.55pt;z-index:251662336;mso-width-relative:page;mso-height-relative:page;" filled="f" stroked="t" coordsize="21600,21600" o:gfxdata="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f0uD81QAAAAcBAAAPAAAAAAAAAAEAIAAAACIAAABkcnMvZG93bnJldi54bWxQSwECFAAU&#10;AAAACACHTuJAH2KywPQBAADkAwAADgAAAAAAAAABACAAAAAkAQAAZHJzL2Uyb0RvYy54bWxQSwUG&#10;AAAAAAYABgBZAQAAig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23"/>
          <w:sz w:val="28"/>
          <w:szCs w:val="28"/>
        </w:rPr>
        <mc:AlternateContent>
          <mc:Choice Requires="wps">
            <w:drawing>
              <wp:anchor distT="0" distB="0" distL="114300" distR="114300" simplePos="0" relativeHeight="251661312" behindDoc="0" locked="0" layoutInCell="1" allowOverlap="1">
                <wp:simplePos x="0" y="0"/>
                <wp:positionH relativeFrom="column">
                  <wp:posOffset>34925</wp:posOffset>
                </wp:positionH>
                <wp:positionV relativeFrom="paragraph">
                  <wp:posOffset>26035</wp:posOffset>
                </wp:positionV>
                <wp:extent cx="576008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5pt;margin-top:2.05pt;height:0pt;width:453.55pt;z-index:251661312;mso-width-relative:page;mso-height-relative:page;" filled="f" stroked="t" coordsize="21600,21600" o:gfxdata="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ufSgLTAAAABQEAAA8AAAAAAAAAAQAgAAAAIgAAAGRycy9kb3ducmV2LnhtbFBLAQIUABQA&#10;AAAIAIdO4kAs3x539QEAAOQDAAAOAAAAAAAAAAEAIAAAACIBAABkcnMvZTJvRG9jLnhtbFBLBQYA&#10;AAAABgAGAFkBAACJ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23"/>
          <w:sz w:val="28"/>
          <w:szCs w:val="28"/>
        </w:rPr>
        <w:t>淄博文昌湖</w:t>
      </w:r>
      <w:r>
        <w:rPr>
          <w:rFonts w:hint="default" w:ascii="Times New Roman" w:hAnsi="Times New Roman" w:eastAsia="仿宋_GB2312" w:cs="Times New Roman"/>
          <w:spacing w:val="-23"/>
          <w:sz w:val="28"/>
          <w:szCs w:val="28"/>
          <w:lang w:eastAsia="zh-CN"/>
        </w:rPr>
        <w:t>省级</w:t>
      </w:r>
      <w:r>
        <w:rPr>
          <w:rFonts w:hint="default" w:ascii="Times New Roman" w:hAnsi="Times New Roman" w:eastAsia="仿宋_GB2312" w:cs="Times New Roman"/>
          <w:spacing w:val="-23"/>
          <w:sz w:val="28"/>
          <w:szCs w:val="28"/>
        </w:rPr>
        <w:t>旅游度假区</w:t>
      </w:r>
      <w:r>
        <w:rPr>
          <w:rFonts w:hint="default" w:ascii="Times New Roman" w:hAnsi="Times New Roman" w:eastAsia="仿宋_GB2312" w:cs="Times New Roman"/>
          <w:spacing w:val="-23"/>
          <w:sz w:val="28"/>
          <w:szCs w:val="28"/>
          <w:lang w:eastAsia="zh-CN"/>
        </w:rPr>
        <w:t>投资促进中心</w:t>
      </w:r>
      <w:r>
        <w:rPr>
          <w:rFonts w:hint="default" w:ascii="Times New Roman" w:hAnsi="Times New Roman" w:eastAsia="仿宋_GB2312" w:cs="Times New Roman"/>
          <w:spacing w:val="-23"/>
          <w:sz w:val="28"/>
          <w:szCs w:val="28"/>
          <w:lang w:val="en-US" w:eastAsia="zh-CN"/>
        </w:rPr>
        <w:t xml:space="preserve"> </w:t>
      </w:r>
      <w:r>
        <w:rPr>
          <w:rFonts w:hint="default" w:ascii="Times New Roman" w:hAnsi="Times New Roman" w:eastAsia="仿宋_GB2312" w:cs="Times New Roman"/>
          <w:spacing w:val="0"/>
          <w:sz w:val="28"/>
          <w:szCs w:val="28"/>
          <w:lang w:val="en-US" w:eastAsia="zh-CN"/>
        </w:rPr>
        <w:t xml:space="preserve">            </w:t>
      </w:r>
      <w:r>
        <w:rPr>
          <w:rFonts w:hint="default" w:ascii="Times New Roman" w:hAnsi="Times New Roman" w:eastAsia="仿宋_GB2312" w:cs="Times New Roman"/>
          <w:spacing w:val="0"/>
          <w:sz w:val="28"/>
          <w:szCs w:val="28"/>
        </w:rPr>
        <w:t>20</w:t>
      </w:r>
      <w:r>
        <w:rPr>
          <w:rFonts w:hint="default" w:ascii="Times New Roman" w:hAnsi="Times New Roman" w:eastAsia="仿宋_GB2312" w:cs="Times New Roman"/>
          <w:spacing w:val="0"/>
          <w:sz w:val="28"/>
          <w:szCs w:val="28"/>
          <w:lang w:val="en-US" w:eastAsia="zh-CN"/>
        </w:rPr>
        <w:t>2</w:t>
      </w:r>
      <w:r>
        <w:rPr>
          <w:rFonts w:hint="default" w:ascii="Times New Roman" w:hAnsi="Times New Roman" w:cs="Times New Roman"/>
          <w:spacing w:val="0"/>
          <w:sz w:val="28"/>
          <w:szCs w:val="28"/>
          <w:lang w:val="en-US" w:eastAsia="zh-CN"/>
        </w:rPr>
        <w:t>3</w:t>
      </w:r>
      <w:r>
        <w:rPr>
          <w:rFonts w:hint="default" w:ascii="Times New Roman" w:hAnsi="Times New Roman" w:eastAsia="仿宋_GB2312" w:cs="Times New Roman"/>
          <w:spacing w:val="0"/>
          <w:sz w:val="28"/>
          <w:szCs w:val="28"/>
        </w:rPr>
        <w:t>年</w:t>
      </w:r>
      <w:r>
        <w:rPr>
          <w:rFonts w:hint="default" w:ascii="Times New Roman" w:hAnsi="Times New Roman" w:cs="Times New Roman"/>
          <w:spacing w:val="0"/>
          <w:sz w:val="28"/>
          <w:szCs w:val="28"/>
          <w:lang w:val="en-US" w:eastAsia="zh-CN"/>
        </w:rPr>
        <w:t>3</w:t>
      </w:r>
      <w:r>
        <w:rPr>
          <w:rFonts w:hint="default" w:ascii="Times New Roman" w:hAnsi="Times New Roman" w:eastAsia="仿宋_GB2312" w:cs="Times New Roman"/>
          <w:spacing w:val="0"/>
          <w:sz w:val="28"/>
          <w:szCs w:val="28"/>
        </w:rPr>
        <w:t>月</w:t>
      </w:r>
      <w:r>
        <w:rPr>
          <w:rFonts w:hint="default" w:ascii="Times New Roman" w:hAnsi="Times New Roman" w:cs="Times New Roman"/>
          <w:spacing w:val="0"/>
          <w:sz w:val="28"/>
          <w:szCs w:val="28"/>
          <w:lang w:val="en-US" w:eastAsia="zh-CN"/>
        </w:rPr>
        <w:t>13</w:t>
      </w:r>
      <w:r>
        <w:rPr>
          <w:rFonts w:hint="default" w:ascii="Times New Roman" w:hAnsi="Times New Roman" w:eastAsia="仿宋_GB2312" w:cs="Times New Roman"/>
          <w:spacing w:val="0"/>
          <w:sz w:val="28"/>
          <w:szCs w:val="28"/>
        </w:rPr>
        <w:t>日印发</w:t>
      </w: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A0204"/>
    <w:charset w:val="00"/>
    <w:family w:val="roman"/>
    <w:pitch w:val="default"/>
    <w:sig w:usb0="E00002FF" w:usb1="4000045F" w:usb2="00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wZGY3ZGMyMGU1MDM1YWRlZDgxNmU1OWE5ZTY5ZWMifQ=="/>
  </w:docVars>
  <w:rsids>
    <w:rsidRoot w:val="59673576"/>
    <w:rsid w:val="01141165"/>
    <w:rsid w:val="03044F6F"/>
    <w:rsid w:val="03D50180"/>
    <w:rsid w:val="05713F2E"/>
    <w:rsid w:val="05EA7B23"/>
    <w:rsid w:val="074B295C"/>
    <w:rsid w:val="07885338"/>
    <w:rsid w:val="0834033F"/>
    <w:rsid w:val="08AA0C32"/>
    <w:rsid w:val="08B31B53"/>
    <w:rsid w:val="0955447F"/>
    <w:rsid w:val="096C2AF1"/>
    <w:rsid w:val="0A310FDA"/>
    <w:rsid w:val="0A486323"/>
    <w:rsid w:val="0C284829"/>
    <w:rsid w:val="0C6A6FB5"/>
    <w:rsid w:val="0D685EDB"/>
    <w:rsid w:val="0E1705E4"/>
    <w:rsid w:val="10417E97"/>
    <w:rsid w:val="121865DB"/>
    <w:rsid w:val="12BD4102"/>
    <w:rsid w:val="12FF7805"/>
    <w:rsid w:val="13853604"/>
    <w:rsid w:val="151E215B"/>
    <w:rsid w:val="15653784"/>
    <w:rsid w:val="15BB51CB"/>
    <w:rsid w:val="165C3282"/>
    <w:rsid w:val="168A02B2"/>
    <w:rsid w:val="16CF7D7F"/>
    <w:rsid w:val="16EF1E82"/>
    <w:rsid w:val="17457E73"/>
    <w:rsid w:val="1B2E2A37"/>
    <w:rsid w:val="1B53354E"/>
    <w:rsid w:val="1BC50F1D"/>
    <w:rsid w:val="1EEC562D"/>
    <w:rsid w:val="1F016E06"/>
    <w:rsid w:val="1FCA410D"/>
    <w:rsid w:val="203E07CD"/>
    <w:rsid w:val="21400137"/>
    <w:rsid w:val="21FF50C2"/>
    <w:rsid w:val="23F27D7B"/>
    <w:rsid w:val="24A3699F"/>
    <w:rsid w:val="25E36AE9"/>
    <w:rsid w:val="26125836"/>
    <w:rsid w:val="277A0AAF"/>
    <w:rsid w:val="27A26C1B"/>
    <w:rsid w:val="28285372"/>
    <w:rsid w:val="292D197C"/>
    <w:rsid w:val="2931315E"/>
    <w:rsid w:val="29D319DD"/>
    <w:rsid w:val="2A09323E"/>
    <w:rsid w:val="2A933088"/>
    <w:rsid w:val="2AD9419C"/>
    <w:rsid w:val="2C8D221C"/>
    <w:rsid w:val="2CAD1128"/>
    <w:rsid w:val="2D320D5B"/>
    <w:rsid w:val="2D875C39"/>
    <w:rsid w:val="2D8A111D"/>
    <w:rsid w:val="2DD1025A"/>
    <w:rsid w:val="31173943"/>
    <w:rsid w:val="31652CDE"/>
    <w:rsid w:val="317A2588"/>
    <w:rsid w:val="320845B2"/>
    <w:rsid w:val="33C445BB"/>
    <w:rsid w:val="35660937"/>
    <w:rsid w:val="3B312E7F"/>
    <w:rsid w:val="3B400A3C"/>
    <w:rsid w:val="3B6B5F6D"/>
    <w:rsid w:val="3B832327"/>
    <w:rsid w:val="3C34315C"/>
    <w:rsid w:val="3E0E4CCA"/>
    <w:rsid w:val="3F3D522A"/>
    <w:rsid w:val="43255113"/>
    <w:rsid w:val="43777344"/>
    <w:rsid w:val="44786739"/>
    <w:rsid w:val="44A7472B"/>
    <w:rsid w:val="44C44EA2"/>
    <w:rsid w:val="44E4034E"/>
    <w:rsid w:val="46F26E20"/>
    <w:rsid w:val="47976D2D"/>
    <w:rsid w:val="47DB79D1"/>
    <w:rsid w:val="48032A78"/>
    <w:rsid w:val="48802209"/>
    <w:rsid w:val="497C6BD9"/>
    <w:rsid w:val="4A161EE7"/>
    <w:rsid w:val="4B132031"/>
    <w:rsid w:val="4B180E1F"/>
    <w:rsid w:val="4B660CB1"/>
    <w:rsid w:val="4C7B1F96"/>
    <w:rsid w:val="4C8A3367"/>
    <w:rsid w:val="4CD97BCB"/>
    <w:rsid w:val="4F222B17"/>
    <w:rsid w:val="4F863BEA"/>
    <w:rsid w:val="5001470E"/>
    <w:rsid w:val="50A12FD8"/>
    <w:rsid w:val="51AC22C1"/>
    <w:rsid w:val="53541376"/>
    <w:rsid w:val="55C31347"/>
    <w:rsid w:val="55F83D27"/>
    <w:rsid w:val="560D670C"/>
    <w:rsid w:val="56672E57"/>
    <w:rsid w:val="568E5D67"/>
    <w:rsid w:val="5768473F"/>
    <w:rsid w:val="57DB67D8"/>
    <w:rsid w:val="585B059D"/>
    <w:rsid w:val="59673576"/>
    <w:rsid w:val="59BC0E28"/>
    <w:rsid w:val="5A1D5AAE"/>
    <w:rsid w:val="5AB176B5"/>
    <w:rsid w:val="5B8B2769"/>
    <w:rsid w:val="5C9D6033"/>
    <w:rsid w:val="5D0F3811"/>
    <w:rsid w:val="5D0F6CD8"/>
    <w:rsid w:val="5E101106"/>
    <w:rsid w:val="600E70C6"/>
    <w:rsid w:val="608C2ACA"/>
    <w:rsid w:val="632746FC"/>
    <w:rsid w:val="65622F6B"/>
    <w:rsid w:val="657471F6"/>
    <w:rsid w:val="65D24BFF"/>
    <w:rsid w:val="65D86A71"/>
    <w:rsid w:val="661E0302"/>
    <w:rsid w:val="663245CE"/>
    <w:rsid w:val="66607A0C"/>
    <w:rsid w:val="666874C7"/>
    <w:rsid w:val="67980EC5"/>
    <w:rsid w:val="684F6CB7"/>
    <w:rsid w:val="697F3EB1"/>
    <w:rsid w:val="6A794FDE"/>
    <w:rsid w:val="6B481681"/>
    <w:rsid w:val="6BDE1DE5"/>
    <w:rsid w:val="6E5C775C"/>
    <w:rsid w:val="70EE447E"/>
    <w:rsid w:val="72C07CB1"/>
    <w:rsid w:val="72C352B5"/>
    <w:rsid w:val="74537F18"/>
    <w:rsid w:val="7463285B"/>
    <w:rsid w:val="75FB6757"/>
    <w:rsid w:val="76ED694A"/>
    <w:rsid w:val="78731841"/>
    <w:rsid w:val="789236B4"/>
    <w:rsid w:val="79F82EBA"/>
    <w:rsid w:val="7A264332"/>
    <w:rsid w:val="7ABE056D"/>
    <w:rsid w:val="7C28327C"/>
    <w:rsid w:val="7C770E6D"/>
    <w:rsid w:val="7CB44C07"/>
    <w:rsid w:val="7D6D23AD"/>
    <w:rsid w:val="7D997918"/>
    <w:rsid w:val="7EB37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0"/>
    <w:qFormat/>
    <w:uiPriority w:val="0"/>
    <w:pPr>
      <w:widowControl w:val="0"/>
      <w:spacing w:line="620" w:lineRule="exact"/>
      <w:jc w:val="left"/>
    </w:pPr>
    <w:rPr>
      <w:rFonts w:ascii="Times New Roman" w:hAnsi="Times New Roman" w:eastAsia="仿宋_GB2312" w:cstheme="minorBidi"/>
      <w:kern w:val="2"/>
      <w:sz w:val="32"/>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620" w:lineRule="exact"/>
      <w:ind w:firstLine="0" w:firstLineChars="0"/>
      <w:jc w:val="center"/>
      <w:outlineLvl w:val="0"/>
    </w:pPr>
    <w:rPr>
      <w:rFonts w:eastAsia="方正小标宋简体"/>
      <w:kern w:val="44"/>
      <w:sz w:val="44"/>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ind w:left="226"/>
    </w:pPr>
    <w:rPr>
      <w:rFonts w:ascii="仿宋_GB2312" w:hAnsi="仿宋_GB2312" w:eastAsia="仿宋_GB2312" w:cs="仿宋_GB2312"/>
      <w:sz w:val="32"/>
      <w:szCs w:val="32"/>
      <w:lang w:val="zh-CN" w:eastAsia="zh-CN" w:bidi="zh-CN"/>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unhideWhenUsed/>
    <w:qFormat/>
    <w:uiPriority w:val="99"/>
    <w:pPr>
      <w:ind w:firstLine="420" w:firstLineChars="100"/>
    </w:pPr>
  </w:style>
  <w:style w:type="character" w:styleId="13">
    <w:name w:val="page number"/>
    <w:basedOn w:val="12"/>
    <w:qFormat/>
    <w:uiPriority w:val="0"/>
  </w:style>
  <w:style w:type="paragraph" w:customStyle="1" w:styleId="14">
    <w:name w:val="表格文字"/>
    <w:basedOn w:val="5"/>
    <w:next w:val="1"/>
    <w:qFormat/>
    <w:uiPriority w:val="0"/>
    <w:pPr>
      <w:spacing w:line="360" w:lineRule="exact"/>
    </w:pPr>
    <w:rPr>
      <w:sz w:val="24"/>
    </w:rPr>
  </w:style>
  <w:style w:type="paragraph" w:customStyle="1" w:styleId="15">
    <w:name w:val="正文 New New"/>
    <w:next w:val="16"/>
    <w:qFormat/>
    <w:uiPriority w:val="0"/>
    <w:pPr>
      <w:jc w:val="both"/>
    </w:pPr>
    <w:rPr>
      <w:rFonts w:hint="eastAsia" w:ascii="Times New Roman" w:hAnsi="Times New Roman" w:eastAsia="宋体" w:cs="Times New Roman"/>
      <w:kern w:val="2"/>
      <w:sz w:val="21"/>
      <w:lang w:val="en-US" w:eastAsia="zh-CN"/>
    </w:rPr>
  </w:style>
  <w:style w:type="paragraph" w:customStyle="1" w:styleId="16">
    <w:name w:val="标题 1 New"/>
    <w:basedOn w:val="17"/>
    <w:next w:val="15"/>
    <w:qFormat/>
    <w:uiPriority w:val="0"/>
    <w:pPr>
      <w:keepNext/>
      <w:keepLines/>
      <w:spacing w:before="340" w:beforeLines="0" w:beforeAutospacing="0" w:after="330" w:afterLines="0" w:afterAutospacing="0" w:line="620" w:lineRule="exact"/>
      <w:ind w:firstLine="0" w:firstLineChars="0"/>
      <w:jc w:val="center"/>
      <w:outlineLvl w:val="0"/>
    </w:pPr>
    <w:rPr>
      <w:rFonts w:eastAsia="方正小标宋简体"/>
      <w:kern w:val="44"/>
      <w:sz w:val="44"/>
    </w:rPr>
  </w:style>
  <w:style w:type="paragraph" w:customStyle="1" w:styleId="17">
    <w:name w:val="正文 New"/>
    <w:next w:val="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标题 1 New New New"/>
    <w:basedOn w:val="17"/>
    <w:next w:val="19"/>
    <w:qFormat/>
    <w:uiPriority w:val="0"/>
    <w:pPr>
      <w:keepNext/>
      <w:keepLines/>
      <w:widowControl w:val="0"/>
      <w:spacing w:line="576" w:lineRule="auto"/>
      <w:jc w:val="both"/>
      <w:outlineLvl w:val="0"/>
    </w:pPr>
    <w:rPr>
      <w:rFonts w:ascii="Calibri" w:hAnsi="Calibri" w:eastAsia="宋体" w:cs="黑体"/>
      <w:b/>
      <w:kern w:val="1"/>
      <w:sz w:val="44"/>
      <w:szCs w:val="24"/>
      <w:lang w:val="en-US" w:eastAsia="zh-CN" w:bidi="ar-SA"/>
    </w:rPr>
  </w:style>
  <w:style w:type="paragraph" w:customStyle="1" w:styleId="19">
    <w:name w:val="正文 New New New"/>
    <w:next w:val="18"/>
    <w:qFormat/>
    <w:uiPriority w:val="0"/>
    <w:pPr>
      <w:widowControl w:val="0"/>
      <w:jc w:val="both"/>
    </w:pPr>
    <w:rPr>
      <w:rFonts w:ascii="Times New Roman" w:hAnsi="Times New Roman" w:eastAsia="宋体" w:cs="黑体"/>
      <w:kern w:val="2"/>
      <w:sz w:val="21"/>
      <w:szCs w:val="24"/>
      <w:lang w:val="en-US" w:eastAsia="zh-CN" w:bidi="ar-SA"/>
    </w:rPr>
  </w:style>
  <w:style w:type="character" w:customStyle="1" w:styleId="20">
    <w:name w:val="NormalCharacter"/>
    <w:link w:val="1"/>
    <w:semiHidden/>
    <w:qFormat/>
    <w:uiPriority w:val="0"/>
    <w:rPr>
      <w:rFonts w:ascii="Times New Roman" w:hAnsi="Times New Roman" w:eastAsia="仿宋_GB2312" w:cstheme="minorBidi"/>
      <w:kern w:val="2"/>
      <w:sz w:val="32"/>
      <w:szCs w:val="22"/>
      <w:lang w:val="en-US" w:eastAsia="zh-CN" w:bidi="ar-SA"/>
    </w:rPr>
  </w:style>
  <w:style w:type="paragraph" w:customStyle="1" w:styleId="21">
    <w:name w:val="正文 New New New New New New New New New New"/>
    <w:next w:val="22"/>
    <w:qFormat/>
    <w:uiPriority w:val="0"/>
    <w:pPr>
      <w:widowControl w:val="0"/>
      <w:jc w:val="both"/>
    </w:pPr>
    <w:rPr>
      <w:rFonts w:ascii="Calibri" w:hAnsi="Calibri" w:eastAsia="宋体" w:cs="黑体"/>
      <w:kern w:val="2"/>
      <w:sz w:val="21"/>
      <w:szCs w:val="24"/>
      <w:lang w:val="en-US" w:eastAsia="zh-CN" w:bidi="ar-SA"/>
    </w:rPr>
  </w:style>
  <w:style w:type="paragraph" w:customStyle="1" w:styleId="22">
    <w:name w:val="标题 1 New New"/>
    <w:basedOn w:val="23"/>
    <w:next w:val="23"/>
    <w:qFormat/>
    <w:uiPriority w:val="0"/>
    <w:pPr>
      <w:keepNext/>
      <w:keepLines/>
      <w:spacing w:line="576" w:lineRule="auto"/>
      <w:outlineLvl w:val="0"/>
    </w:pPr>
    <w:rPr>
      <w:b/>
      <w:kern w:val="44"/>
      <w:sz w:val="44"/>
    </w:rPr>
  </w:style>
  <w:style w:type="paragraph" w:customStyle="1" w:styleId="23">
    <w:name w:val="正文 New New New New New New"/>
    <w:next w:val="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 New New New New New New New New New"/>
    <w:next w:val="22"/>
    <w:qFormat/>
    <w:uiPriority w:val="0"/>
    <w:pPr>
      <w:widowControl w:val="0"/>
      <w:jc w:val="both"/>
    </w:pPr>
    <w:rPr>
      <w:rFonts w:ascii="Calibri" w:hAnsi="Calibri" w:eastAsia="宋体" w:cs="黑体"/>
      <w:kern w:val="2"/>
      <w:sz w:val="21"/>
      <w:szCs w:val="24"/>
      <w:lang w:val="en-US" w:eastAsia="zh-CN"/>
    </w:rPr>
  </w:style>
  <w:style w:type="paragraph" w:customStyle="1" w:styleId="25">
    <w:name w:val="List Paragraph"/>
    <w:basedOn w:val="1"/>
    <w:qFormat/>
    <w:uiPriority w:val="34"/>
    <w:pPr>
      <w:ind w:firstLine="420" w:firstLineChars="200"/>
    </w:p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hint="eastAsia" w:ascii="Times New Roman" w:hAnsi="Times New Roman" w:eastAsia="宋体" w:cs="Times New Roman"/>
      <w:kern w:val="2"/>
      <w:sz w:val="21"/>
      <w:lang w:val="en-US" w:eastAsia="zh-CN"/>
    </w:rPr>
  </w:style>
  <w:style w:type="paragraph" w:customStyle="1" w:styleId="27">
    <w:name w:val=" Char2"/>
    <w:basedOn w:val="17"/>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2509</Words>
  <Characters>2538</Characters>
  <Lines>0</Lines>
  <Paragraphs>0</Paragraphs>
  <TotalTime>95</TotalTime>
  <ScaleCrop>false</ScaleCrop>
  <LinksUpToDate>false</LinksUpToDate>
  <CharactersWithSpaces>2658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2021-06-10T01:23:00Z</dcterms:created>
  <dc:creator>曹飞</dc:creator>
  <cp:lastModifiedBy>Administrator</cp:lastModifiedBy>
  <cp:lastPrinted>2023-03-15T03:36:58Z</cp:lastPrinted>
  <dcterms:modified xsi:type="dcterms:W3CDTF">2023-03-15T05:15:31Z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D14862BFB563400AB1A2D4EBCBC68714</vt:lpwstr>
  </property>
</Properties>
</file>