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</w:rPr>
        <w:t>淄博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eastAsia="zh-CN"/>
        </w:rPr>
        <w:t>文昌湖省级旅游度假区综合行政执法局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</w:rPr>
        <w:t>年度政府信息公开工作报告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根据《中华人民共和国政府信息公开条例》、《山东省政府信息公开办法》规定和省、市城市管理工作的部署要求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区综合行政执法局结合自身实际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积极开展信息公开工作，进一步提高行政执法水平，不断提升群众的满意度。现将有关情况报告如下：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区综合行政执法局按照区工委、管委会的要求，全面落实《中华人民共和国政府信息公开条例》、《山东省政府信息公开办法》，积极履行公开职责，深入推进政务信息公开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确保应公开的信息及时公开。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（一）强化组织领导。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为进一步深化和规范政府信息公开工作，成立了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主要领导任组长、分管领导任副组长、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各科室负责人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为成员的政府信息公开工作领导小组，明确工作职责及分工，形成“主要领导亲自抓，分管领导具体抓，职能部门抓落实”的工作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，促进了政府信息公开工作的有效落实。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）主动公开政府信息情况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我局主动公开的信息主要包括：机构设置及职能、政策法规、财务信息、管理和服务公开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、政府会议、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重要部署执行公开等。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，我局在区门户网站发布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各类政务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）依申请公开政府信息情况。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局未发生因有关政府信息公开而引发的行政复议案和行政诉讼案，未收到各类有关本单位政府信息公开事务的申诉案，也未收到公民、法人或其他组织提出的政府信息公开申请。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）建议提案复文公开情况。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收到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周村区政协第十三届四次会议第134163号提案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，有关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答复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已在周村区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网上提案管理系统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上予以公开。</w:t>
      </w:r>
    </w:p>
    <w:p>
      <w:pPr>
        <w:numPr>
          <w:ilvl w:val="0"/>
          <w:numId w:val="1"/>
        </w:numPr>
        <w:spacing w:line="600" w:lineRule="exact"/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32"/>
        </w:rPr>
        <w:t>公开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政府信息</w:t>
      </w:r>
      <w:r>
        <w:rPr>
          <w:rFonts w:hint="default" w:ascii="Times New Roman" w:hAnsi="Times New Roman" w:eastAsia="黑体" w:cs="Times New Roman"/>
          <w:sz w:val="32"/>
          <w:szCs w:val="32"/>
        </w:rPr>
        <w:t>情况</w:t>
      </w:r>
    </w:p>
    <w:tbl>
      <w:tblPr>
        <w:tblStyle w:val="7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985"/>
        <w:gridCol w:w="2030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公开数量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其他对外管理服务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+49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采购项目数量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  <w:noWrap w:val="0"/>
            <w:vAlign w:val="top"/>
          </w:tcPr>
          <w:p/>
        </w:tc>
        <w:tc>
          <w:tcPr>
            <w:tcW w:w="554" w:type="dxa"/>
            <w:vMerge w:val="restart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  <w:noWrap w:val="0"/>
            <w:vAlign w:val="top"/>
          </w:tcPr>
          <w:p/>
        </w:tc>
        <w:tc>
          <w:tcPr>
            <w:tcW w:w="554" w:type="dxa"/>
            <w:vMerge w:val="continue"/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  <w:noWrap w:val="0"/>
            <w:vAlign w:val="top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  <w:noWrap w:val="0"/>
            <w:vAlign w:val="top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415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="宋体" w:hAnsi="宋体"/>
                <w:sz w:val="18"/>
                <w:szCs w:val="18"/>
              </w:rPr>
              <w:t>不予处理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top"/>
          </w:tcPr>
          <w:p/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top"/>
          </w:tcPr>
          <w:p/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top"/>
          </w:tcPr>
          <w:p/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top"/>
          </w:tcPr>
          <w:p/>
        </w:tc>
        <w:tc>
          <w:tcPr>
            <w:tcW w:w="2634" w:type="dxa"/>
            <w:noWrap w:val="0"/>
            <w:vAlign w:val="top"/>
          </w:tcPr>
          <w:p>
            <w:pPr>
              <w:ind w:left="180" w:hanging="180" w:hanging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54" w:type="dxa"/>
            <w:noWrap w:val="0"/>
            <w:vAlign w:val="top"/>
          </w:tcPr>
          <w:p/>
        </w:tc>
        <w:tc>
          <w:tcPr>
            <w:tcW w:w="4159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noWrap w:val="0"/>
            <w:vAlign w:val="top"/>
          </w:tcPr>
          <w:p/>
        </w:tc>
        <w:tc>
          <w:tcPr>
            <w:tcW w:w="4159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600" w:lineRule="exact"/>
        <w:ind w:left="645" w:left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四、政府信息公开行政复议、行政诉讼情况</w:t>
      </w:r>
    </w:p>
    <w:tbl>
      <w:tblPr>
        <w:tblStyle w:val="7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217"/>
              </w:tabs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ab/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2020年，我局政府信息公开工作虽取得了新的进展，但也存在一些问题：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如，栏目信息更新还不够及时高效；推动政务公开和政府信息公开的力度不够；公开内容不具体，重点不突出；公开形式的便民性不足、覆盖面不广；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部分科室的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信息发布的积极性和主动性不够等。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针对以上问题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，我局将采取以下措施完善信息公开工作：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一是提高站位，深化认识。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将政府信息公开作为一项长期化、日常化和制度化的工作，严格按照政务公开工作要求，进一步统一思想，深化认识，确保组织到位、措施到位、责任到位。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二是加强宣传，营造氛围。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在保证网络公开为主的前提下，进一步加大报刊、广播、电视等媒体的推介力度，提高公众对政务信息公开的知晓率和参与度，扩大信息覆盖面。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三是规范程序，严格发布。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严格规范信息的收集、编制、审查、发布、监管等各环节程序，明确有关信息发布的职责分工，加强监督管理，并建立健全考核制度和责任追究制度，避免互相推诿、遗漏信息等情况的发生。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lef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除上述情况外，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淄博文昌湖省级旅游度假区综合行政执法局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41" w:right="1417" w:bottom="170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F155"/>
    <w:multiLevelType w:val="singleLevel"/>
    <w:tmpl w:val="5A67F155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52D3"/>
    <w:rsid w:val="00172A27"/>
    <w:rsid w:val="002B7DBB"/>
    <w:rsid w:val="002F1DB1"/>
    <w:rsid w:val="00535446"/>
    <w:rsid w:val="00CB2F89"/>
    <w:rsid w:val="00D1449E"/>
    <w:rsid w:val="00D66C8B"/>
    <w:rsid w:val="00FD7621"/>
    <w:rsid w:val="010F5F64"/>
    <w:rsid w:val="01FA6F29"/>
    <w:rsid w:val="037521AB"/>
    <w:rsid w:val="04C567D8"/>
    <w:rsid w:val="09F30D3F"/>
    <w:rsid w:val="0AF1684D"/>
    <w:rsid w:val="0DF02D6C"/>
    <w:rsid w:val="12A309E3"/>
    <w:rsid w:val="16E24019"/>
    <w:rsid w:val="171370E2"/>
    <w:rsid w:val="18F60FE2"/>
    <w:rsid w:val="19BF56CB"/>
    <w:rsid w:val="1C801C9B"/>
    <w:rsid w:val="1CE01DF0"/>
    <w:rsid w:val="1CE34BF4"/>
    <w:rsid w:val="1EEB10BD"/>
    <w:rsid w:val="1F62413E"/>
    <w:rsid w:val="21C471F5"/>
    <w:rsid w:val="267B25B1"/>
    <w:rsid w:val="26D45504"/>
    <w:rsid w:val="29510A55"/>
    <w:rsid w:val="2B713B52"/>
    <w:rsid w:val="2CEB123D"/>
    <w:rsid w:val="2E262242"/>
    <w:rsid w:val="2E5945ED"/>
    <w:rsid w:val="2F0E36C5"/>
    <w:rsid w:val="30254333"/>
    <w:rsid w:val="30632652"/>
    <w:rsid w:val="316A7E21"/>
    <w:rsid w:val="358B0865"/>
    <w:rsid w:val="36AD52EF"/>
    <w:rsid w:val="373557BD"/>
    <w:rsid w:val="383D45AF"/>
    <w:rsid w:val="3F404706"/>
    <w:rsid w:val="461C75F4"/>
    <w:rsid w:val="48D613D7"/>
    <w:rsid w:val="4A183189"/>
    <w:rsid w:val="50D24EF2"/>
    <w:rsid w:val="534E3B3B"/>
    <w:rsid w:val="547656EC"/>
    <w:rsid w:val="550E652C"/>
    <w:rsid w:val="5A4523A3"/>
    <w:rsid w:val="5D801330"/>
    <w:rsid w:val="62CE7572"/>
    <w:rsid w:val="63AD1D81"/>
    <w:rsid w:val="63E23270"/>
    <w:rsid w:val="67C109B6"/>
    <w:rsid w:val="6B4A0FBA"/>
    <w:rsid w:val="6EAF1824"/>
    <w:rsid w:val="6FD837D0"/>
    <w:rsid w:val="704F3AA8"/>
    <w:rsid w:val="71FC7052"/>
    <w:rsid w:val="72A61772"/>
    <w:rsid w:val="778238A1"/>
    <w:rsid w:val="77F91723"/>
    <w:rsid w:val="7849279D"/>
    <w:rsid w:val="794416E0"/>
    <w:rsid w:val="79EA29B3"/>
    <w:rsid w:val="7A002CDB"/>
    <w:rsid w:val="7DD36104"/>
    <w:rsid w:val="7E207EFD"/>
    <w:rsid w:val="7E97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208</Words>
  <Characters>1191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2018-03-27T06:21:00Z</dcterms:created>
  <dc:creator>01</dc:creator>
  <cp:lastModifiedBy>- -</cp:lastModifiedBy>
  <dcterms:modified xsi:type="dcterms:W3CDTF">2021-02-02T02:24:09Z</dcterms:modified>
  <dc:title>淄博市地方税务局文昌湖分局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