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ink/ink1.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autoSpaceDE/>
        <w:autoSpaceDN/>
        <w:jc w:val="center"/>
        <w:rPr>
          <w:rFonts w:ascii="方正小标宋简体" w:hAnsi="Times New Roman" w:eastAsia="方正小标宋简体" w:cs="Times New Roman"/>
          <w:kern w:val="2"/>
          <w:sz w:val="52"/>
          <w:szCs w:val="52"/>
          <w:lang w:val="en-US" w:bidi="ar-SA"/>
        </w:rPr>
      </w:pPr>
      <w:r>
        <w:rPr>
          <w:rFonts w:hint="eastAsia" w:ascii="方正小标宋简体" w:hAnsi="Times New Roman" w:eastAsia="方正小标宋简体" w:cs="Times New Roman"/>
          <w:kern w:val="2"/>
          <w:sz w:val="52"/>
          <w:szCs w:val="52"/>
          <w:lang w:val="en-US" w:bidi="ar-SA"/>
        </w:rPr>
        <w:t>2021 年淄博文昌湖省级旅游度假区</w:t>
      </w:r>
    </w:p>
    <w:p>
      <w:pPr>
        <w:autoSpaceDE/>
        <w:autoSpaceDN/>
        <w:jc w:val="center"/>
        <w:rPr>
          <w:rFonts w:ascii="方正小标宋简体" w:hAnsi="Times New Roman" w:eastAsia="方正小标宋简体" w:cs="Times New Roman"/>
          <w:kern w:val="2"/>
          <w:sz w:val="52"/>
          <w:szCs w:val="52"/>
          <w:lang w:val="en-US" w:bidi="ar-SA"/>
        </w:rPr>
      </w:pPr>
      <w:r>
        <w:rPr>
          <w:rFonts w:hint="eastAsia" w:ascii="方正小标宋简体" w:hAnsi="Times New Roman" w:eastAsia="方正小标宋简体" w:cs="Times New Roman"/>
          <w:kern w:val="2"/>
          <w:sz w:val="52"/>
          <w:szCs w:val="52"/>
          <w:lang w:val="en-US" w:bidi="ar-SA"/>
        </w:rPr>
        <w:t>审计物价局部门预算</w:t>
      </w: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17"/>
        </w:rPr>
      </w:pPr>
    </w:p>
    <w:p>
      <w:pPr>
        <w:tabs>
          <w:tab w:val="left" w:pos="880"/>
        </w:tabs>
        <w:spacing w:before="38"/>
        <w:jc w:val="center"/>
        <w:rPr>
          <w:rFonts w:ascii="黑体" w:eastAsia="黑体"/>
          <w:sz w:val="44"/>
        </w:rPr>
      </w:pPr>
      <w:r>
        <w:rPr>
          <w:rFonts w:hint="eastAsia" w:ascii="黑体" w:eastAsia="黑体"/>
          <w:sz w:val="44"/>
        </w:rPr>
        <w:t>目</w:t>
      </w:r>
      <w:r>
        <w:rPr>
          <w:rFonts w:hint="eastAsia" w:ascii="黑体" w:eastAsia="黑体"/>
          <w:sz w:val="44"/>
        </w:rPr>
        <w:tab/>
      </w:r>
      <w:r>
        <w:rPr>
          <w:rFonts w:hint="eastAsia" w:ascii="黑体" w:eastAsia="黑体"/>
          <w:sz w:val="44"/>
        </w:rPr>
        <w:t>录</w:t>
      </w:r>
    </w:p>
    <w:p>
      <w:pPr>
        <w:pStyle w:val="5"/>
        <w:spacing w:before="11"/>
        <w:rPr>
          <w:rFonts w:ascii="黑体"/>
          <w:sz w:val="52"/>
        </w:rPr>
      </w:pPr>
    </w:p>
    <w:p>
      <w:pPr>
        <w:pStyle w:val="4"/>
      </w:pPr>
      <w:r>
        <w:t>第一部分 部门概况</w:t>
      </w:r>
    </w:p>
    <w:p>
      <w:pPr>
        <w:pStyle w:val="5"/>
        <w:spacing w:before="157"/>
        <w:ind w:left="1081"/>
      </w:pPr>
      <w:r>
        <w:t>一、 主要职能</w:t>
      </w:r>
    </w:p>
    <w:p>
      <w:pPr>
        <w:pStyle w:val="5"/>
        <w:spacing w:before="171"/>
        <w:ind w:left="1081"/>
      </w:pPr>
      <w:r>
        <w:t>二、部门预算单位构成</w:t>
      </w:r>
    </w:p>
    <w:p>
      <w:pPr>
        <w:pStyle w:val="4"/>
        <w:spacing w:before="131"/>
      </w:pPr>
      <w:r>
        <w:t xml:space="preserve">第二部分 </w:t>
      </w:r>
      <w:r>
        <w:rPr>
          <w:rFonts w:ascii="Times New Roman" w:eastAsia="Times New Roman"/>
        </w:rPr>
        <w:t xml:space="preserve">2021 </w:t>
      </w:r>
      <w:r>
        <w:t>年部门预算表</w:t>
      </w:r>
    </w:p>
    <w:p>
      <w:pPr>
        <w:pStyle w:val="5"/>
        <w:spacing w:before="158" w:line="340" w:lineRule="auto"/>
        <w:ind w:left="1081" w:right="6985"/>
      </w:pPr>
      <w:r>
        <w:rPr>
          <w:spacing w:val="-3"/>
        </w:rPr>
        <w:t>一、收支预算总表</w:t>
      </w:r>
      <w:r>
        <w:t>二、收入预算表 三、支出预算表</w:t>
      </w:r>
    </w:p>
    <w:p>
      <w:pPr>
        <w:pStyle w:val="5"/>
        <w:spacing w:line="340" w:lineRule="auto"/>
        <w:ind w:left="1081" w:right="5703"/>
        <w:rPr>
          <w:spacing w:val="-2"/>
        </w:rPr>
      </w:pPr>
      <w:r>
        <w:t xml:space="preserve">四、财政拨款收支预算表 五、一般公共预算支出表 </w:t>
      </w:r>
      <w:r>
        <w:rPr>
          <w:spacing w:val="-2"/>
        </w:rPr>
        <w:t>六、政府性基金预算支出表</w:t>
      </w:r>
    </w:p>
    <w:p>
      <w:pPr>
        <w:pStyle w:val="5"/>
        <w:spacing w:line="340" w:lineRule="auto"/>
        <w:ind w:left="440" w:right="444" w:firstLine="641"/>
        <w:rPr>
          <w:spacing w:val="4"/>
          <w:w w:val="95"/>
          <w:lang w:val="en-US"/>
        </w:rPr>
      </w:pPr>
      <w:r>
        <w:rPr>
          <w:rFonts w:hint="eastAsia"/>
          <w:spacing w:val="4"/>
          <w:w w:val="95"/>
          <w:lang w:val="en-US"/>
        </w:rPr>
        <w:t>七</w:t>
      </w:r>
      <w:r>
        <w:rPr>
          <w:rFonts w:hint="eastAsia"/>
          <w:spacing w:val="4"/>
          <w:w w:val="95"/>
        </w:rPr>
        <w:t>、</w:t>
      </w:r>
      <w:r>
        <w:rPr>
          <w:rFonts w:hint="eastAsia"/>
          <w:spacing w:val="4"/>
          <w:w w:val="95"/>
          <w:lang w:val="en-US"/>
        </w:rPr>
        <w:t>国有资本经营预算支出表</w:t>
      </w:r>
    </w:p>
    <w:p>
      <w:pPr>
        <w:pStyle w:val="5"/>
        <w:spacing w:line="340" w:lineRule="auto"/>
        <w:ind w:left="440" w:right="444" w:firstLine="641"/>
      </w:pPr>
      <w:r>
        <w:rPr>
          <w:rFonts w:hint="eastAsia"/>
          <w:spacing w:val="4"/>
          <w:w w:val="95"/>
          <w:lang w:val="en-US"/>
        </w:rPr>
        <w:t>八</w:t>
      </w:r>
      <w:r>
        <w:rPr>
          <w:spacing w:val="4"/>
          <w:w w:val="95"/>
        </w:rPr>
        <w:t>、财政拨款安排的基本支出预算表（</w:t>
      </w:r>
      <w:r>
        <w:rPr>
          <w:spacing w:val="2"/>
          <w:w w:val="95"/>
        </w:rPr>
        <w:t>政府预算支出经济分类科</w:t>
      </w:r>
      <w:r>
        <w:t>目）</w:t>
      </w:r>
    </w:p>
    <w:p>
      <w:pPr>
        <w:pStyle w:val="5"/>
        <w:spacing w:line="338" w:lineRule="auto"/>
        <w:ind w:left="440" w:right="444" w:firstLine="641"/>
      </w:pPr>
      <w:r>
        <w:rPr>
          <w:rFonts w:hint="eastAsia"/>
          <w:spacing w:val="4"/>
          <w:w w:val="95"/>
          <w:lang w:val="en-US"/>
        </w:rPr>
        <w:t>九</w:t>
      </w:r>
      <w:r>
        <w:rPr>
          <w:spacing w:val="4"/>
          <w:w w:val="95"/>
        </w:rPr>
        <w:t>、财政拨款安排的基本支出预算表（</w:t>
      </w:r>
      <w:r>
        <w:rPr>
          <w:spacing w:val="2"/>
          <w:w w:val="95"/>
        </w:rPr>
        <w:t>部门预算支出经济分类科</w:t>
      </w:r>
      <w:r>
        <w:t>目</w:t>
      </w:r>
    </w:p>
    <w:p>
      <w:pPr>
        <w:pStyle w:val="5"/>
        <w:spacing w:line="340" w:lineRule="auto"/>
        <w:ind w:left="440" w:right="444" w:firstLine="641"/>
        <w:rPr>
          <w:spacing w:val="4"/>
          <w:w w:val="95"/>
          <w:lang w:val="en-US"/>
        </w:rPr>
      </w:pPr>
      <w:r>
        <w:rPr>
          <w:rFonts w:hint="eastAsia"/>
          <w:spacing w:val="4"/>
          <w:w w:val="95"/>
          <w:lang w:val="en-US"/>
        </w:rPr>
        <w:t>十、项目支出预算表</w:t>
      </w:r>
    </w:p>
    <w:p>
      <w:pPr>
        <w:pStyle w:val="5"/>
        <w:spacing w:line="340" w:lineRule="auto"/>
        <w:ind w:left="440" w:right="444" w:firstLine="641"/>
        <w:rPr>
          <w:spacing w:val="4"/>
          <w:w w:val="95"/>
          <w:lang w:val="en-US"/>
        </w:rPr>
      </w:pPr>
      <w:r>
        <w:rPr>
          <w:rFonts w:hint="eastAsia"/>
          <w:spacing w:val="4"/>
          <w:w w:val="95"/>
          <w:lang w:val="en-US"/>
        </w:rPr>
        <w:t>十一、政府采购预算表</w:t>
      </w:r>
    </w:p>
    <w:p>
      <w:pPr>
        <w:pStyle w:val="5"/>
        <w:spacing w:line="340" w:lineRule="auto"/>
        <w:ind w:left="440" w:right="444" w:firstLine="641"/>
      </w:pPr>
      <w:r>
        <w:rPr>
          <w:rFonts w:hint="eastAsia"/>
          <w:spacing w:val="4"/>
          <w:w w:val="95"/>
          <w:lang w:val="en-US"/>
        </w:rPr>
        <w:t>十二、一般公共预算财</w:t>
      </w:r>
      <w:r>
        <w:rPr>
          <w:rFonts w:hint="eastAsia"/>
        </w:rPr>
        <w:t>政拨款安排的</w:t>
      </w:r>
      <w:r>
        <w:rPr>
          <w:rFonts w:ascii="Times New Roman" w:hAnsi="Times New Roman" w:eastAsia="Times New Roman"/>
        </w:rPr>
        <w:t>“</w:t>
      </w:r>
      <w:r>
        <w:rPr>
          <w:rFonts w:hint="eastAsia"/>
        </w:rPr>
        <w:t>三公</w:t>
      </w:r>
      <w:r>
        <w:rPr>
          <w:rFonts w:ascii="Times New Roman" w:hAnsi="Times New Roman" w:eastAsia="Times New Roman"/>
        </w:rPr>
        <w:t>”</w:t>
      </w:r>
      <w:r>
        <w:rPr>
          <w:rFonts w:hint="eastAsia"/>
        </w:rPr>
        <w:t>经费支出表</w:t>
      </w:r>
    </w:p>
    <w:p>
      <w:pPr>
        <w:pStyle w:val="5"/>
        <w:spacing w:line="340" w:lineRule="auto"/>
        <w:ind w:left="440" w:right="444" w:firstLine="641"/>
        <w:rPr>
          <w:rFonts w:ascii="黑体" w:hAnsi="黑体" w:eastAsia="黑体"/>
          <w:sz w:val="36"/>
        </w:rPr>
      </w:pPr>
      <w:r>
        <w:rPr>
          <w:rFonts w:hint="eastAsia" w:ascii="黑体" w:hAnsi="黑体" w:eastAsia="黑体"/>
          <w:sz w:val="36"/>
        </w:rPr>
        <w:t xml:space="preserve">第三部分 </w:t>
      </w:r>
      <w:r>
        <w:rPr>
          <w:rFonts w:ascii="Times New Roman" w:hAnsi="Times New Roman" w:eastAsia="Times New Roman"/>
          <w:sz w:val="36"/>
        </w:rPr>
        <w:t xml:space="preserve">2021 </w:t>
      </w:r>
      <w:r>
        <w:rPr>
          <w:rFonts w:hint="eastAsia" w:ascii="黑体" w:hAnsi="黑体" w:eastAsia="黑体"/>
          <w:sz w:val="36"/>
        </w:rPr>
        <w:t>年部门预算情况和重要事项说明</w:t>
      </w:r>
    </w:p>
    <w:p>
      <w:pPr>
        <w:pStyle w:val="5"/>
        <w:spacing w:line="340" w:lineRule="auto"/>
        <w:ind w:left="440" w:right="444" w:firstLine="641"/>
        <w:rPr>
          <w:rFonts w:ascii="黑体" w:hAnsi="黑体" w:eastAsia="黑体"/>
          <w:sz w:val="36"/>
        </w:rPr>
      </w:pPr>
      <w:r>
        <w:rPr>
          <w:rFonts w:hint="eastAsia" w:ascii="黑体" w:hAnsi="黑体" w:eastAsia="黑体"/>
          <w:sz w:val="36"/>
        </w:rPr>
        <w:t>第四部分 名词解释</w:t>
      </w:r>
    </w:p>
    <w:p>
      <w:pPr>
        <w:spacing w:line="309" w:lineRule="auto"/>
        <w:rPr>
          <w:rFonts w:ascii="黑体" w:hAnsi="黑体" w:eastAsia="黑体"/>
          <w:sz w:val="36"/>
        </w:rPr>
        <w:sectPr>
          <w:footerReference r:id="rId3" w:type="default"/>
          <w:pgSz w:w="11910" w:h="16840"/>
          <w:pgMar w:top="1580" w:right="640" w:bottom="1480" w:left="640" w:header="0" w:footer="1282" w:gutter="0"/>
          <w:pgNumType w:start="1"/>
          <w:cols w:space="720" w:num="1"/>
        </w:sect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spacing w:before="5"/>
        <w:rPr>
          <w:rFonts w:ascii="黑体"/>
          <w:sz w:val="19"/>
        </w:rPr>
      </w:pPr>
    </w:p>
    <w:p>
      <w:pPr>
        <w:pStyle w:val="2"/>
      </w:pPr>
      <w:r>
        <w:t>第一部分</w:t>
      </w: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spacing w:before="5"/>
        <w:rPr>
          <w:rFonts w:ascii="黑体"/>
          <w:sz w:val="16"/>
        </w:rPr>
      </w:pPr>
    </w:p>
    <w:p>
      <w:pPr>
        <w:spacing w:before="27"/>
        <w:ind w:left="586" w:right="582"/>
        <w:jc w:val="center"/>
        <w:rPr>
          <w:rFonts w:ascii="黑体" w:eastAsia="黑体"/>
          <w:sz w:val="52"/>
        </w:rPr>
      </w:pPr>
      <w:r>
        <w:rPr>
          <w:rFonts w:hint="eastAsia" w:ascii="黑体" w:eastAsia="黑体"/>
          <w:sz w:val="52"/>
        </w:rPr>
        <w:t>部门概况</w:t>
      </w:r>
    </w:p>
    <w:p>
      <w:pPr>
        <w:jc w:val="center"/>
        <w:rPr>
          <w:rFonts w:ascii="黑体" w:eastAsia="黑体"/>
          <w:sz w:val="52"/>
        </w:rPr>
        <w:sectPr>
          <w:pgSz w:w="11910" w:h="16840"/>
          <w:pgMar w:top="1580" w:right="640" w:bottom="1480" w:left="640" w:header="0" w:footer="1282" w:gutter="0"/>
          <w:cols w:space="720" w:num="1"/>
        </w:sectPr>
      </w:pPr>
    </w:p>
    <w:p>
      <w:pPr>
        <w:pStyle w:val="5"/>
        <w:spacing w:before="25"/>
        <w:ind w:left="1162"/>
        <w:rPr>
          <w:rFonts w:ascii="黑体" w:eastAsia="黑体"/>
        </w:rPr>
      </w:pPr>
      <w:r>
        <w:rPr>
          <w:rFonts w:hint="eastAsia" w:ascii="黑体" w:eastAsia="黑体"/>
        </w:rPr>
        <w:t>一、主要职能</w:t>
      </w:r>
    </w:p>
    <w:p>
      <w:pPr>
        <w:pStyle w:val="5"/>
        <w:spacing w:before="171" w:line="338" w:lineRule="auto"/>
        <w:ind w:left="440" w:right="235" w:firstLine="641"/>
      </w:pPr>
      <w:r>
        <w:t>（一）贯彻执行国家审计法律、法规和方针政策；制定审计规章制度并监督执行；对审计、审计调查和核查的事项依法进行审计评价， 做出审计决定或提出审计建议。</w:t>
      </w:r>
    </w:p>
    <w:p>
      <w:pPr>
        <w:pStyle w:val="5"/>
        <w:spacing w:before="5" w:line="340" w:lineRule="auto"/>
        <w:ind w:left="440" w:right="444" w:firstLine="641"/>
        <w:jc w:val="both"/>
      </w:pPr>
      <w:r>
        <w:rPr>
          <w:w w:val="95"/>
        </w:rPr>
        <w:t>（二）负责全区审计工作。负责对区级财政收支和法律法规规定属于审计范围的财务收支的真实、合法和效益进行审计监督，维护财政经济秩序，提高财政资金使用效益；对审计、专项审计调查相关审</w:t>
      </w:r>
      <w:r>
        <w:t>计报告的结果承担责任，并负有督促被审计单位整改的责任。</w:t>
      </w:r>
    </w:p>
    <w:p>
      <w:pPr>
        <w:pStyle w:val="5"/>
        <w:spacing w:line="340" w:lineRule="auto"/>
        <w:ind w:left="440" w:right="444" w:firstLine="641"/>
      </w:pPr>
      <w:r>
        <w:rPr>
          <w:w w:val="95"/>
        </w:rPr>
        <w:t>（三）向区政府报告审计情况和结果，提出制定和完善政策、改</w:t>
      </w:r>
      <w:r>
        <w:t>进工作的建议。</w:t>
      </w:r>
    </w:p>
    <w:p>
      <w:pPr>
        <w:pStyle w:val="5"/>
        <w:spacing w:line="338" w:lineRule="auto"/>
        <w:ind w:left="440" w:right="444" w:firstLine="641"/>
      </w:pPr>
      <w:r>
        <w:rPr>
          <w:w w:val="95"/>
        </w:rPr>
        <w:t>（四）按照组织部门委托，对区党政机关和事业单位领导干部实</w:t>
      </w:r>
      <w:r>
        <w:t>施经济责任审计。</w:t>
      </w:r>
    </w:p>
    <w:p>
      <w:pPr>
        <w:pStyle w:val="5"/>
        <w:spacing w:line="338" w:lineRule="auto"/>
        <w:ind w:left="440" w:right="444" w:firstLine="641"/>
        <w:jc w:val="both"/>
      </w:pPr>
      <w:r>
        <w:rPr>
          <w:spacing w:val="7"/>
          <w:w w:val="95"/>
        </w:rPr>
        <w:t>（五</w:t>
      </w:r>
      <w:r>
        <w:rPr>
          <w:spacing w:val="4"/>
          <w:w w:val="95"/>
        </w:rPr>
        <w:t>）</w:t>
      </w:r>
      <w:r>
        <w:rPr>
          <w:spacing w:val="3"/>
          <w:w w:val="95"/>
        </w:rPr>
        <w:t>依法受理被审计单位对区审计机关审计决定及行政处罚的复议申请；依法检查审计决定执行情况，监督纠正和处理审计发现的问题，依法办理被审计单位对审计决定提请行政复议、行政诉讼或区</w:t>
      </w:r>
      <w:r>
        <w:rPr>
          <w:spacing w:val="3"/>
        </w:rPr>
        <w:t>政府裁决中的有关事项，协助配合有关部门查处相关重大案件。</w:t>
      </w:r>
    </w:p>
    <w:p>
      <w:pPr>
        <w:pStyle w:val="5"/>
        <w:ind w:left="1081"/>
      </w:pPr>
      <w:r>
        <w:rPr>
          <w:w w:val="95"/>
        </w:rPr>
        <w:t>（六）组织审计专业培训和审计理论研讨与审计信息交流。</w:t>
      </w:r>
    </w:p>
    <w:p>
      <w:pPr>
        <w:pStyle w:val="5"/>
        <w:spacing w:before="168"/>
        <w:ind w:left="1081"/>
        <w:rPr>
          <w:rFonts w:ascii="黑体" w:eastAsia="黑体"/>
        </w:rPr>
      </w:pPr>
      <w:r>
        <w:rPr>
          <w:rFonts w:hint="eastAsia" w:ascii="黑体" w:eastAsia="黑体"/>
        </w:rPr>
        <w:t>二、部门预算单位构成</w:t>
      </w:r>
    </w:p>
    <w:p>
      <w:pPr>
        <w:pStyle w:val="5"/>
        <w:spacing w:before="171" w:line="340" w:lineRule="auto"/>
        <w:ind w:left="440" w:right="435" w:firstLine="641"/>
      </w:pPr>
      <w:r>
        <w:rPr>
          <w:spacing w:val="15"/>
          <w:w w:val="95"/>
        </w:rPr>
        <w:t>淄博文昌湖省级旅游度假区管理委员会审计物价局部门预算包</w:t>
      </w:r>
      <w:r>
        <w:rPr>
          <w:spacing w:val="15"/>
        </w:rPr>
        <w:t>括：局机关预算。</w:t>
      </w:r>
    </w:p>
    <w:p>
      <w:pPr>
        <w:pStyle w:val="5"/>
        <w:spacing w:line="340" w:lineRule="auto"/>
        <w:ind w:left="440" w:right="438" w:firstLine="641"/>
      </w:pPr>
      <w:r>
        <w:rPr>
          <w:spacing w:val="-4"/>
        </w:rPr>
        <w:t xml:space="preserve">纳入淄博文昌湖省级旅游度假区管理委员会审计物价局 </w:t>
      </w:r>
      <w:r>
        <w:rPr>
          <w:rFonts w:ascii="Times New Roman" w:eastAsia="Times New Roman"/>
        </w:rPr>
        <w:t xml:space="preserve">2021 </w:t>
      </w:r>
      <w:r>
        <w:rPr>
          <w:spacing w:val="-7"/>
        </w:rPr>
        <w:t>年部</w:t>
      </w:r>
      <w:r>
        <w:t>门预算编制范围的二级预算单位包括：</w:t>
      </w:r>
    </w:p>
    <w:p>
      <w:pPr>
        <w:pStyle w:val="5"/>
        <w:spacing w:line="407" w:lineRule="exact"/>
        <w:ind w:left="1081"/>
      </w:pPr>
      <w:r>
        <w:rPr>
          <w:rFonts w:ascii="Times New Roman" w:eastAsia="Times New Roman"/>
        </w:rPr>
        <w:t>1</w:t>
      </w:r>
      <w:r>
        <w:t>、淄博文昌湖省级旅游度假区管理委员会审计物价局机关。</w:t>
      </w:r>
    </w:p>
    <w:p>
      <w:pPr>
        <w:spacing w:line="407" w:lineRule="exact"/>
        <w:sectPr>
          <w:pgSz w:w="11910" w:h="16840"/>
          <w:pgMar w:top="1540" w:right="640" w:bottom="1480" w:left="640" w:header="0" w:footer="1282" w:gutter="0"/>
          <w:cols w:space="720" w:num="1"/>
        </w:sect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2"/>
        <w:spacing w:before="164"/>
      </w:pPr>
      <w:r>
        <w:t>第二部分</w:t>
      </w: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spacing w:before="1"/>
        <w:rPr>
          <w:rFonts w:ascii="黑体"/>
          <w:sz w:val="15"/>
        </w:rPr>
      </w:pPr>
    </w:p>
    <w:p>
      <w:pPr>
        <w:spacing w:before="44"/>
        <w:ind w:left="1369" w:right="585"/>
        <w:jc w:val="center"/>
        <w:rPr>
          <w:rFonts w:ascii="黑体" w:eastAsia="黑体"/>
          <w:sz w:val="52"/>
        </w:rPr>
      </w:pPr>
      <w:r>
        <w:rPr>
          <w:rFonts w:ascii="Times New Roman" w:eastAsia="Times New Roman"/>
          <w:sz w:val="52"/>
        </w:rPr>
        <w:t xml:space="preserve">2021 </w:t>
      </w:r>
      <w:r>
        <w:rPr>
          <w:rFonts w:hint="eastAsia" w:ascii="黑体" w:eastAsia="黑体"/>
          <w:sz w:val="52"/>
        </w:rPr>
        <w:t>年部门预算表</w:t>
      </w:r>
    </w:p>
    <w:p>
      <w:pPr>
        <w:jc w:val="center"/>
        <w:rPr>
          <w:rFonts w:ascii="黑体" w:eastAsia="黑体"/>
          <w:sz w:val="52"/>
        </w:rPr>
        <w:sectPr>
          <w:pgSz w:w="11910" w:h="16840"/>
          <w:pgMar w:top="1580" w:right="640" w:bottom="1480" w:left="640" w:header="0" w:footer="1282" w:gutter="0"/>
          <w:cols w:space="720" w:num="1"/>
        </w:sectPr>
      </w:pPr>
    </w:p>
    <w:p>
      <w:pPr>
        <w:pStyle w:val="5"/>
        <w:rPr>
          <w:rFonts w:ascii="黑体"/>
          <w:sz w:val="20"/>
        </w:rPr>
      </w:pPr>
    </w:p>
    <w:p>
      <w:pPr>
        <w:tabs>
          <w:tab w:val="left" w:pos="5720"/>
        </w:tabs>
        <w:ind w:right="240"/>
        <w:jc w:val="right"/>
        <w:rPr>
          <w:rFonts w:cs="Times New Roman"/>
          <w:b/>
          <w:kern w:val="2"/>
          <w:sz w:val="21"/>
          <w:szCs w:val="21"/>
          <w:lang w:val="en-US" w:bidi="ar-SA"/>
        </w:rPr>
      </w:pPr>
      <w:r>
        <w:rPr>
          <w:rFonts w:hint="eastAsia"/>
          <w:spacing w:val="-9"/>
          <w:sz w:val="21"/>
          <w:szCs w:val="21"/>
          <w:lang w:val="en-US"/>
        </w:rPr>
        <w:t xml:space="preserve">                                                                                       </w:t>
      </w:r>
      <w:r>
        <w:rPr>
          <w:rFonts w:hint="eastAsia" w:cs="Times New Roman"/>
          <w:b/>
          <w:kern w:val="2"/>
          <w:sz w:val="21"/>
          <w:szCs w:val="21"/>
          <w:lang w:val="en-US" w:bidi="ar-SA"/>
        </w:rPr>
        <w:t>部门公开表 1</w:t>
      </w:r>
    </w:p>
    <w:p>
      <w:pPr>
        <w:tabs>
          <w:tab w:val="left" w:pos="5720"/>
        </w:tabs>
        <w:ind w:right="240"/>
        <w:jc w:val="right"/>
        <w:rPr>
          <w:rFonts w:cs="Times New Roman"/>
          <w:b/>
          <w:kern w:val="2"/>
          <w:sz w:val="21"/>
          <w:szCs w:val="21"/>
          <w:lang w:val="en-US" w:bidi="ar-SA"/>
        </w:rPr>
        <w:sectPr>
          <w:pgSz w:w="11910" w:h="16840"/>
          <w:pgMar w:top="1580" w:right="640" w:bottom="1480" w:left="640" w:header="0" w:footer="1282" w:gutter="0"/>
          <w:cols w:space="720" w:num="1"/>
        </w:sectPr>
      </w:pPr>
    </w:p>
    <w:p>
      <w:pPr>
        <w:pStyle w:val="3"/>
        <w:ind w:left="3961"/>
        <w:rPr>
          <w:rFonts w:ascii="仿宋_GB2312" w:hAnsi="Times New Roman" w:eastAsia="仿宋_GB2312" w:cs="Times New Roman"/>
          <w:bCs w:val="0"/>
          <w:kern w:val="2"/>
          <w:sz w:val="30"/>
          <w:szCs w:val="30"/>
          <w:lang w:val="en-US" w:bidi="ar-SA"/>
        </w:rPr>
      </w:pPr>
      <w:r>
        <w:rPr>
          <w:rFonts w:hint="eastAsia" w:ascii="仿宋_GB2312" w:hAnsi="Times New Roman" w:eastAsia="仿宋_GB2312" w:cs="Times New Roman"/>
          <w:bCs w:val="0"/>
          <w:kern w:val="2"/>
          <w:sz w:val="30"/>
          <w:szCs w:val="30"/>
          <w:lang w:val="en-US" w:bidi="ar-SA"/>
        </w:rPr>
        <w:t>表 1.收支预算总表</w:t>
      </w:r>
    </w:p>
    <w:p>
      <w:pPr>
        <w:pStyle w:val="5"/>
        <w:rPr>
          <w:rFonts w:ascii="Microsoft JhengHei UI"/>
          <w:b/>
          <w:sz w:val="21"/>
          <w:szCs w:val="21"/>
        </w:rPr>
      </w:pPr>
      <w:r>
        <w:rPr>
          <w:rFonts w:hint="eastAsia" w:ascii="仿宋_GB2312" w:hAnsi="宋体" w:eastAsia="仿宋_GB2312" w:cs="宋体"/>
          <w:sz w:val="21"/>
          <w:szCs w:val="21"/>
          <w:lang w:val="en-US" w:bidi="ar-SA"/>
        </w:rPr>
        <w:t xml:space="preserve"> 单位名称：淄博文昌湖省级旅游度假区管理委员会审计物价局    </w:t>
      </w:r>
      <w:r>
        <w:rPr>
          <w:rFonts w:hint="eastAsia" w:ascii="仿宋_GB2312" w:hAnsi="宋体" w:eastAsia="仿宋_GB2312" w:cs="宋体"/>
          <w:sz w:val="21"/>
          <w:szCs w:val="21"/>
          <w:lang w:val="en-US" w:bidi="ar-SA"/>
        </w:rPr>
        <w:br w:type="column"/>
      </w:r>
      <w:r>
        <w:rPr>
          <w:rFonts w:hint="eastAsia" w:ascii="仿宋_GB2312" w:hAnsi="宋体" w:eastAsia="仿宋_GB2312" w:cs="宋体"/>
          <w:sz w:val="21"/>
          <w:szCs w:val="21"/>
          <w:lang w:val="en-US" w:bidi="ar-SA"/>
        </w:rPr>
        <w:t xml:space="preserve">     </w:t>
      </w:r>
    </w:p>
    <w:p>
      <w:pPr>
        <w:jc w:val="center"/>
        <w:rPr>
          <w:sz w:val="21"/>
          <w:szCs w:val="21"/>
        </w:rPr>
      </w:pPr>
      <w:r>
        <w:rPr>
          <w:rFonts w:hint="eastAsia" w:ascii="仿宋_GB2312" w:eastAsia="仿宋_GB2312"/>
          <w:sz w:val="21"/>
          <w:szCs w:val="21"/>
          <w:lang w:val="en-US" w:bidi="ar-SA"/>
        </w:rPr>
        <w:t xml:space="preserve">                   单位：万元</w:t>
      </w:r>
      <w:r>
        <w:rPr>
          <w:rFonts w:hint="eastAsia"/>
          <w:spacing w:val="-9"/>
          <w:sz w:val="21"/>
          <w:szCs w:val="21"/>
          <w:lang w:val="en-US"/>
        </w:rPr>
        <w:t xml:space="preserve">                  </w:t>
      </w:r>
    </w:p>
    <w:p>
      <w:pPr>
        <w:pStyle w:val="5"/>
        <w:rPr>
          <w:rFonts w:ascii="Times New Roman"/>
          <w:sz w:val="21"/>
          <w:szCs w:val="21"/>
        </w:rPr>
      </w:pPr>
    </w:p>
    <w:p>
      <w:pPr>
        <w:jc w:val="right"/>
        <w:rPr>
          <w:rFonts w:ascii="仿宋_GB2312" w:eastAsia="仿宋_GB2312"/>
          <w:sz w:val="21"/>
          <w:szCs w:val="21"/>
          <w:lang w:val="en-US" w:bidi="ar-SA"/>
        </w:rPr>
        <w:sectPr>
          <w:type w:val="continuous"/>
          <w:pgSz w:w="11910" w:h="16840"/>
          <w:pgMar w:top="1580" w:right="640" w:bottom="280" w:left="640" w:header="720" w:footer="720" w:gutter="0"/>
          <w:cols w:equalWidth="0" w:num="2">
            <w:col w:w="6844" w:space="40"/>
            <w:col w:w="3746"/>
          </w:cols>
        </w:sectPr>
      </w:pPr>
    </w:p>
    <w:p>
      <w:pPr>
        <w:spacing w:before="6"/>
        <w:rPr>
          <w:sz w:val="2"/>
        </w:rPr>
      </w:pPr>
    </w:p>
    <w:tbl>
      <w:tblPr>
        <w:tblStyle w:val="9"/>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09"/>
        <w:gridCol w:w="1200"/>
        <w:gridCol w:w="2820"/>
        <w:gridCol w:w="1351"/>
        <w:gridCol w:w="1349"/>
        <w:gridCol w:w="13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3509" w:type="dxa"/>
            <w:gridSpan w:val="2"/>
          </w:tcPr>
          <w:p>
            <w:pPr>
              <w:pStyle w:val="13"/>
              <w:tabs>
                <w:tab w:val="left" w:pos="2556"/>
              </w:tabs>
              <w:spacing w:before="109"/>
              <w:ind w:left="753"/>
              <w:rPr>
                <w:sz w:val="20"/>
              </w:rPr>
            </w:pPr>
            <w:r>
              <w:rPr>
                <w:sz w:val="20"/>
              </w:rPr>
              <w:t>收</w:t>
            </w:r>
            <w:r>
              <w:rPr>
                <w:sz w:val="20"/>
              </w:rPr>
              <w:tab/>
            </w:r>
            <w:r>
              <w:rPr>
                <w:sz w:val="20"/>
              </w:rPr>
              <w:t>入</w:t>
            </w:r>
          </w:p>
        </w:tc>
        <w:tc>
          <w:tcPr>
            <w:tcW w:w="6871" w:type="dxa"/>
            <w:gridSpan w:val="4"/>
          </w:tcPr>
          <w:p>
            <w:pPr>
              <w:pStyle w:val="13"/>
              <w:tabs>
                <w:tab w:val="left" w:pos="1816"/>
              </w:tabs>
              <w:spacing w:before="109"/>
              <w:ind w:left="14"/>
              <w:jc w:val="center"/>
              <w:rPr>
                <w:sz w:val="20"/>
              </w:rPr>
            </w:pPr>
            <w:r>
              <w:rPr>
                <w:sz w:val="20"/>
              </w:rPr>
              <w:t>支</w:t>
            </w:r>
            <w:r>
              <w:rPr>
                <w:sz w:val="20"/>
              </w:rPr>
              <w:tab/>
            </w:r>
            <w:r>
              <w:rPr>
                <w:sz w:val="20"/>
              </w:rPr>
              <w:t>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2309" w:type="dxa"/>
          </w:tcPr>
          <w:p>
            <w:pPr>
              <w:pStyle w:val="13"/>
              <w:tabs>
                <w:tab w:val="left" w:pos="1406"/>
              </w:tabs>
              <w:spacing w:before="95"/>
              <w:ind w:left="703"/>
              <w:rPr>
                <w:sz w:val="20"/>
              </w:rPr>
            </w:pPr>
            <w:r>
              <w:rPr>
                <w:sz w:val="20"/>
              </w:rPr>
              <w:t>项</w:t>
            </w:r>
            <w:r>
              <w:rPr>
                <w:sz w:val="20"/>
              </w:rPr>
              <w:tab/>
            </w:r>
            <w:r>
              <w:rPr>
                <w:sz w:val="20"/>
              </w:rPr>
              <w:t>目</w:t>
            </w:r>
          </w:p>
        </w:tc>
        <w:tc>
          <w:tcPr>
            <w:tcW w:w="1200" w:type="dxa"/>
          </w:tcPr>
          <w:p>
            <w:pPr>
              <w:pStyle w:val="13"/>
              <w:spacing w:before="95"/>
              <w:ind w:left="302"/>
              <w:rPr>
                <w:sz w:val="20"/>
              </w:rPr>
            </w:pPr>
            <w:r>
              <w:rPr>
                <w:sz w:val="20"/>
              </w:rPr>
              <w:t>预算数</w:t>
            </w:r>
          </w:p>
        </w:tc>
        <w:tc>
          <w:tcPr>
            <w:tcW w:w="2820" w:type="dxa"/>
          </w:tcPr>
          <w:p>
            <w:pPr>
              <w:pStyle w:val="13"/>
              <w:tabs>
                <w:tab w:val="left" w:pos="620"/>
              </w:tabs>
              <w:spacing w:before="95"/>
              <w:ind w:left="18"/>
              <w:jc w:val="center"/>
              <w:rPr>
                <w:sz w:val="20"/>
              </w:rPr>
            </w:pPr>
            <w:r>
              <w:rPr>
                <w:sz w:val="20"/>
              </w:rPr>
              <w:t>项</w:t>
            </w:r>
            <w:r>
              <w:rPr>
                <w:sz w:val="20"/>
              </w:rPr>
              <w:tab/>
            </w:r>
            <w:r>
              <w:rPr>
                <w:sz w:val="20"/>
              </w:rPr>
              <w:t>目</w:t>
            </w:r>
          </w:p>
        </w:tc>
        <w:tc>
          <w:tcPr>
            <w:tcW w:w="1351" w:type="dxa"/>
          </w:tcPr>
          <w:p>
            <w:pPr>
              <w:pStyle w:val="13"/>
              <w:spacing w:before="95"/>
              <w:ind w:left="455" w:right="446"/>
              <w:jc w:val="center"/>
              <w:rPr>
                <w:sz w:val="20"/>
              </w:rPr>
            </w:pPr>
            <w:r>
              <w:rPr>
                <w:sz w:val="20"/>
              </w:rPr>
              <w:t>合计</w:t>
            </w:r>
          </w:p>
        </w:tc>
        <w:tc>
          <w:tcPr>
            <w:tcW w:w="1349" w:type="dxa"/>
          </w:tcPr>
          <w:p>
            <w:pPr>
              <w:pStyle w:val="13"/>
              <w:spacing w:before="95"/>
              <w:ind w:left="376"/>
              <w:rPr>
                <w:sz w:val="20"/>
              </w:rPr>
            </w:pPr>
            <w:r>
              <w:rPr>
                <w:sz w:val="20"/>
              </w:rPr>
              <w:t>预算数</w:t>
            </w:r>
          </w:p>
        </w:tc>
        <w:tc>
          <w:tcPr>
            <w:tcW w:w="1351" w:type="dxa"/>
          </w:tcPr>
          <w:p>
            <w:pPr>
              <w:pStyle w:val="13"/>
              <w:spacing w:before="95"/>
              <w:ind w:left="78"/>
              <w:rPr>
                <w:sz w:val="20"/>
              </w:rPr>
            </w:pPr>
            <w:r>
              <w:rPr>
                <w:sz w:val="20"/>
              </w:rPr>
              <w:t>上年结转支出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309" w:type="dxa"/>
          </w:tcPr>
          <w:p>
            <w:pPr>
              <w:pStyle w:val="13"/>
              <w:spacing w:before="42"/>
              <w:ind w:left="14"/>
              <w:rPr>
                <w:sz w:val="20"/>
              </w:rPr>
            </w:pPr>
            <w:r>
              <w:rPr>
                <w:sz w:val="20"/>
              </w:rPr>
              <w:t>一、财政拨款</w:t>
            </w:r>
          </w:p>
        </w:tc>
        <w:tc>
          <w:tcPr>
            <w:tcW w:w="1200" w:type="dxa"/>
          </w:tcPr>
          <w:p>
            <w:pPr>
              <w:pStyle w:val="13"/>
              <w:spacing w:before="64"/>
              <w:jc w:val="right"/>
              <w:rPr>
                <w:rFonts w:ascii="Times New Roman"/>
                <w:sz w:val="18"/>
              </w:rPr>
            </w:pPr>
            <w:r>
              <w:rPr>
                <w:rFonts w:ascii="Times New Roman"/>
                <w:sz w:val="18"/>
              </w:rPr>
              <w:t>84.43</w:t>
            </w:r>
          </w:p>
        </w:tc>
        <w:tc>
          <w:tcPr>
            <w:tcW w:w="2820" w:type="dxa"/>
          </w:tcPr>
          <w:p>
            <w:pPr>
              <w:pStyle w:val="13"/>
              <w:spacing w:before="55"/>
              <w:ind w:left="17"/>
              <w:rPr>
                <w:sz w:val="18"/>
              </w:rPr>
            </w:pPr>
            <w:r>
              <w:rPr>
                <w:sz w:val="18"/>
              </w:rPr>
              <w:t>一、一般公共服务支出</w:t>
            </w:r>
          </w:p>
        </w:tc>
        <w:tc>
          <w:tcPr>
            <w:tcW w:w="1351" w:type="dxa"/>
          </w:tcPr>
          <w:p>
            <w:pPr>
              <w:pStyle w:val="13"/>
              <w:spacing w:before="64"/>
              <w:jc w:val="right"/>
              <w:rPr>
                <w:rFonts w:ascii="Times New Roman"/>
                <w:sz w:val="18"/>
              </w:rPr>
            </w:pPr>
            <w:r>
              <w:rPr>
                <w:rFonts w:ascii="Times New Roman"/>
                <w:sz w:val="18"/>
              </w:rPr>
              <w:t>84.43</w:t>
            </w:r>
          </w:p>
        </w:tc>
        <w:tc>
          <w:tcPr>
            <w:tcW w:w="1349" w:type="dxa"/>
          </w:tcPr>
          <w:p>
            <w:pPr>
              <w:pStyle w:val="13"/>
              <w:spacing w:before="64"/>
              <w:ind w:right="1"/>
              <w:jc w:val="right"/>
              <w:rPr>
                <w:rFonts w:ascii="Times New Roman"/>
                <w:sz w:val="18"/>
              </w:rPr>
            </w:pPr>
            <w:r>
              <w:rPr>
                <w:rFonts w:ascii="Times New Roman"/>
                <w:sz w:val="18"/>
              </w:rPr>
              <w:t>84.43</w:t>
            </w:r>
          </w:p>
        </w:tc>
        <w:tc>
          <w:tcPr>
            <w:tcW w:w="1351" w:type="dxa"/>
          </w:tcPr>
          <w:p>
            <w:pPr>
              <w:pStyle w:val="13"/>
              <w:spacing w:before="42"/>
              <w:jc w:val="right"/>
              <w:rPr>
                <w:sz w:val="20"/>
              </w:rPr>
            </w:pPr>
            <w:r>
              <w:rPr>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2309" w:type="dxa"/>
          </w:tcPr>
          <w:p>
            <w:pPr>
              <w:pStyle w:val="13"/>
              <w:spacing w:before="42"/>
              <w:ind w:left="417"/>
              <w:rPr>
                <w:sz w:val="20"/>
              </w:rPr>
            </w:pPr>
            <w:r>
              <w:rPr>
                <w:sz w:val="20"/>
              </w:rPr>
              <w:t>一般公共预算</w:t>
            </w:r>
          </w:p>
        </w:tc>
        <w:tc>
          <w:tcPr>
            <w:tcW w:w="1200" w:type="dxa"/>
          </w:tcPr>
          <w:p>
            <w:pPr>
              <w:pStyle w:val="13"/>
              <w:spacing w:before="64"/>
              <w:jc w:val="right"/>
              <w:rPr>
                <w:rFonts w:ascii="Times New Roman"/>
                <w:sz w:val="18"/>
              </w:rPr>
            </w:pPr>
            <w:r>
              <w:rPr>
                <w:rFonts w:ascii="Times New Roman"/>
                <w:sz w:val="18"/>
              </w:rPr>
              <w:t>84.43</w:t>
            </w:r>
          </w:p>
        </w:tc>
        <w:tc>
          <w:tcPr>
            <w:tcW w:w="2820" w:type="dxa"/>
          </w:tcPr>
          <w:p>
            <w:pPr>
              <w:pStyle w:val="13"/>
              <w:spacing w:before="55"/>
              <w:ind w:left="17"/>
              <w:rPr>
                <w:sz w:val="18"/>
              </w:rPr>
            </w:pPr>
            <w:r>
              <w:rPr>
                <w:sz w:val="18"/>
              </w:rPr>
              <w:t>二、外交支出</w:t>
            </w:r>
          </w:p>
        </w:tc>
        <w:tc>
          <w:tcPr>
            <w:tcW w:w="1351" w:type="dxa"/>
          </w:tcPr>
          <w:p>
            <w:pPr>
              <w:pStyle w:val="13"/>
              <w:spacing w:before="67"/>
              <w:ind w:right="53"/>
              <w:jc w:val="right"/>
              <w:rPr>
                <w:rFonts w:ascii="Times New Roman"/>
                <w:sz w:val="18"/>
              </w:rPr>
            </w:pPr>
            <w:r>
              <w:rPr>
                <w:rFonts w:ascii="Times New Roman"/>
                <w:sz w:val="18"/>
              </w:rPr>
              <w:t>0.00</w:t>
            </w:r>
          </w:p>
        </w:tc>
        <w:tc>
          <w:tcPr>
            <w:tcW w:w="1349" w:type="dxa"/>
          </w:tcPr>
          <w:p>
            <w:pPr>
              <w:pStyle w:val="13"/>
              <w:spacing w:before="67"/>
              <w:jc w:val="right"/>
              <w:rPr>
                <w:rFonts w:ascii="Times New Roman"/>
                <w:sz w:val="18"/>
              </w:rPr>
            </w:pPr>
            <w:r>
              <w:rPr>
                <w:rFonts w:ascii="Times New Roman"/>
                <w:sz w:val="18"/>
              </w:rPr>
              <w:t>0.00</w:t>
            </w:r>
          </w:p>
        </w:tc>
        <w:tc>
          <w:tcPr>
            <w:tcW w:w="1351" w:type="dxa"/>
          </w:tcPr>
          <w:p>
            <w:pPr>
              <w:pStyle w:val="13"/>
              <w:spacing w:before="42"/>
              <w:jc w:val="right"/>
              <w:rPr>
                <w:sz w:val="20"/>
              </w:rPr>
            </w:pPr>
            <w:r>
              <w:rPr>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309" w:type="dxa"/>
          </w:tcPr>
          <w:p>
            <w:pPr>
              <w:pStyle w:val="13"/>
              <w:spacing w:before="42"/>
              <w:ind w:left="417"/>
              <w:rPr>
                <w:sz w:val="20"/>
              </w:rPr>
            </w:pPr>
            <w:r>
              <w:rPr>
                <w:sz w:val="20"/>
              </w:rPr>
              <w:t>政府性基金预算</w:t>
            </w:r>
          </w:p>
        </w:tc>
        <w:tc>
          <w:tcPr>
            <w:tcW w:w="1200" w:type="dxa"/>
          </w:tcPr>
          <w:p>
            <w:pPr>
              <w:pStyle w:val="13"/>
              <w:spacing w:before="55"/>
              <w:jc w:val="right"/>
              <w:rPr>
                <w:rFonts w:ascii="Times New Roman"/>
                <w:sz w:val="20"/>
              </w:rPr>
            </w:pPr>
            <w:r>
              <w:rPr>
                <w:rFonts w:ascii="Times New Roman"/>
                <w:sz w:val="20"/>
              </w:rPr>
              <w:t>0.00</w:t>
            </w:r>
          </w:p>
        </w:tc>
        <w:tc>
          <w:tcPr>
            <w:tcW w:w="2820" w:type="dxa"/>
          </w:tcPr>
          <w:p>
            <w:pPr>
              <w:pStyle w:val="13"/>
              <w:spacing w:before="55"/>
              <w:ind w:left="17"/>
              <w:rPr>
                <w:sz w:val="18"/>
              </w:rPr>
            </w:pPr>
            <w:r>
              <w:rPr>
                <w:sz w:val="18"/>
              </w:rPr>
              <w:t>三、国防支出</w:t>
            </w:r>
          </w:p>
        </w:tc>
        <w:tc>
          <w:tcPr>
            <w:tcW w:w="1351" w:type="dxa"/>
          </w:tcPr>
          <w:p>
            <w:pPr>
              <w:pStyle w:val="13"/>
              <w:spacing w:before="67"/>
              <w:jc w:val="right"/>
              <w:rPr>
                <w:rFonts w:ascii="Times New Roman"/>
                <w:sz w:val="18"/>
              </w:rPr>
            </w:pPr>
            <w:r>
              <w:rPr>
                <w:rFonts w:ascii="Times New Roman"/>
                <w:sz w:val="18"/>
              </w:rPr>
              <w:t>0.00</w:t>
            </w:r>
          </w:p>
        </w:tc>
        <w:tc>
          <w:tcPr>
            <w:tcW w:w="1349" w:type="dxa"/>
          </w:tcPr>
          <w:p>
            <w:pPr>
              <w:pStyle w:val="13"/>
              <w:spacing w:before="67"/>
              <w:jc w:val="right"/>
              <w:rPr>
                <w:rFonts w:ascii="Times New Roman"/>
                <w:sz w:val="18"/>
              </w:rPr>
            </w:pPr>
            <w:r>
              <w:rPr>
                <w:rFonts w:ascii="Times New Roman"/>
                <w:sz w:val="18"/>
              </w:rPr>
              <w:t>0.00</w:t>
            </w:r>
          </w:p>
        </w:tc>
        <w:tc>
          <w:tcPr>
            <w:tcW w:w="1351" w:type="dxa"/>
          </w:tcPr>
          <w:p>
            <w:pPr>
              <w:pStyle w:val="13"/>
              <w:spacing w:before="42"/>
              <w:jc w:val="right"/>
              <w:rPr>
                <w:sz w:val="20"/>
              </w:rPr>
            </w:pPr>
            <w:r>
              <w:rPr>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2309" w:type="dxa"/>
          </w:tcPr>
          <w:p>
            <w:pPr>
              <w:pStyle w:val="13"/>
              <w:spacing w:before="42"/>
              <w:ind w:left="14"/>
              <w:rPr>
                <w:sz w:val="20"/>
              </w:rPr>
            </w:pPr>
            <w:r>
              <w:rPr>
                <w:sz w:val="20"/>
              </w:rPr>
              <w:t>二、财政专户管理资金</w:t>
            </w:r>
          </w:p>
        </w:tc>
        <w:tc>
          <w:tcPr>
            <w:tcW w:w="1200" w:type="dxa"/>
          </w:tcPr>
          <w:p>
            <w:pPr>
              <w:pStyle w:val="13"/>
              <w:spacing w:before="56"/>
              <w:jc w:val="right"/>
              <w:rPr>
                <w:rFonts w:ascii="Times New Roman"/>
                <w:sz w:val="20"/>
              </w:rPr>
            </w:pPr>
            <w:r>
              <w:rPr>
                <w:rFonts w:ascii="Times New Roman"/>
                <w:sz w:val="20"/>
              </w:rPr>
              <w:t>0.00</w:t>
            </w:r>
          </w:p>
        </w:tc>
        <w:tc>
          <w:tcPr>
            <w:tcW w:w="2820" w:type="dxa"/>
          </w:tcPr>
          <w:p>
            <w:pPr>
              <w:pStyle w:val="13"/>
              <w:spacing w:before="55"/>
              <w:ind w:left="17"/>
              <w:rPr>
                <w:sz w:val="18"/>
              </w:rPr>
            </w:pPr>
            <w:r>
              <w:rPr>
                <w:sz w:val="18"/>
              </w:rPr>
              <w:t>四、公共安全支出</w:t>
            </w:r>
          </w:p>
        </w:tc>
        <w:tc>
          <w:tcPr>
            <w:tcW w:w="1351" w:type="dxa"/>
          </w:tcPr>
          <w:p>
            <w:pPr>
              <w:pStyle w:val="13"/>
              <w:spacing w:before="67"/>
              <w:ind w:right="7"/>
              <w:jc w:val="right"/>
              <w:rPr>
                <w:rFonts w:ascii="Times New Roman"/>
                <w:sz w:val="18"/>
              </w:rPr>
            </w:pPr>
            <w:r>
              <w:rPr>
                <w:rFonts w:ascii="Times New Roman"/>
                <w:sz w:val="18"/>
              </w:rPr>
              <w:t>0.00</w:t>
            </w:r>
          </w:p>
        </w:tc>
        <w:tc>
          <w:tcPr>
            <w:tcW w:w="1349" w:type="dxa"/>
          </w:tcPr>
          <w:p>
            <w:pPr>
              <w:pStyle w:val="13"/>
              <w:spacing w:before="67"/>
              <w:jc w:val="right"/>
              <w:rPr>
                <w:rFonts w:ascii="Times New Roman"/>
                <w:sz w:val="18"/>
              </w:rPr>
            </w:pPr>
            <w:r>
              <w:rPr>
                <w:rFonts w:ascii="Times New Roman"/>
                <w:sz w:val="18"/>
              </w:rPr>
              <w:t>0.00</w:t>
            </w:r>
          </w:p>
        </w:tc>
        <w:tc>
          <w:tcPr>
            <w:tcW w:w="1351" w:type="dxa"/>
          </w:tcPr>
          <w:p>
            <w:pPr>
              <w:pStyle w:val="13"/>
              <w:spacing w:before="42"/>
              <w:jc w:val="right"/>
              <w:rPr>
                <w:sz w:val="20"/>
              </w:rPr>
            </w:pPr>
            <w:r>
              <w:rPr>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2309" w:type="dxa"/>
          </w:tcPr>
          <w:p>
            <w:pPr>
              <w:pStyle w:val="13"/>
              <w:spacing w:before="39"/>
              <w:ind w:left="14"/>
              <w:rPr>
                <w:sz w:val="20"/>
              </w:rPr>
            </w:pPr>
            <w:r>
              <w:rPr>
                <w:sz w:val="20"/>
              </w:rPr>
              <w:t>三、事业收入、经营收入</w:t>
            </w:r>
          </w:p>
          <w:p>
            <w:pPr>
              <w:pStyle w:val="13"/>
              <w:spacing w:before="56"/>
              <w:ind w:left="14"/>
              <w:rPr>
                <w:sz w:val="20"/>
              </w:rPr>
            </w:pPr>
            <w:r>
              <w:rPr>
                <w:sz w:val="20"/>
              </w:rPr>
              <w:t>等其他收入</w:t>
            </w:r>
          </w:p>
        </w:tc>
        <w:tc>
          <w:tcPr>
            <w:tcW w:w="1200" w:type="dxa"/>
          </w:tcPr>
          <w:p>
            <w:pPr>
              <w:pStyle w:val="13"/>
              <w:spacing w:before="4"/>
              <w:rPr>
                <w:sz w:val="16"/>
              </w:rPr>
            </w:pPr>
          </w:p>
          <w:p>
            <w:pPr>
              <w:pStyle w:val="13"/>
              <w:jc w:val="right"/>
              <w:rPr>
                <w:rFonts w:ascii="Times New Roman"/>
                <w:sz w:val="20"/>
              </w:rPr>
            </w:pPr>
            <w:r>
              <w:rPr>
                <w:rFonts w:ascii="Times New Roman"/>
                <w:sz w:val="20"/>
              </w:rPr>
              <w:t>0.00</w:t>
            </w:r>
          </w:p>
        </w:tc>
        <w:tc>
          <w:tcPr>
            <w:tcW w:w="2820" w:type="dxa"/>
          </w:tcPr>
          <w:p>
            <w:pPr>
              <w:pStyle w:val="13"/>
              <w:spacing w:before="3"/>
              <w:rPr>
                <w:sz w:val="16"/>
              </w:rPr>
            </w:pPr>
          </w:p>
          <w:p>
            <w:pPr>
              <w:pStyle w:val="13"/>
              <w:ind w:left="17"/>
              <w:rPr>
                <w:sz w:val="18"/>
              </w:rPr>
            </w:pPr>
            <w:r>
              <w:rPr>
                <w:sz w:val="18"/>
              </w:rPr>
              <w:t>五、教育支出</w:t>
            </w:r>
          </w:p>
        </w:tc>
        <w:tc>
          <w:tcPr>
            <w:tcW w:w="1351" w:type="dxa"/>
          </w:tcPr>
          <w:p>
            <w:pPr>
              <w:pStyle w:val="13"/>
              <w:spacing w:before="2"/>
              <w:rPr>
                <w:sz w:val="17"/>
              </w:rPr>
            </w:pPr>
          </w:p>
          <w:p>
            <w:pPr>
              <w:pStyle w:val="13"/>
              <w:jc w:val="right"/>
              <w:rPr>
                <w:rFonts w:ascii="Times New Roman"/>
                <w:sz w:val="18"/>
              </w:rPr>
            </w:pPr>
            <w:r>
              <w:rPr>
                <w:rFonts w:ascii="Times New Roman"/>
                <w:sz w:val="18"/>
              </w:rPr>
              <w:t>0.00</w:t>
            </w:r>
          </w:p>
        </w:tc>
        <w:tc>
          <w:tcPr>
            <w:tcW w:w="1349" w:type="dxa"/>
          </w:tcPr>
          <w:p>
            <w:pPr>
              <w:pStyle w:val="13"/>
              <w:spacing w:before="2"/>
              <w:rPr>
                <w:sz w:val="17"/>
              </w:rPr>
            </w:pPr>
          </w:p>
          <w:p>
            <w:pPr>
              <w:pStyle w:val="13"/>
              <w:jc w:val="right"/>
              <w:rPr>
                <w:rFonts w:ascii="Times New Roman"/>
                <w:sz w:val="18"/>
              </w:rPr>
            </w:pPr>
            <w:r>
              <w:rPr>
                <w:rFonts w:ascii="Times New Roman"/>
                <w:sz w:val="18"/>
              </w:rPr>
              <w:t>0.00</w:t>
            </w:r>
          </w:p>
        </w:tc>
        <w:tc>
          <w:tcPr>
            <w:tcW w:w="1351" w:type="dxa"/>
          </w:tcPr>
          <w:p>
            <w:pPr>
              <w:pStyle w:val="13"/>
              <w:spacing w:before="3"/>
              <w:rPr>
                <w:sz w:val="15"/>
              </w:rPr>
            </w:pPr>
          </w:p>
          <w:p>
            <w:pPr>
              <w:pStyle w:val="13"/>
              <w:jc w:val="right"/>
              <w:rPr>
                <w:sz w:val="20"/>
              </w:rPr>
            </w:pPr>
            <w:r>
              <w:rPr>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309" w:type="dxa"/>
          </w:tcPr>
          <w:p>
            <w:pPr>
              <w:pStyle w:val="13"/>
              <w:rPr>
                <w:rFonts w:ascii="Times New Roman"/>
                <w:sz w:val="18"/>
              </w:rPr>
            </w:pPr>
          </w:p>
        </w:tc>
        <w:tc>
          <w:tcPr>
            <w:tcW w:w="1200" w:type="dxa"/>
          </w:tcPr>
          <w:p>
            <w:pPr>
              <w:pStyle w:val="13"/>
              <w:rPr>
                <w:rFonts w:ascii="Times New Roman"/>
                <w:sz w:val="18"/>
              </w:rPr>
            </w:pPr>
          </w:p>
        </w:tc>
        <w:tc>
          <w:tcPr>
            <w:tcW w:w="2820" w:type="dxa"/>
          </w:tcPr>
          <w:p>
            <w:pPr>
              <w:pStyle w:val="13"/>
              <w:spacing w:before="55"/>
              <w:ind w:left="17"/>
              <w:rPr>
                <w:sz w:val="18"/>
              </w:rPr>
            </w:pPr>
            <w:r>
              <w:rPr>
                <w:sz w:val="18"/>
              </w:rPr>
              <w:t>六、科学技术支出</w:t>
            </w:r>
          </w:p>
        </w:tc>
        <w:tc>
          <w:tcPr>
            <w:tcW w:w="1351" w:type="dxa"/>
          </w:tcPr>
          <w:p>
            <w:pPr>
              <w:pStyle w:val="13"/>
              <w:spacing w:before="55"/>
              <w:jc w:val="right"/>
              <w:rPr>
                <w:sz w:val="18"/>
              </w:rPr>
            </w:pPr>
            <w:r>
              <w:rPr>
                <w:sz w:val="18"/>
              </w:rPr>
              <w:t>0.00</w:t>
            </w:r>
          </w:p>
        </w:tc>
        <w:tc>
          <w:tcPr>
            <w:tcW w:w="1349" w:type="dxa"/>
          </w:tcPr>
          <w:p>
            <w:pPr>
              <w:pStyle w:val="13"/>
              <w:spacing w:before="55"/>
              <w:ind w:right="1"/>
              <w:jc w:val="right"/>
              <w:rPr>
                <w:sz w:val="18"/>
              </w:rPr>
            </w:pPr>
            <w:r>
              <w:rPr>
                <w:sz w:val="18"/>
              </w:rPr>
              <w:t>0.00</w:t>
            </w:r>
          </w:p>
        </w:tc>
        <w:tc>
          <w:tcPr>
            <w:tcW w:w="1351" w:type="dxa"/>
          </w:tcPr>
          <w:p>
            <w:pPr>
              <w:pStyle w:val="13"/>
              <w:spacing w:before="42"/>
              <w:jc w:val="right"/>
              <w:rPr>
                <w:sz w:val="20"/>
              </w:rPr>
            </w:pPr>
            <w:r>
              <w:rPr>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2309" w:type="dxa"/>
          </w:tcPr>
          <w:p>
            <w:pPr>
              <w:pStyle w:val="13"/>
              <w:rPr>
                <w:rFonts w:ascii="Times New Roman"/>
                <w:sz w:val="18"/>
              </w:rPr>
            </w:pPr>
          </w:p>
        </w:tc>
        <w:tc>
          <w:tcPr>
            <w:tcW w:w="1200" w:type="dxa"/>
          </w:tcPr>
          <w:p>
            <w:pPr>
              <w:pStyle w:val="13"/>
              <w:rPr>
                <w:rFonts w:ascii="Times New Roman"/>
                <w:sz w:val="18"/>
              </w:rPr>
            </w:pPr>
          </w:p>
        </w:tc>
        <w:tc>
          <w:tcPr>
            <w:tcW w:w="2820" w:type="dxa"/>
          </w:tcPr>
          <w:p>
            <w:pPr>
              <w:pStyle w:val="13"/>
              <w:spacing w:before="55"/>
              <w:ind w:left="17"/>
              <w:rPr>
                <w:sz w:val="18"/>
              </w:rPr>
            </w:pPr>
            <w:r>
              <w:rPr>
                <w:sz w:val="18"/>
              </w:rPr>
              <w:t>七、文化旅游体育与传媒支出</w:t>
            </w:r>
          </w:p>
        </w:tc>
        <w:tc>
          <w:tcPr>
            <w:tcW w:w="1351" w:type="dxa"/>
          </w:tcPr>
          <w:p>
            <w:pPr>
              <w:pStyle w:val="13"/>
              <w:spacing w:before="55"/>
              <w:ind w:right="1"/>
              <w:jc w:val="right"/>
              <w:rPr>
                <w:sz w:val="18"/>
              </w:rPr>
            </w:pPr>
            <w:r>
              <w:rPr>
                <w:sz w:val="18"/>
              </w:rPr>
              <w:t>0.00</w:t>
            </w:r>
          </w:p>
        </w:tc>
        <w:tc>
          <w:tcPr>
            <w:tcW w:w="1349" w:type="dxa"/>
          </w:tcPr>
          <w:p>
            <w:pPr>
              <w:pStyle w:val="13"/>
              <w:spacing w:before="55"/>
              <w:ind w:right="1"/>
              <w:jc w:val="right"/>
              <w:rPr>
                <w:sz w:val="18"/>
              </w:rPr>
            </w:pPr>
            <w:r>
              <w:rPr>
                <w:sz w:val="18"/>
              </w:rPr>
              <w:t>0.00</w:t>
            </w:r>
          </w:p>
        </w:tc>
        <w:tc>
          <w:tcPr>
            <w:tcW w:w="1351" w:type="dxa"/>
          </w:tcPr>
          <w:p>
            <w:pPr>
              <w:pStyle w:val="13"/>
              <w:spacing w:before="42"/>
              <w:jc w:val="right"/>
              <w:rPr>
                <w:sz w:val="20"/>
              </w:rPr>
            </w:pPr>
            <w:r>
              <w:rPr>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309" w:type="dxa"/>
          </w:tcPr>
          <w:p>
            <w:pPr>
              <w:pStyle w:val="13"/>
              <w:rPr>
                <w:rFonts w:ascii="Times New Roman"/>
                <w:sz w:val="18"/>
              </w:rPr>
            </w:pPr>
          </w:p>
        </w:tc>
        <w:tc>
          <w:tcPr>
            <w:tcW w:w="1200" w:type="dxa"/>
          </w:tcPr>
          <w:p>
            <w:pPr>
              <w:pStyle w:val="13"/>
              <w:rPr>
                <w:rFonts w:ascii="Times New Roman"/>
                <w:sz w:val="18"/>
              </w:rPr>
            </w:pPr>
          </w:p>
        </w:tc>
        <w:tc>
          <w:tcPr>
            <w:tcW w:w="2820" w:type="dxa"/>
          </w:tcPr>
          <w:p>
            <w:pPr>
              <w:pStyle w:val="13"/>
              <w:spacing w:before="57"/>
              <w:ind w:left="17"/>
              <w:rPr>
                <w:sz w:val="18"/>
              </w:rPr>
            </w:pPr>
            <w:r>
              <w:rPr>
                <w:sz w:val="18"/>
              </w:rPr>
              <w:t>八、社会保障和就业支出</w:t>
            </w:r>
          </w:p>
        </w:tc>
        <w:tc>
          <w:tcPr>
            <w:tcW w:w="1351" w:type="dxa"/>
          </w:tcPr>
          <w:p>
            <w:pPr>
              <w:pStyle w:val="13"/>
              <w:spacing w:before="57"/>
              <w:jc w:val="right"/>
              <w:rPr>
                <w:sz w:val="18"/>
              </w:rPr>
            </w:pPr>
            <w:r>
              <w:rPr>
                <w:sz w:val="18"/>
              </w:rPr>
              <w:t>0.00</w:t>
            </w:r>
          </w:p>
        </w:tc>
        <w:tc>
          <w:tcPr>
            <w:tcW w:w="1349" w:type="dxa"/>
          </w:tcPr>
          <w:p>
            <w:pPr>
              <w:pStyle w:val="13"/>
              <w:spacing w:before="57"/>
              <w:ind w:right="1"/>
              <w:jc w:val="right"/>
              <w:rPr>
                <w:sz w:val="18"/>
              </w:rPr>
            </w:pPr>
            <w:r>
              <w:rPr>
                <w:sz w:val="18"/>
              </w:rPr>
              <w:t>0.00</w:t>
            </w:r>
          </w:p>
        </w:tc>
        <w:tc>
          <w:tcPr>
            <w:tcW w:w="1351" w:type="dxa"/>
          </w:tcPr>
          <w:p>
            <w:pPr>
              <w:pStyle w:val="13"/>
              <w:spacing w:before="44"/>
              <w:jc w:val="right"/>
              <w:rPr>
                <w:sz w:val="20"/>
              </w:rPr>
            </w:pPr>
            <w:r>
              <w:rPr>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2309" w:type="dxa"/>
          </w:tcPr>
          <w:p>
            <w:pPr>
              <w:pStyle w:val="13"/>
              <w:rPr>
                <w:rFonts w:ascii="Times New Roman"/>
                <w:sz w:val="18"/>
              </w:rPr>
            </w:pPr>
          </w:p>
        </w:tc>
        <w:tc>
          <w:tcPr>
            <w:tcW w:w="1200" w:type="dxa"/>
          </w:tcPr>
          <w:p>
            <w:pPr>
              <w:pStyle w:val="13"/>
              <w:rPr>
                <w:rFonts w:ascii="Times New Roman"/>
                <w:sz w:val="18"/>
              </w:rPr>
            </w:pPr>
          </w:p>
        </w:tc>
        <w:tc>
          <w:tcPr>
            <w:tcW w:w="2820" w:type="dxa"/>
          </w:tcPr>
          <w:p>
            <w:pPr>
              <w:pStyle w:val="13"/>
              <w:spacing w:before="55"/>
              <w:ind w:left="17"/>
              <w:rPr>
                <w:sz w:val="18"/>
              </w:rPr>
            </w:pPr>
            <w:r>
              <w:rPr>
                <w:sz w:val="18"/>
              </w:rPr>
              <w:t>九、卫生健康支出</w:t>
            </w:r>
          </w:p>
        </w:tc>
        <w:tc>
          <w:tcPr>
            <w:tcW w:w="1351" w:type="dxa"/>
          </w:tcPr>
          <w:p>
            <w:pPr>
              <w:pStyle w:val="13"/>
              <w:spacing w:before="55"/>
              <w:jc w:val="right"/>
              <w:rPr>
                <w:sz w:val="18"/>
              </w:rPr>
            </w:pPr>
            <w:r>
              <w:rPr>
                <w:sz w:val="18"/>
              </w:rPr>
              <w:t>0.00</w:t>
            </w:r>
          </w:p>
        </w:tc>
        <w:tc>
          <w:tcPr>
            <w:tcW w:w="1349" w:type="dxa"/>
          </w:tcPr>
          <w:p>
            <w:pPr>
              <w:pStyle w:val="13"/>
              <w:spacing w:before="55"/>
              <w:ind w:right="1"/>
              <w:jc w:val="right"/>
              <w:rPr>
                <w:sz w:val="18"/>
              </w:rPr>
            </w:pPr>
            <w:r>
              <w:rPr>
                <w:sz w:val="18"/>
              </w:rPr>
              <w:t>0.00</w:t>
            </w:r>
          </w:p>
        </w:tc>
        <w:tc>
          <w:tcPr>
            <w:tcW w:w="1351" w:type="dxa"/>
          </w:tcPr>
          <w:p>
            <w:pPr>
              <w:pStyle w:val="13"/>
              <w:spacing w:before="42"/>
              <w:jc w:val="right"/>
              <w:rPr>
                <w:sz w:val="20"/>
              </w:rPr>
            </w:pPr>
            <w:r>
              <w:rPr>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2309" w:type="dxa"/>
          </w:tcPr>
          <w:p>
            <w:pPr>
              <w:pStyle w:val="13"/>
              <w:rPr>
                <w:rFonts w:ascii="Times New Roman"/>
                <w:sz w:val="18"/>
              </w:rPr>
            </w:pPr>
          </w:p>
        </w:tc>
        <w:tc>
          <w:tcPr>
            <w:tcW w:w="1200" w:type="dxa"/>
          </w:tcPr>
          <w:p>
            <w:pPr>
              <w:pStyle w:val="13"/>
              <w:rPr>
                <w:rFonts w:ascii="Times New Roman"/>
                <w:sz w:val="18"/>
              </w:rPr>
            </w:pPr>
          </w:p>
        </w:tc>
        <w:tc>
          <w:tcPr>
            <w:tcW w:w="2820" w:type="dxa"/>
          </w:tcPr>
          <w:p>
            <w:pPr>
              <w:pStyle w:val="13"/>
              <w:spacing w:before="55"/>
              <w:ind w:left="17"/>
              <w:rPr>
                <w:sz w:val="18"/>
              </w:rPr>
            </w:pPr>
            <w:r>
              <w:rPr>
                <w:sz w:val="18"/>
              </w:rPr>
              <w:t>十、节能环保支出</w:t>
            </w:r>
          </w:p>
        </w:tc>
        <w:tc>
          <w:tcPr>
            <w:tcW w:w="1351" w:type="dxa"/>
          </w:tcPr>
          <w:p>
            <w:pPr>
              <w:pStyle w:val="13"/>
              <w:spacing w:before="55"/>
              <w:jc w:val="right"/>
              <w:rPr>
                <w:sz w:val="18"/>
              </w:rPr>
            </w:pPr>
            <w:r>
              <w:rPr>
                <w:sz w:val="18"/>
              </w:rPr>
              <w:t>0.00</w:t>
            </w:r>
          </w:p>
        </w:tc>
        <w:tc>
          <w:tcPr>
            <w:tcW w:w="1349" w:type="dxa"/>
          </w:tcPr>
          <w:p>
            <w:pPr>
              <w:pStyle w:val="13"/>
              <w:spacing w:before="55"/>
              <w:ind w:right="1"/>
              <w:jc w:val="right"/>
              <w:rPr>
                <w:sz w:val="18"/>
              </w:rPr>
            </w:pPr>
            <w:r>
              <w:rPr>
                <w:sz w:val="18"/>
              </w:rPr>
              <w:t>0.00</w:t>
            </w:r>
          </w:p>
        </w:tc>
        <w:tc>
          <w:tcPr>
            <w:tcW w:w="1351" w:type="dxa"/>
          </w:tcPr>
          <w:p>
            <w:pPr>
              <w:pStyle w:val="13"/>
              <w:spacing w:before="42"/>
              <w:jc w:val="right"/>
              <w:rPr>
                <w:sz w:val="20"/>
              </w:rPr>
            </w:pPr>
            <w:r>
              <w:rPr>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309" w:type="dxa"/>
          </w:tcPr>
          <w:p>
            <w:pPr>
              <w:pStyle w:val="13"/>
              <w:rPr>
                <w:rFonts w:ascii="Times New Roman"/>
                <w:sz w:val="18"/>
              </w:rPr>
            </w:pPr>
          </w:p>
        </w:tc>
        <w:tc>
          <w:tcPr>
            <w:tcW w:w="1200" w:type="dxa"/>
          </w:tcPr>
          <w:p>
            <w:pPr>
              <w:pStyle w:val="13"/>
              <w:rPr>
                <w:rFonts w:ascii="Times New Roman"/>
                <w:sz w:val="18"/>
              </w:rPr>
            </w:pPr>
          </w:p>
        </w:tc>
        <w:tc>
          <w:tcPr>
            <w:tcW w:w="2820" w:type="dxa"/>
          </w:tcPr>
          <w:p>
            <w:pPr>
              <w:pStyle w:val="13"/>
              <w:spacing w:before="55"/>
              <w:ind w:left="17"/>
              <w:rPr>
                <w:sz w:val="18"/>
              </w:rPr>
            </w:pPr>
            <w:r>
              <w:rPr>
                <w:sz w:val="18"/>
              </w:rPr>
              <w:t>十一、城乡社区支出</w:t>
            </w:r>
          </w:p>
        </w:tc>
        <w:tc>
          <w:tcPr>
            <w:tcW w:w="1351" w:type="dxa"/>
          </w:tcPr>
          <w:p>
            <w:pPr>
              <w:pStyle w:val="13"/>
              <w:spacing w:before="55"/>
              <w:jc w:val="right"/>
              <w:rPr>
                <w:sz w:val="18"/>
              </w:rPr>
            </w:pPr>
            <w:r>
              <w:rPr>
                <w:sz w:val="18"/>
              </w:rPr>
              <w:t>0.00</w:t>
            </w:r>
          </w:p>
        </w:tc>
        <w:tc>
          <w:tcPr>
            <w:tcW w:w="1349" w:type="dxa"/>
          </w:tcPr>
          <w:p>
            <w:pPr>
              <w:pStyle w:val="13"/>
              <w:spacing w:before="55"/>
              <w:ind w:right="1"/>
              <w:jc w:val="right"/>
              <w:rPr>
                <w:sz w:val="18"/>
              </w:rPr>
            </w:pPr>
            <w:r>
              <w:rPr>
                <w:sz w:val="18"/>
              </w:rPr>
              <w:t>0.00</w:t>
            </w:r>
          </w:p>
        </w:tc>
        <w:tc>
          <w:tcPr>
            <w:tcW w:w="1351" w:type="dxa"/>
          </w:tcPr>
          <w:p>
            <w:pPr>
              <w:pStyle w:val="13"/>
              <w:spacing w:before="42"/>
              <w:jc w:val="right"/>
              <w:rPr>
                <w:sz w:val="20"/>
              </w:rPr>
            </w:pPr>
            <w:r>
              <w:rPr>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309" w:type="dxa"/>
          </w:tcPr>
          <w:p>
            <w:pPr>
              <w:pStyle w:val="13"/>
              <w:rPr>
                <w:rFonts w:ascii="Times New Roman"/>
                <w:sz w:val="18"/>
              </w:rPr>
            </w:pPr>
          </w:p>
        </w:tc>
        <w:tc>
          <w:tcPr>
            <w:tcW w:w="1200" w:type="dxa"/>
          </w:tcPr>
          <w:p>
            <w:pPr>
              <w:pStyle w:val="13"/>
              <w:rPr>
                <w:rFonts w:ascii="Times New Roman"/>
                <w:sz w:val="18"/>
              </w:rPr>
            </w:pPr>
          </w:p>
        </w:tc>
        <w:tc>
          <w:tcPr>
            <w:tcW w:w="2820" w:type="dxa"/>
          </w:tcPr>
          <w:p>
            <w:pPr>
              <w:pStyle w:val="13"/>
              <w:spacing w:before="55"/>
              <w:ind w:left="17"/>
              <w:rPr>
                <w:sz w:val="18"/>
              </w:rPr>
            </w:pPr>
            <w:r>
              <w:rPr>
                <w:sz w:val="18"/>
              </w:rPr>
              <w:t>十二、农林水支出</w:t>
            </w:r>
          </w:p>
        </w:tc>
        <w:tc>
          <w:tcPr>
            <w:tcW w:w="1351" w:type="dxa"/>
          </w:tcPr>
          <w:p>
            <w:pPr>
              <w:pStyle w:val="13"/>
              <w:spacing w:before="55"/>
              <w:jc w:val="right"/>
              <w:rPr>
                <w:sz w:val="18"/>
              </w:rPr>
            </w:pPr>
            <w:r>
              <w:rPr>
                <w:sz w:val="18"/>
              </w:rPr>
              <w:t>0.00</w:t>
            </w:r>
          </w:p>
        </w:tc>
        <w:tc>
          <w:tcPr>
            <w:tcW w:w="1349" w:type="dxa"/>
          </w:tcPr>
          <w:p>
            <w:pPr>
              <w:pStyle w:val="13"/>
              <w:spacing w:before="55"/>
              <w:ind w:right="1"/>
              <w:jc w:val="right"/>
              <w:rPr>
                <w:sz w:val="18"/>
              </w:rPr>
            </w:pPr>
            <w:r>
              <w:rPr>
                <w:sz w:val="18"/>
              </w:rPr>
              <w:t>0.00</w:t>
            </w:r>
          </w:p>
        </w:tc>
        <w:tc>
          <w:tcPr>
            <w:tcW w:w="1351" w:type="dxa"/>
          </w:tcPr>
          <w:p>
            <w:pPr>
              <w:pStyle w:val="13"/>
              <w:spacing w:before="42"/>
              <w:jc w:val="right"/>
              <w:rPr>
                <w:sz w:val="20"/>
              </w:rPr>
            </w:pPr>
            <w:r>
              <w:rPr>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2309" w:type="dxa"/>
          </w:tcPr>
          <w:p>
            <w:pPr>
              <w:pStyle w:val="13"/>
              <w:rPr>
                <w:rFonts w:ascii="Times New Roman"/>
                <w:sz w:val="18"/>
              </w:rPr>
            </w:pPr>
          </w:p>
        </w:tc>
        <w:tc>
          <w:tcPr>
            <w:tcW w:w="1200" w:type="dxa"/>
          </w:tcPr>
          <w:p>
            <w:pPr>
              <w:pStyle w:val="13"/>
              <w:rPr>
                <w:rFonts w:ascii="Times New Roman"/>
                <w:sz w:val="18"/>
              </w:rPr>
            </w:pPr>
          </w:p>
        </w:tc>
        <w:tc>
          <w:tcPr>
            <w:tcW w:w="2820" w:type="dxa"/>
          </w:tcPr>
          <w:p>
            <w:pPr>
              <w:pStyle w:val="13"/>
              <w:spacing w:before="55"/>
              <w:ind w:left="17"/>
              <w:rPr>
                <w:sz w:val="18"/>
              </w:rPr>
            </w:pPr>
            <w:r>
              <w:rPr>
                <w:sz w:val="18"/>
              </w:rPr>
              <w:t>十三、交通运输支出</w:t>
            </w:r>
          </w:p>
        </w:tc>
        <w:tc>
          <w:tcPr>
            <w:tcW w:w="1351" w:type="dxa"/>
          </w:tcPr>
          <w:p>
            <w:pPr>
              <w:pStyle w:val="13"/>
              <w:spacing w:before="55"/>
              <w:jc w:val="right"/>
              <w:rPr>
                <w:sz w:val="18"/>
              </w:rPr>
            </w:pPr>
            <w:r>
              <w:rPr>
                <w:sz w:val="18"/>
              </w:rPr>
              <w:t>0.00</w:t>
            </w:r>
          </w:p>
        </w:tc>
        <w:tc>
          <w:tcPr>
            <w:tcW w:w="1349" w:type="dxa"/>
          </w:tcPr>
          <w:p>
            <w:pPr>
              <w:pStyle w:val="13"/>
              <w:spacing w:before="55"/>
              <w:ind w:right="1"/>
              <w:jc w:val="right"/>
              <w:rPr>
                <w:sz w:val="18"/>
              </w:rPr>
            </w:pPr>
            <w:r>
              <w:rPr>
                <w:sz w:val="18"/>
              </w:rPr>
              <w:t>0.00</w:t>
            </w:r>
          </w:p>
        </w:tc>
        <w:tc>
          <w:tcPr>
            <w:tcW w:w="1351" w:type="dxa"/>
          </w:tcPr>
          <w:p>
            <w:pPr>
              <w:pStyle w:val="13"/>
              <w:spacing w:before="42"/>
              <w:jc w:val="right"/>
              <w:rPr>
                <w:sz w:val="20"/>
              </w:rPr>
            </w:pPr>
            <w:r>
              <w:rPr>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2309" w:type="dxa"/>
          </w:tcPr>
          <w:p>
            <w:pPr>
              <w:pStyle w:val="13"/>
              <w:rPr>
                <w:rFonts w:ascii="Times New Roman"/>
                <w:sz w:val="18"/>
              </w:rPr>
            </w:pPr>
          </w:p>
        </w:tc>
        <w:tc>
          <w:tcPr>
            <w:tcW w:w="1200" w:type="dxa"/>
          </w:tcPr>
          <w:p>
            <w:pPr>
              <w:pStyle w:val="13"/>
              <w:rPr>
                <w:rFonts w:ascii="Times New Roman"/>
                <w:sz w:val="18"/>
              </w:rPr>
            </w:pPr>
          </w:p>
        </w:tc>
        <w:tc>
          <w:tcPr>
            <w:tcW w:w="2820" w:type="dxa"/>
          </w:tcPr>
          <w:p>
            <w:pPr>
              <w:pStyle w:val="13"/>
              <w:spacing w:before="55"/>
              <w:ind w:left="17"/>
              <w:rPr>
                <w:sz w:val="18"/>
              </w:rPr>
            </w:pPr>
            <w:r>
              <w:rPr>
                <w:sz w:val="18"/>
              </w:rPr>
              <w:t>十四、资源勘探工业信息等支出</w:t>
            </w:r>
          </w:p>
        </w:tc>
        <w:tc>
          <w:tcPr>
            <w:tcW w:w="1351" w:type="dxa"/>
          </w:tcPr>
          <w:p>
            <w:pPr>
              <w:pStyle w:val="13"/>
              <w:spacing w:before="55"/>
              <w:jc w:val="right"/>
              <w:rPr>
                <w:sz w:val="18"/>
              </w:rPr>
            </w:pPr>
            <w:r>
              <w:rPr>
                <w:sz w:val="18"/>
              </w:rPr>
              <w:t>0.00</w:t>
            </w:r>
          </w:p>
        </w:tc>
        <w:tc>
          <w:tcPr>
            <w:tcW w:w="1349" w:type="dxa"/>
          </w:tcPr>
          <w:p>
            <w:pPr>
              <w:pStyle w:val="13"/>
              <w:spacing w:before="55"/>
              <w:ind w:right="1"/>
              <w:jc w:val="right"/>
              <w:rPr>
                <w:sz w:val="18"/>
              </w:rPr>
            </w:pPr>
            <w:r>
              <w:rPr>
                <w:sz w:val="18"/>
              </w:rPr>
              <w:t>0.00</w:t>
            </w:r>
          </w:p>
        </w:tc>
        <w:tc>
          <w:tcPr>
            <w:tcW w:w="1351" w:type="dxa"/>
          </w:tcPr>
          <w:p>
            <w:pPr>
              <w:pStyle w:val="13"/>
              <w:spacing w:before="42"/>
              <w:jc w:val="right"/>
              <w:rPr>
                <w:sz w:val="20"/>
              </w:rPr>
            </w:pPr>
            <w:r>
              <w:rPr>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309" w:type="dxa"/>
          </w:tcPr>
          <w:p>
            <w:pPr>
              <w:pStyle w:val="13"/>
              <w:rPr>
                <w:rFonts w:ascii="Times New Roman"/>
                <w:sz w:val="18"/>
              </w:rPr>
            </w:pPr>
          </w:p>
        </w:tc>
        <w:tc>
          <w:tcPr>
            <w:tcW w:w="1200" w:type="dxa"/>
          </w:tcPr>
          <w:p>
            <w:pPr>
              <w:pStyle w:val="13"/>
              <w:rPr>
                <w:rFonts w:ascii="Times New Roman"/>
                <w:sz w:val="18"/>
              </w:rPr>
            </w:pPr>
          </w:p>
        </w:tc>
        <w:tc>
          <w:tcPr>
            <w:tcW w:w="2820" w:type="dxa"/>
          </w:tcPr>
          <w:p>
            <w:pPr>
              <w:pStyle w:val="13"/>
              <w:spacing w:before="55"/>
              <w:ind w:left="17"/>
              <w:rPr>
                <w:sz w:val="18"/>
              </w:rPr>
            </w:pPr>
            <w:r>
              <w:rPr>
                <w:sz w:val="18"/>
              </w:rPr>
              <w:t>十五、商业服务业等支出</w:t>
            </w:r>
          </w:p>
        </w:tc>
        <w:tc>
          <w:tcPr>
            <w:tcW w:w="1351" w:type="dxa"/>
          </w:tcPr>
          <w:p>
            <w:pPr>
              <w:pStyle w:val="13"/>
              <w:spacing w:before="55"/>
              <w:jc w:val="right"/>
              <w:rPr>
                <w:sz w:val="18"/>
              </w:rPr>
            </w:pPr>
            <w:r>
              <w:rPr>
                <w:sz w:val="18"/>
              </w:rPr>
              <w:t>0.00</w:t>
            </w:r>
          </w:p>
        </w:tc>
        <w:tc>
          <w:tcPr>
            <w:tcW w:w="1349" w:type="dxa"/>
          </w:tcPr>
          <w:p>
            <w:pPr>
              <w:pStyle w:val="13"/>
              <w:spacing w:before="55"/>
              <w:ind w:right="1"/>
              <w:jc w:val="right"/>
              <w:rPr>
                <w:sz w:val="18"/>
              </w:rPr>
            </w:pPr>
            <w:r>
              <w:rPr>
                <w:sz w:val="18"/>
              </w:rPr>
              <w:t>0.00</w:t>
            </w:r>
          </w:p>
        </w:tc>
        <w:tc>
          <w:tcPr>
            <w:tcW w:w="1351" w:type="dxa"/>
          </w:tcPr>
          <w:p>
            <w:pPr>
              <w:pStyle w:val="13"/>
              <w:spacing w:before="42"/>
              <w:jc w:val="right"/>
              <w:rPr>
                <w:sz w:val="20"/>
              </w:rPr>
            </w:pPr>
            <w:r>
              <w:rPr>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2309" w:type="dxa"/>
          </w:tcPr>
          <w:p>
            <w:pPr>
              <w:pStyle w:val="13"/>
              <w:rPr>
                <w:rFonts w:ascii="Times New Roman"/>
                <w:sz w:val="18"/>
              </w:rPr>
            </w:pPr>
          </w:p>
        </w:tc>
        <w:tc>
          <w:tcPr>
            <w:tcW w:w="1200" w:type="dxa"/>
          </w:tcPr>
          <w:p>
            <w:pPr>
              <w:pStyle w:val="13"/>
              <w:rPr>
                <w:rFonts w:ascii="Times New Roman"/>
                <w:sz w:val="18"/>
              </w:rPr>
            </w:pPr>
          </w:p>
        </w:tc>
        <w:tc>
          <w:tcPr>
            <w:tcW w:w="2820" w:type="dxa"/>
          </w:tcPr>
          <w:p>
            <w:pPr>
              <w:pStyle w:val="13"/>
              <w:spacing w:before="55"/>
              <w:ind w:left="17"/>
              <w:rPr>
                <w:sz w:val="18"/>
              </w:rPr>
            </w:pPr>
            <w:r>
              <w:rPr>
                <w:sz w:val="18"/>
              </w:rPr>
              <w:t>十六、金融支出</w:t>
            </w:r>
          </w:p>
        </w:tc>
        <w:tc>
          <w:tcPr>
            <w:tcW w:w="1351" w:type="dxa"/>
          </w:tcPr>
          <w:p>
            <w:pPr>
              <w:pStyle w:val="13"/>
              <w:spacing w:before="55"/>
              <w:ind w:right="1"/>
              <w:jc w:val="right"/>
              <w:rPr>
                <w:sz w:val="18"/>
              </w:rPr>
            </w:pPr>
            <w:r>
              <w:rPr>
                <w:sz w:val="18"/>
              </w:rPr>
              <w:t>0.00</w:t>
            </w:r>
          </w:p>
        </w:tc>
        <w:tc>
          <w:tcPr>
            <w:tcW w:w="1349" w:type="dxa"/>
          </w:tcPr>
          <w:p>
            <w:pPr>
              <w:pStyle w:val="13"/>
              <w:spacing w:before="55"/>
              <w:ind w:right="1"/>
              <w:jc w:val="right"/>
              <w:rPr>
                <w:sz w:val="18"/>
              </w:rPr>
            </w:pPr>
            <w:r>
              <w:rPr>
                <w:sz w:val="18"/>
              </w:rPr>
              <w:t>0.00</w:t>
            </w:r>
          </w:p>
        </w:tc>
        <w:tc>
          <w:tcPr>
            <w:tcW w:w="1351" w:type="dxa"/>
          </w:tcPr>
          <w:p>
            <w:pPr>
              <w:pStyle w:val="13"/>
              <w:spacing w:before="42"/>
              <w:jc w:val="right"/>
              <w:rPr>
                <w:sz w:val="20"/>
              </w:rPr>
            </w:pPr>
            <w:r>
              <w:rPr>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309" w:type="dxa"/>
          </w:tcPr>
          <w:p>
            <w:pPr>
              <w:pStyle w:val="13"/>
              <w:rPr>
                <w:rFonts w:ascii="Times New Roman"/>
                <w:sz w:val="18"/>
              </w:rPr>
            </w:pPr>
          </w:p>
        </w:tc>
        <w:tc>
          <w:tcPr>
            <w:tcW w:w="1200" w:type="dxa"/>
          </w:tcPr>
          <w:p>
            <w:pPr>
              <w:pStyle w:val="13"/>
              <w:rPr>
                <w:rFonts w:ascii="Times New Roman"/>
                <w:sz w:val="18"/>
              </w:rPr>
            </w:pPr>
          </w:p>
        </w:tc>
        <w:tc>
          <w:tcPr>
            <w:tcW w:w="2820" w:type="dxa"/>
          </w:tcPr>
          <w:p>
            <w:pPr>
              <w:pStyle w:val="13"/>
              <w:spacing w:before="55"/>
              <w:ind w:left="17"/>
              <w:rPr>
                <w:sz w:val="18"/>
              </w:rPr>
            </w:pPr>
            <w:r>
              <w:rPr>
                <w:sz w:val="18"/>
              </w:rPr>
              <w:t>十七、援助其他地区支出</w:t>
            </w:r>
          </w:p>
        </w:tc>
        <w:tc>
          <w:tcPr>
            <w:tcW w:w="1351" w:type="dxa"/>
          </w:tcPr>
          <w:p>
            <w:pPr>
              <w:pStyle w:val="13"/>
              <w:spacing w:before="55"/>
              <w:jc w:val="right"/>
              <w:rPr>
                <w:sz w:val="18"/>
              </w:rPr>
            </w:pPr>
            <w:r>
              <w:rPr>
                <w:sz w:val="18"/>
              </w:rPr>
              <w:t>0.00</w:t>
            </w:r>
          </w:p>
        </w:tc>
        <w:tc>
          <w:tcPr>
            <w:tcW w:w="1349" w:type="dxa"/>
          </w:tcPr>
          <w:p>
            <w:pPr>
              <w:pStyle w:val="13"/>
              <w:spacing w:before="55"/>
              <w:ind w:right="1"/>
              <w:jc w:val="right"/>
              <w:rPr>
                <w:sz w:val="18"/>
              </w:rPr>
            </w:pPr>
            <w:r>
              <w:rPr>
                <w:sz w:val="18"/>
              </w:rPr>
              <w:t>0.00</w:t>
            </w:r>
          </w:p>
        </w:tc>
        <w:tc>
          <w:tcPr>
            <w:tcW w:w="1351" w:type="dxa"/>
          </w:tcPr>
          <w:p>
            <w:pPr>
              <w:pStyle w:val="13"/>
              <w:spacing w:before="42"/>
              <w:jc w:val="right"/>
              <w:rPr>
                <w:sz w:val="20"/>
              </w:rPr>
            </w:pPr>
            <w:r>
              <w:rPr>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309" w:type="dxa"/>
          </w:tcPr>
          <w:p>
            <w:pPr>
              <w:pStyle w:val="13"/>
              <w:rPr>
                <w:rFonts w:ascii="Times New Roman"/>
                <w:sz w:val="18"/>
              </w:rPr>
            </w:pPr>
          </w:p>
        </w:tc>
        <w:tc>
          <w:tcPr>
            <w:tcW w:w="1200" w:type="dxa"/>
          </w:tcPr>
          <w:p>
            <w:pPr>
              <w:pStyle w:val="13"/>
              <w:rPr>
                <w:rFonts w:ascii="Times New Roman"/>
                <w:sz w:val="18"/>
              </w:rPr>
            </w:pPr>
          </w:p>
        </w:tc>
        <w:tc>
          <w:tcPr>
            <w:tcW w:w="2820" w:type="dxa"/>
          </w:tcPr>
          <w:p>
            <w:pPr>
              <w:pStyle w:val="13"/>
              <w:spacing w:before="55"/>
              <w:ind w:left="17"/>
              <w:rPr>
                <w:sz w:val="18"/>
              </w:rPr>
            </w:pPr>
            <w:r>
              <w:rPr>
                <w:sz w:val="18"/>
              </w:rPr>
              <w:t>十八、自然资源海洋气象等支出</w:t>
            </w:r>
          </w:p>
        </w:tc>
        <w:tc>
          <w:tcPr>
            <w:tcW w:w="1351" w:type="dxa"/>
          </w:tcPr>
          <w:p>
            <w:pPr>
              <w:pStyle w:val="13"/>
              <w:spacing w:before="55"/>
              <w:jc w:val="right"/>
              <w:rPr>
                <w:sz w:val="18"/>
              </w:rPr>
            </w:pPr>
            <w:r>
              <w:rPr>
                <w:sz w:val="18"/>
              </w:rPr>
              <w:t>0.00</w:t>
            </w:r>
          </w:p>
        </w:tc>
        <w:tc>
          <w:tcPr>
            <w:tcW w:w="1349" w:type="dxa"/>
          </w:tcPr>
          <w:p>
            <w:pPr>
              <w:pStyle w:val="13"/>
              <w:spacing w:before="55"/>
              <w:ind w:right="1"/>
              <w:jc w:val="right"/>
              <w:rPr>
                <w:sz w:val="18"/>
              </w:rPr>
            </w:pPr>
            <w:r>
              <w:rPr>
                <w:sz w:val="18"/>
              </w:rPr>
              <w:t>0.00</w:t>
            </w:r>
          </w:p>
        </w:tc>
        <w:tc>
          <w:tcPr>
            <w:tcW w:w="1351" w:type="dxa"/>
          </w:tcPr>
          <w:p>
            <w:pPr>
              <w:pStyle w:val="13"/>
              <w:spacing w:before="42"/>
              <w:jc w:val="right"/>
              <w:rPr>
                <w:sz w:val="20"/>
              </w:rPr>
            </w:pPr>
            <w:r>
              <w:rPr>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2309" w:type="dxa"/>
          </w:tcPr>
          <w:p>
            <w:pPr>
              <w:pStyle w:val="13"/>
              <w:rPr>
                <w:rFonts w:ascii="Times New Roman"/>
                <w:sz w:val="18"/>
              </w:rPr>
            </w:pPr>
          </w:p>
        </w:tc>
        <w:tc>
          <w:tcPr>
            <w:tcW w:w="1200" w:type="dxa"/>
          </w:tcPr>
          <w:p>
            <w:pPr>
              <w:pStyle w:val="13"/>
              <w:rPr>
                <w:rFonts w:ascii="Times New Roman"/>
                <w:sz w:val="18"/>
              </w:rPr>
            </w:pPr>
          </w:p>
        </w:tc>
        <w:tc>
          <w:tcPr>
            <w:tcW w:w="2820" w:type="dxa"/>
          </w:tcPr>
          <w:p>
            <w:pPr>
              <w:pStyle w:val="13"/>
              <w:spacing w:before="55"/>
              <w:ind w:left="17"/>
              <w:rPr>
                <w:sz w:val="18"/>
              </w:rPr>
            </w:pPr>
            <w:r>
              <w:rPr>
                <w:sz w:val="18"/>
              </w:rPr>
              <w:t>十九、住房保障支出</w:t>
            </w:r>
          </w:p>
        </w:tc>
        <w:tc>
          <w:tcPr>
            <w:tcW w:w="1351" w:type="dxa"/>
          </w:tcPr>
          <w:p>
            <w:pPr>
              <w:pStyle w:val="13"/>
              <w:spacing w:before="55"/>
              <w:jc w:val="right"/>
              <w:rPr>
                <w:sz w:val="18"/>
              </w:rPr>
            </w:pPr>
            <w:r>
              <w:rPr>
                <w:sz w:val="18"/>
              </w:rPr>
              <w:t>0.00</w:t>
            </w:r>
          </w:p>
        </w:tc>
        <w:tc>
          <w:tcPr>
            <w:tcW w:w="1349" w:type="dxa"/>
          </w:tcPr>
          <w:p>
            <w:pPr>
              <w:pStyle w:val="13"/>
              <w:spacing w:before="55"/>
              <w:ind w:right="1"/>
              <w:jc w:val="right"/>
              <w:rPr>
                <w:sz w:val="18"/>
              </w:rPr>
            </w:pPr>
            <w:r>
              <w:rPr>
                <w:sz w:val="18"/>
              </w:rPr>
              <w:t>0.00</w:t>
            </w:r>
          </w:p>
        </w:tc>
        <w:tc>
          <w:tcPr>
            <w:tcW w:w="1351" w:type="dxa"/>
          </w:tcPr>
          <w:p>
            <w:pPr>
              <w:pStyle w:val="13"/>
              <w:spacing w:before="42"/>
              <w:jc w:val="right"/>
              <w:rPr>
                <w:sz w:val="20"/>
              </w:rPr>
            </w:pPr>
            <w:r>
              <w:rPr>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309" w:type="dxa"/>
          </w:tcPr>
          <w:p>
            <w:pPr>
              <w:pStyle w:val="13"/>
              <w:rPr>
                <w:rFonts w:ascii="Times New Roman"/>
                <w:sz w:val="18"/>
              </w:rPr>
            </w:pPr>
          </w:p>
        </w:tc>
        <w:tc>
          <w:tcPr>
            <w:tcW w:w="1200" w:type="dxa"/>
          </w:tcPr>
          <w:p>
            <w:pPr>
              <w:pStyle w:val="13"/>
              <w:rPr>
                <w:rFonts w:ascii="Times New Roman"/>
                <w:sz w:val="18"/>
              </w:rPr>
            </w:pPr>
          </w:p>
        </w:tc>
        <w:tc>
          <w:tcPr>
            <w:tcW w:w="2820" w:type="dxa"/>
          </w:tcPr>
          <w:p>
            <w:pPr>
              <w:pStyle w:val="13"/>
              <w:spacing w:before="55"/>
              <w:ind w:left="17"/>
              <w:rPr>
                <w:sz w:val="18"/>
              </w:rPr>
            </w:pPr>
            <w:r>
              <w:rPr>
                <w:sz w:val="18"/>
              </w:rPr>
              <w:t>二十、粮油物资储备支出</w:t>
            </w:r>
          </w:p>
        </w:tc>
        <w:tc>
          <w:tcPr>
            <w:tcW w:w="1351" w:type="dxa"/>
          </w:tcPr>
          <w:p>
            <w:pPr>
              <w:pStyle w:val="13"/>
              <w:spacing w:before="55"/>
              <w:jc w:val="right"/>
              <w:rPr>
                <w:sz w:val="18"/>
              </w:rPr>
            </w:pPr>
            <w:r>
              <w:rPr>
                <w:sz w:val="18"/>
              </w:rPr>
              <w:t>0.00</w:t>
            </w:r>
          </w:p>
        </w:tc>
        <w:tc>
          <w:tcPr>
            <w:tcW w:w="1349" w:type="dxa"/>
          </w:tcPr>
          <w:p>
            <w:pPr>
              <w:pStyle w:val="13"/>
              <w:spacing w:before="55"/>
              <w:ind w:right="1"/>
              <w:jc w:val="right"/>
              <w:rPr>
                <w:sz w:val="18"/>
              </w:rPr>
            </w:pPr>
            <w:r>
              <w:rPr>
                <w:sz w:val="18"/>
              </w:rPr>
              <w:t>0.00</w:t>
            </w:r>
          </w:p>
        </w:tc>
        <w:tc>
          <w:tcPr>
            <w:tcW w:w="1351" w:type="dxa"/>
          </w:tcPr>
          <w:p>
            <w:pPr>
              <w:pStyle w:val="13"/>
              <w:spacing w:before="42"/>
              <w:jc w:val="right"/>
              <w:rPr>
                <w:sz w:val="20"/>
              </w:rPr>
            </w:pPr>
            <w:r>
              <w:rPr>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309" w:type="dxa"/>
          </w:tcPr>
          <w:p>
            <w:pPr>
              <w:pStyle w:val="13"/>
              <w:rPr>
                <w:rFonts w:ascii="Times New Roman"/>
                <w:sz w:val="18"/>
              </w:rPr>
            </w:pPr>
          </w:p>
        </w:tc>
        <w:tc>
          <w:tcPr>
            <w:tcW w:w="1200" w:type="dxa"/>
          </w:tcPr>
          <w:p>
            <w:pPr>
              <w:pStyle w:val="13"/>
              <w:rPr>
                <w:rFonts w:ascii="Times New Roman"/>
                <w:sz w:val="18"/>
              </w:rPr>
            </w:pPr>
          </w:p>
        </w:tc>
        <w:tc>
          <w:tcPr>
            <w:tcW w:w="2820" w:type="dxa"/>
          </w:tcPr>
          <w:p>
            <w:pPr>
              <w:pStyle w:val="13"/>
              <w:spacing w:before="55"/>
              <w:ind w:left="17"/>
              <w:rPr>
                <w:sz w:val="18"/>
              </w:rPr>
            </w:pPr>
            <w:r>
              <w:rPr>
                <w:sz w:val="18"/>
              </w:rPr>
              <w:t>二十一、国有资本经营预算支出</w:t>
            </w:r>
          </w:p>
        </w:tc>
        <w:tc>
          <w:tcPr>
            <w:tcW w:w="1351" w:type="dxa"/>
          </w:tcPr>
          <w:p>
            <w:pPr>
              <w:pStyle w:val="13"/>
              <w:spacing w:before="55"/>
              <w:jc w:val="right"/>
              <w:rPr>
                <w:sz w:val="18"/>
              </w:rPr>
            </w:pPr>
            <w:r>
              <w:rPr>
                <w:sz w:val="18"/>
              </w:rPr>
              <w:t>0.00</w:t>
            </w:r>
          </w:p>
        </w:tc>
        <w:tc>
          <w:tcPr>
            <w:tcW w:w="1349" w:type="dxa"/>
          </w:tcPr>
          <w:p>
            <w:pPr>
              <w:pStyle w:val="13"/>
              <w:spacing w:before="55"/>
              <w:ind w:right="1"/>
              <w:jc w:val="right"/>
              <w:rPr>
                <w:sz w:val="18"/>
              </w:rPr>
            </w:pPr>
            <w:r>
              <w:rPr>
                <w:sz w:val="18"/>
              </w:rPr>
              <w:t>0.00</w:t>
            </w:r>
          </w:p>
        </w:tc>
        <w:tc>
          <w:tcPr>
            <w:tcW w:w="1351" w:type="dxa"/>
          </w:tcPr>
          <w:p>
            <w:pPr>
              <w:pStyle w:val="13"/>
              <w:spacing w:before="42"/>
              <w:jc w:val="right"/>
              <w:rPr>
                <w:sz w:val="20"/>
              </w:rPr>
            </w:pPr>
            <w:r>
              <w:rPr>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2309" w:type="dxa"/>
          </w:tcPr>
          <w:p>
            <w:pPr>
              <w:pStyle w:val="13"/>
              <w:rPr>
                <w:rFonts w:ascii="Times New Roman"/>
                <w:sz w:val="18"/>
              </w:rPr>
            </w:pPr>
          </w:p>
        </w:tc>
        <w:tc>
          <w:tcPr>
            <w:tcW w:w="1200" w:type="dxa"/>
          </w:tcPr>
          <w:p>
            <w:pPr>
              <w:pStyle w:val="13"/>
              <w:rPr>
                <w:rFonts w:ascii="Times New Roman"/>
                <w:sz w:val="18"/>
              </w:rPr>
            </w:pPr>
          </w:p>
        </w:tc>
        <w:tc>
          <w:tcPr>
            <w:tcW w:w="2820" w:type="dxa"/>
          </w:tcPr>
          <w:p>
            <w:pPr>
              <w:pStyle w:val="13"/>
              <w:spacing w:before="55"/>
              <w:ind w:left="17"/>
              <w:rPr>
                <w:sz w:val="18"/>
              </w:rPr>
            </w:pPr>
            <w:r>
              <w:rPr>
                <w:sz w:val="18"/>
              </w:rPr>
              <w:t>二十二、灾害防治及应急管理支出</w:t>
            </w:r>
          </w:p>
        </w:tc>
        <w:tc>
          <w:tcPr>
            <w:tcW w:w="1351" w:type="dxa"/>
          </w:tcPr>
          <w:p>
            <w:pPr>
              <w:pStyle w:val="13"/>
              <w:spacing w:before="55"/>
              <w:jc w:val="right"/>
              <w:rPr>
                <w:sz w:val="18"/>
              </w:rPr>
            </w:pPr>
            <w:r>
              <w:rPr>
                <w:sz w:val="18"/>
              </w:rPr>
              <w:t>0.00</w:t>
            </w:r>
          </w:p>
        </w:tc>
        <w:tc>
          <w:tcPr>
            <w:tcW w:w="1349" w:type="dxa"/>
          </w:tcPr>
          <w:p>
            <w:pPr>
              <w:pStyle w:val="13"/>
              <w:spacing w:before="55"/>
              <w:ind w:right="1"/>
              <w:jc w:val="right"/>
              <w:rPr>
                <w:sz w:val="18"/>
              </w:rPr>
            </w:pPr>
            <w:r>
              <w:rPr>
                <w:sz w:val="18"/>
              </w:rPr>
              <w:t>0.00</w:t>
            </w:r>
          </w:p>
        </w:tc>
        <w:tc>
          <w:tcPr>
            <w:tcW w:w="1351" w:type="dxa"/>
          </w:tcPr>
          <w:p>
            <w:pPr>
              <w:pStyle w:val="13"/>
              <w:spacing w:before="42"/>
              <w:jc w:val="right"/>
              <w:rPr>
                <w:sz w:val="20"/>
              </w:rPr>
            </w:pPr>
            <w:r>
              <w:rPr>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309" w:type="dxa"/>
          </w:tcPr>
          <w:p>
            <w:pPr>
              <w:pStyle w:val="13"/>
              <w:rPr>
                <w:rFonts w:ascii="Times New Roman"/>
                <w:sz w:val="18"/>
              </w:rPr>
            </w:pPr>
          </w:p>
        </w:tc>
        <w:tc>
          <w:tcPr>
            <w:tcW w:w="1200" w:type="dxa"/>
          </w:tcPr>
          <w:p>
            <w:pPr>
              <w:pStyle w:val="13"/>
              <w:rPr>
                <w:rFonts w:ascii="Times New Roman"/>
                <w:sz w:val="18"/>
              </w:rPr>
            </w:pPr>
          </w:p>
        </w:tc>
        <w:tc>
          <w:tcPr>
            <w:tcW w:w="2820" w:type="dxa"/>
          </w:tcPr>
          <w:p>
            <w:pPr>
              <w:pStyle w:val="13"/>
              <w:spacing w:before="55"/>
              <w:ind w:left="17"/>
              <w:rPr>
                <w:sz w:val="18"/>
              </w:rPr>
            </w:pPr>
            <w:r>
              <w:rPr>
                <w:sz w:val="18"/>
              </w:rPr>
              <w:t>二十三、预备费</w:t>
            </w:r>
          </w:p>
        </w:tc>
        <w:tc>
          <w:tcPr>
            <w:tcW w:w="1351" w:type="dxa"/>
          </w:tcPr>
          <w:p>
            <w:pPr>
              <w:pStyle w:val="13"/>
              <w:spacing w:before="55"/>
              <w:jc w:val="right"/>
              <w:rPr>
                <w:sz w:val="18"/>
              </w:rPr>
            </w:pPr>
            <w:r>
              <w:rPr>
                <w:sz w:val="18"/>
              </w:rPr>
              <w:t>0.00</w:t>
            </w:r>
          </w:p>
        </w:tc>
        <w:tc>
          <w:tcPr>
            <w:tcW w:w="1349" w:type="dxa"/>
          </w:tcPr>
          <w:p>
            <w:pPr>
              <w:pStyle w:val="13"/>
              <w:spacing w:before="55"/>
              <w:ind w:right="1"/>
              <w:jc w:val="right"/>
              <w:rPr>
                <w:sz w:val="18"/>
              </w:rPr>
            </w:pPr>
            <w:r>
              <w:rPr>
                <w:sz w:val="18"/>
              </w:rPr>
              <w:t>0.00</w:t>
            </w:r>
          </w:p>
        </w:tc>
        <w:tc>
          <w:tcPr>
            <w:tcW w:w="1351" w:type="dxa"/>
          </w:tcPr>
          <w:p>
            <w:pPr>
              <w:pStyle w:val="13"/>
              <w:spacing w:before="42"/>
              <w:jc w:val="right"/>
              <w:rPr>
                <w:sz w:val="20"/>
              </w:rPr>
            </w:pPr>
            <w:r>
              <w:rPr>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309" w:type="dxa"/>
          </w:tcPr>
          <w:p>
            <w:pPr>
              <w:pStyle w:val="13"/>
              <w:rPr>
                <w:rFonts w:ascii="Times New Roman"/>
                <w:sz w:val="18"/>
              </w:rPr>
            </w:pPr>
          </w:p>
        </w:tc>
        <w:tc>
          <w:tcPr>
            <w:tcW w:w="1200" w:type="dxa"/>
          </w:tcPr>
          <w:p>
            <w:pPr>
              <w:pStyle w:val="13"/>
              <w:rPr>
                <w:rFonts w:ascii="Times New Roman"/>
                <w:sz w:val="18"/>
              </w:rPr>
            </w:pPr>
          </w:p>
        </w:tc>
        <w:tc>
          <w:tcPr>
            <w:tcW w:w="2820" w:type="dxa"/>
          </w:tcPr>
          <w:p>
            <w:pPr>
              <w:pStyle w:val="13"/>
              <w:spacing w:before="55"/>
              <w:ind w:left="17"/>
              <w:rPr>
                <w:sz w:val="18"/>
              </w:rPr>
            </w:pPr>
            <w:r>
              <w:rPr>
                <w:sz w:val="18"/>
              </w:rPr>
              <w:t>二十四、其他支出</w:t>
            </w:r>
          </w:p>
        </w:tc>
        <w:tc>
          <w:tcPr>
            <w:tcW w:w="1351" w:type="dxa"/>
          </w:tcPr>
          <w:p>
            <w:pPr>
              <w:pStyle w:val="13"/>
              <w:spacing w:before="55"/>
              <w:jc w:val="right"/>
              <w:rPr>
                <w:sz w:val="18"/>
              </w:rPr>
            </w:pPr>
            <w:r>
              <w:rPr>
                <w:sz w:val="18"/>
              </w:rPr>
              <w:t>0.00</w:t>
            </w:r>
          </w:p>
        </w:tc>
        <w:tc>
          <w:tcPr>
            <w:tcW w:w="1349" w:type="dxa"/>
          </w:tcPr>
          <w:p>
            <w:pPr>
              <w:pStyle w:val="13"/>
              <w:spacing w:before="55"/>
              <w:ind w:right="1"/>
              <w:jc w:val="right"/>
              <w:rPr>
                <w:sz w:val="18"/>
              </w:rPr>
            </w:pPr>
            <w:r>
              <w:rPr>
                <w:sz w:val="18"/>
              </w:rPr>
              <w:t>0.00</w:t>
            </w:r>
          </w:p>
        </w:tc>
        <w:tc>
          <w:tcPr>
            <w:tcW w:w="1351" w:type="dxa"/>
          </w:tcPr>
          <w:p>
            <w:pPr>
              <w:pStyle w:val="13"/>
              <w:spacing w:before="42"/>
              <w:jc w:val="right"/>
              <w:rPr>
                <w:sz w:val="20"/>
              </w:rPr>
            </w:pPr>
            <w:r>
              <w:rPr>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309" w:type="dxa"/>
            <w:tcBorders>
              <w:bottom w:val="single" w:color="000000" w:sz="6" w:space="0"/>
            </w:tcBorders>
          </w:tcPr>
          <w:p>
            <w:pPr>
              <w:pStyle w:val="13"/>
              <w:spacing w:before="42"/>
              <w:ind w:left="52"/>
              <w:rPr>
                <w:sz w:val="20"/>
              </w:rPr>
            </w:pPr>
            <w:r>
              <w:rPr>
                <w:sz w:val="20"/>
              </w:rPr>
              <w:t>本 年 收 入 合 计</w:t>
            </w:r>
          </w:p>
        </w:tc>
        <w:tc>
          <w:tcPr>
            <w:tcW w:w="1200" w:type="dxa"/>
            <w:tcBorders>
              <w:bottom w:val="single" w:color="000000" w:sz="6" w:space="0"/>
            </w:tcBorders>
          </w:tcPr>
          <w:p>
            <w:pPr>
              <w:pStyle w:val="13"/>
              <w:spacing w:before="42"/>
              <w:jc w:val="right"/>
              <w:rPr>
                <w:sz w:val="20"/>
              </w:rPr>
            </w:pPr>
            <w:r>
              <w:rPr>
                <w:w w:val="95"/>
                <w:sz w:val="20"/>
              </w:rPr>
              <w:t>84.43</w:t>
            </w:r>
          </w:p>
        </w:tc>
        <w:tc>
          <w:tcPr>
            <w:tcW w:w="2820" w:type="dxa"/>
            <w:tcBorders>
              <w:bottom w:val="single" w:color="000000" w:sz="6" w:space="0"/>
            </w:tcBorders>
          </w:tcPr>
          <w:p>
            <w:pPr>
              <w:pStyle w:val="13"/>
              <w:spacing w:before="42"/>
              <w:ind w:left="312"/>
              <w:rPr>
                <w:sz w:val="20"/>
              </w:rPr>
            </w:pPr>
            <w:r>
              <w:rPr>
                <w:sz w:val="20"/>
              </w:rPr>
              <w:t>本 年 支 出 合 计</w:t>
            </w:r>
          </w:p>
        </w:tc>
        <w:tc>
          <w:tcPr>
            <w:tcW w:w="1351" w:type="dxa"/>
            <w:tcBorders>
              <w:bottom w:val="single" w:color="000000" w:sz="6" w:space="0"/>
            </w:tcBorders>
          </w:tcPr>
          <w:p>
            <w:pPr>
              <w:pStyle w:val="13"/>
              <w:spacing w:before="55"/>
              <w:jc w:val="right"/>
              <w:rPr>
                <w:sz w:val="18"/>
              </w:rPr>
            </w:pPr>
            <w:r>
              <w:rPr>
                <w:sz w:val="18"/>
              </w:rPr>
              <w:t>84.43</w:t>
            </w:r>
          </w:p>
        </w:tc>
        <w:tc>
          <w:tcPr>
            <w:tcW w:w="1349" w:type="dxa"/>
            <w:tcBorders>
              <w:bottom w:val="single" w:color="000000" w:sz="6" w:space="0"/>
            </w:tcBorders>
          </w:tcPr>
          <w:p>
            <w:pPr>
              <w:pStyle w:val="13"/>
              <w:spacing w:before="55"/>
              <w:ind w:right="1"/>
              <w:jc w:val="right"/>
              <w:rPr>
                <w:sz w:val="18"/>
              </w:rPr>
            </w:pPr>
            <w:r>
              <w:rPr>
                <w:sz w:val="18"/>
              </w:rPr>
              <w:t>84.43</w:t>
            </w:r>
          </w:p>
        </w:tc>
        <w:tc>
          <w:tcPr>
            <w:tcW w:w="1351" w:type="dxa"/>
            <w:tcBorders>
              <w:bottom w:val="single" w:color="000000" w:sz="6" w:space="0"/>
            </w:tcBorders>
          </w:tcPr>
          <w:p>
            <w:pPr>
              <w:pStyle w:val="13"/>
              <w:spacing w:before="42"/>
              <w:jc w:val="right"/>
              <w:rPr>
                <w:sz w:val="20"/>
              </w:rPr>
            </w:pPr>
            <w:r>
              <w:rPr>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2309" w:type="dxa"/>
            <w:tcBorders>
              <w:top w:val="single" w:color="000000" w:sz="6" w:space="0"/>
            </w:tcBorders>
          </w:tcPr>
          <w:p>
            <w:pPr>
              <w:pStyle w:val="13"/>
              <w:spacing w:before="40"/>
              <w:ind w:left="14"/>
              <w:rPr>
                <w:sz w:val="20"/>
              </w:rPr>
            </w:pPr>
            <w:r>
              <w:rPr>
                <w:sz w:val="20"/>
              </w:rPr>
              <w:t>四、上级补助收入</w:t>
            </w:r>
          </w:p>
        </w:tc>
        <w:tc>
          <w:tcPr>
            <w:tcW w:w="1200" w:type="dxa"/>
            <w:tcBorders>
              <w:top w:val="single" w:color="000000" w:sz="6" w:space="0"/>
            </w:tcBorders>
          </w:tcPr>
          <w:p>
            <w:pPr>
              <w:pStyle w:val="13"/>
              <w:spacing w:before="40"/>
              <w:ind w:right="-15"/>
              <w:jc w:val="right"/>
              <w:rPr>
                <w:sz w:val="20"/>
              </w:rPr>
            </w:pPr>
            <w:r>
              <w:rPr>
                <w:sz w:val="20"/>
              </w:rPr>
              <w:t>0.00</w:t>
            </w:r>
          </w:p>
        </w:tc>
        <w:tc>
          <w:tcPr>
            <w:tcW w:w="2820" w:type="dxa"/>
            <w:tcBorders>
              <w:top w:val="single" w:color="000000" w:sz="6" w:space="0"/>
            </w:tcBorders>
          </w:tcPr>
          <w:p>
            <w:pPr>
              <w:pStyle w:val="13"/>
              <w:rPr>
                <w:rFonts w:ascii="Times New Roman"/>
                <w:sz w:val="18"/>
              </w:rPr>
            </w:pPr>
          </w:p>
        </w:tc>
        <w:tc>
          <w:tcPr>
            <w:tcW w:w="1351" w:type="dxa"/>
            <w:tcBorders>
              <w:top w:val="single" w:color="000000" w:sz="6" w:space="0"/>
            </w:tcBorders>
          </w:tcPr>
          <w:p>
            <w:pPr>
              <w:pStyle w:val="13"/>
              <w:rPr>
                <w:rFonts w:ascii="Times New Roman"/>
                <w:sz w:val="18"/>
              </w:rPr>
            </w:pPr>
          </w:p>
        </w:tc>
        <w:tc>
          <w:tcPr>
            <w:tcW w:w="1349" w:type="dxa"/>
            <w:tcBorders>
              <w:top w:val="single" w:color="000000" w:sz="6" w:space="0"/>
            </w:tcBorders>
          </w:tcPr>
          <w:p>
            <w:pPr>
              <w:pStyle w:val="13"/>
              <w:rPr>
                <w:rFonts w:ascii="Times New Roman"/>
                <w:sz w:val="18"/>
              </w:rPr>
            </w:pPr>
          </w:p>
        </w:tc>
        <w:tc>
          <w:tcPr>
            <w:tcW w:w="1351" w:type="dxa"/>
            <w:tcBorders>
              <w:top w:val="single" w:color="000000" w:sz="6" w:space="0"/>
            </w:tcBorders>
          </w:tcPr>
          <w:p>
            <w:pPr>
              <w:pStyle w:val="13"/>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2309" w:type="dxa"/>
          </w:tcPr>
          <w:p>
            <w:pPr>
              <w:pStyle w:val="13"/>
              <w:spacing w:before="40"/>
              <w:ind w:left="14"/>
              <w:rPr>
                <w:sz w:val="20"/>
              </w:rPr>
            </w:pPr>
            <w:r>
              <w:rPr>
                <w:sz w:val="20"/>
              </w:rPr>
              <w:t>五、用事业基金弥补收支</w:t>
            </w:r>
          </w:p>
          <w:p>
            <w:pPr>
              <w:pStyle w:val="13"/>
              <w:spacing w:before="55"/>
              <w:ind w:left="14"/>
              <w:rPr>
                <w:sz w:val="20"/>
              </w:rPr>
            </w:pPr>
            <w:r>
              <w:rPr>
                <w:sz w:val="20"/>
              </w:rPr>
              <w:t>差额</w:t>
            </w:r>
          </w:p>
        </w:tc>
        <w:tc>
          <w:tcPr>
            <w:tcW w:w="1200" w:type="dxa"/>
          </w:tcPr>
          <w:p>
            <w:pPr>
              <w:pStyle w:val="13"/>
              <w:spacing w:before="3"/>
              <w:rPr>
                <w:sz w:val="15"/>
              </w:rPr>
            </w:pPr>
          </w:p>
          <w:p>
            <w:pPr>
              <w:pStyle w:val="13"/>
              <w:ind w:right="-15"/>
              <w:jc w:val="right"/>
              <w:rPr>
                <w:sz w:val="20"/>
              </w:rPr>
            </w:pPr>
            <w:r>
              <w:rPr>
                <w:sz w:val="20"/>
              </w:rPr>
              <w:t>0.00</w:t>
            </w:r>
          </w:p>
        </w:tc>
        <w:tc>
          <w:tcPr>
            <w:tcW w:w="2820" w:type="dxa"/>
          </w:tcPr>
          <w:p>
            <w:pPr>
              <w:pStyle w:val="13"/>
              <w:rPr>
                <w:rFonts w:ascii="Times New Roman"/>
                <w:sz w:val="18"/>
              </w:rPr>
            </w:pPr>
          </w:p>
        </w:tc>
        <w:tc>
          <w:tcPr>
            <w:tcW w:w="1351" w:type="dxa"/>
          </w:tcPr>
          <w:p>
            <w:pPr>
              <w:pStyle w:val="13"/>
              <w:rPr>
                <w:rFonts w:ascii="Times New Roman"/>
                <w:sz w:val="18"/>
              </w:rPr>
            </w:pPr>
          </w:p>
        </w:tc>
        <w:tc>
          <w:tcPr>
            <w:tcW w:w="1349" w:type="dxa"/>
          </w:tcPr>
          <w:p>
            <w:pPr>
              <w:pStyle w:val="13"/>
              <w:rPr>
                <w:rFonts w:ascii="Times New Roman"/>
                <w:sz w:val="18"/>
              </w:rPr>
            </w:pPr>
          </w:p>
        </w:tc>
        <w:tc>
          <w:tcPr>
            <w:tcW w:w="1351" w:type="dxa"/>
          </w:tcPr>
          <w:p>
            <w:pPr>
              <w:pStyle w:val="13"/>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309" w:type="dxa"/>
          </w:tcPr>
          <w:p>
            <w:pPr>
              <w:pStyle w:val="13"/>
              <w:spacing w:before="42"/>
              <w:ind w:left="14"/>
              <w:rPr>
                <w:sz w:val="20"/>
              </w:rPr>
            </w:pPr>
            <w:r>
              <w:rPr>
                <w:sz w:val="20"/>
              </w:rPr>
              <w:t>六、上年结转</w:t>
            </w:r>
          </w:p>
        </w:tc>
        <w:tc>
          <w:tcPr>
            <w:tcW w:w="1200" w:type="dxa"/>
          </w:tcPr>
          <w:p>
            <w:pPr>
              <w:pStyle w:val="13"/>
              <w:spacing w:before="42"/>
              <w:ind w:right="-15"/>
              <w:jc w:val="right"/>
              <w:rPr>
                <w:sz w:val="20"/>
              </w:rPr>
            </w:pPr>
            <w:r>
              <w:rPr>
                <w:sz w:val="20"/>
              </w:rPr>
              <w:t>0.00</w:t>
            </w:r>
          </w:p>
        </w:tc>
        <w:tc>
          <w:tcPr>
            <w:tcW w:w="2820" w:type="dxa"/>
          </w:tcPr>
          <w:p>
            <w:pPr>
              <w:pStyle w:val="13"/>
              <w:spacing w:before="55"/>
              <w:ind w:left="17"/>
              <w:rPr>
                <w:sz w:val="18"/>
              </w:rPr>
            </w:pPr>
            <w:r>
              <w:rPr>
                <w:sz w:val="18"/>
              </w:rPr>
              <w:t>结转下年</w:t>
            </w:r>
          </w:p>
        </w:tc>
        <w:tc>
          <w:tcPr>
            <w:tcW w:w="1351" w:type="dxa"/>
          </w:tcPr>
          <w:p>
            <w:pPr>
              <w:pStyle w:val="13"/>
              <w:rPr>
                <w:rFonts w:ascii="Times New Roman"/>
                <w:sz w:val="18"/>
              </w:rPr>
            </w:pPr>
          </w:p>
        </w:tc>
        <w:tc>
          <w:tcPr>
            <w:tcW w:w="1349" w:type="dxa"/>
          </w:tcPr>
          <w:p>
            <w:pPr>
              <w:pStyle w:val="13"/>
              <w:rPr>
                <w:rFonts w:ascii="Times New Roman"/>
                <w:sz w:val="18"/>
              </w:rPr>
            </w:pPr>
          </w:p>
        </w:tc>
        <w:tc>
          <w:tcPr>
            <w:tcW w:w="1351" w:type="dxa"/>
          </w:tcPr>
          <w:p>
            <w:pPr>
              <w:pStyle w:val="13"/>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309" w:type="dxa"/>
          </w:tcPr>
          <w:p>
            <w:pPr>
              <w:pStyle w:val="13"/>
              <w:spacing w:before="42"/>
              <w:ind w:left="304"/>
              <w:rPr>
                <w:sz w:val="20"/>
              </w:rPr>
            </w:pPr>
            <w:r>
              <w:rPr>
                <w:sz w:val="20"/>
              </w:rPr>
              <w:t>收 入 总 计</w:t>
            </w:r>
          </w:p>
        </w:tc>
        <w:tc>
          <w:tcPr>
            <w:tcW w:w="1200" w:type="dxa"/>
          </w:tcPr>
          <w:p>
            <w:pPr>
              <w:pStyle w:val="13"/>
              <w:spacing w:before="42"/>
              <w:jc w:val="right"/>
              <w:rPr>
                <w:sz w:val="20"/>
              </w:rPr>
            </w:pPr>
            <w:r>
              <w:rPr>
                <w:w w:val="95"/>
                <w:sz w:val="20"/>
              </w:rPr>
              <w:t>84.43</w:t>
            </w:r>
          </w:p>
        </w:tc>
        <w:tc>
          <w:tcPr>
            <w:tcW w:w="2820" w:type="dxa"/>
          </w:tcPr>
          <w:p>
            <w:pPr>
              <w:pStyle w:val="13"/>
              <w:spacing w:before="42"/>
              <w:ind w:left="562"/>
              <w:rPr>
                <w:sz w:val="20"/>
              </w:rPr>
            </w:pPr>
            <w:r>
              <w:rPr>
                <w:sz w:val="20"/>
              </w:rPr>
              <w:t>支 出 总 计</w:t>
            </w:r>
          </w:p>
        </w:tc>
        <w:tc>
          <w:tcPr>
            <w:tcW w:w="1351" w:type="dxa"/>
          </w:tcPr>
          <w:p>
            <w:pPr>
              <w:pStyle w:val="13"/>
              <w:spacing w:before="42"/>
              <w:jc w:val="right"/>
              <w:rPr>
                <w:sz w:val="20"/>
              </w:rPr>
            </w:pPr>
            <w:r>
              <w:rPr>
                <w:w w:val="95"/>
                <w:sz w:val="20"/>
              </w:rPr>
              <w:t>84.43</w:t>
            </w:r>
          </w:p>
        </w:tc>
        <w:tc>
          <w:tcPr>
            <w:tcW w:w="1349" w:type="dxa"/>
          </w:tcPr>
          <w:p>
            <w:pPr>
              <w:pStyle w:val="13"/>
              <w:spacing w:before="42"/>
              <w:jc w:val="right"/>
              <w:rPr>
                <w:sz w:val="20"/>
              </w:rPr>
            </w:pPr>
            <w:r>
              <w:rPr>
                <w:w w:val="95"/>
                <w:sz w:val="20"/>
              </w:rPr>
              <w:t>84.43</w:t>
            </w:r>
          </w:p>
        </w:tc>
        <w:tc>
          <w:tcPr>
            <w:tcW w:w="1351" w:type="dxa"/>
          </w:tcPr>
          <w:p>
            <w:pPr>
              <w:pStyle w:val="13"/>
              <w:spacing w:before="42"/>
              <w:jc w:val="right"/>
              <w:rPr>
                <w:sz w:val="20"/>
              </w:rPr>
            </w:pPr>
            <w:r>
              <w:rPr>
                <w:sz w:val="20"/>
              </w:rPr>
              <w:t>0.00</w:t>
            </w:r>
          </w:p>
        </w:tc>
      </w:tr>
    </w:tbl>
    <w:p>
      <w:pPr>
        <w:jc w:val="right"/>
        <w:rPr>
          <w:sz w:val="20"/>
        </w:rPr>
        <w:sectPr>
          <w:type w:val="continuous"/>
          <w:pgSz w:w="11910" w:h="16840"/>
          <w:pgMar w:top="1580" w:right="640" w:bottom="280" w:left="640" w:header="720" w:footer="720" w:gutter="0"/>
          <w:cols w:space="720" w:num="1"/>
        </w:sectPr>
      </w:pPr>
    </w:p>
    <w:p>
      <w:pPr>
        <w:rPr>
          <w:sz w:val="20"/>
        </w:rPr>
      </w:pPr>
    </w:p>
    <w:p>
      <w:pPr>
        <w:rPr>
          <w:color w:val="FF0000"/>
          <w:sz w:val="20"/>
        </w:rPr>
      </w:pPr>
    </w:p>
    <w:p>
      <w:pPr>
        <w:rPr>
          <w:color w:val="FF0000"/>
          <w:sz w:val="20"/>
        </w:rPr>
        <w:sectPr>
          <w:footerReference r:id="rId4" w:type="default"/>
          <w:pgSz w:w="16840" w:h="11910" w:orient="landscape"/>
          <w:pgMar w:top="1100" w:right="500" w:bottom="1480" w:left="500" w:header="0" w:footer="1282" w:gutter="0"/>
          <w:pgNumType w:start="6"/>
          <w:cols w:space="720" w:num="1"/>
        </w:sectPr>
      </w:pPr>
    </w:p>
    <w:p>
      <w:pPr>
        <w:rPr>
          <w:sz w:val="35"/>
        </w:rPr>
      </w:pPr>
    </w:p>
    <w:p>
      <w:pPr>
        <w:pStyle w:val="3"/>
        <w:spacing w:before="1"/>
        <w:jc w:val="right"/>
      </w:pPr>
      <w:r>
        <w:rPr>
          <w:rFonts w:hint="eastAsia" w:ascii="仿宋_GB2312" w:hAnsi="Times New Roman" w:eastAsia="仿宋_GB2312" w:cs="Times New Roman"/>
          <w:bCs w:val="0"/>
          <w:kern w:val="2"/>
          <w:sz w:val="30"/>
          <w:szCs w:val="30"/>
          <w:lang w:val="en-US" w:bidi="ar-SA"/>
        </w:rPr>
        <w:t>表 2.收入预算表</w:t>
      </w:r>
    </w:p>
    <w:p>
      <w:pPr>
        <w:pStyle w:val="5"/>
        <w:spacing w:before="15"/>
        <w:ind w:firstLine="420" w:firstLineChars="200"/>
        <w:rPr>
          <w:rFonts w:ascii="Microsoft JhengHei UI"/>
          <w:b/>
          <w:sz w:val="13"/>
          <w:lang w:val="en-US"/>
        </w:rPr>
      </w:pPr>
      <w:r>
        <w:rPr>
          <w:rFonts w:hint="eastAsia" w:ascii="仿宋_GB2312" w:hAnsi="宋体" w:eastAsia="仿宋_GB2312" w:cs="宋体"/>
          <w:sz w:val="21"/>
          <w:szCs w:val="21"/>
          <w:lang w:val="en-US" w:bidi="ar-SA"/>
        </w:rPr>
        <w:t>单位名称：淄博文昌湖省级旅游度假区管理委员会审计物价局</w:t>
      </w:r>
      <w:r>
        <w:rPr>
          <w:rFonts w:ascii="宋体" w:hAnsi="宋体" w:eastAsia="宋体" w:cs="宋体"/>
          <w:spacing w:val="-9"/>
          <w:sz w:val="21"/>
          <w:szCs w:val="21"/>
        </w:rPr>
        <w:br w:type="column"/>
      </w:r>
      <w:r>
        <w:rPr>
          <w:rFonts w:hint="eastAsia"/>
          <w:lang w:val="en-US"/>
        </w:rPr>
        <w:t xml:space="preserve"> </w:t>
      </w:r>
    </w:p>
    <w:p>
      <w:pPr>
        <w:tabs>
          <w:tab w:val="left" w:pos="5720"/>
        </w:tabs>
        <w:ind w:right="240"/>
        <w:jc w:val="right"/>
        <w:rPr>
          <w:rFonts w:cs="Times New Roman"/>
          <w:b/>
          <w:kern w:val="2"/>
          <w:sz w:val="21"/>
          <w:szCs w:val="21"/>
          <w:lang w:val="en-US" w:bidi="ar-SA"/>
        </w:rPr>
      </w:pPr>
      <w:r>
        <w:rPr>
          <w:rFonts w:hint="eastAsia"/>
          <w:sz w:val="20"/>
          <w:lang w:val="en-US"/>
        </w:rPr>
        <w:t xml:space="preserve">   </w:t>
      </w:r>
      <w:r>
        <w:rPr>
          <w:rFonts w:hint="eastAsia"/>
          <w:spacing w:val="-9"/>
          <w:sz w:val="20"/>
          <w:lang w:val="en-US"/>
        </w:rPr>
        <w:t xml:space="preserve">   </w:t>
      </w:r>
      <w:r>
        <w:rPr>
          <w:rFonts w:hint="eastAsia" w:cs="Times New Roman"/>
          <w:b/>
          <w:kern w:val="2"/>
          <w:sz w:val="21"/>
          <w:szCs w:val="21"/>
          <w:lang w:val="en-US" w:bidi="ar-SA"/>
        </w:rPr>
        <w:t xml:space="preserve">  部门公开表 2</w:t>
      </w:r>
    </w:p>
    <w:p>
      <w:pPr>
        <w:pStyle w:val="5"/>
        <w:rPr>
          <w:rFonts w:ascii="Times New Roman"/>
          <w:sz w:val="21"/>
          <w:szCs w:val="21"/>
        </w:rPr>
      </w:pPr>
    </w:p>
    <w:p>
      <w:pPr>
        <w:pStyle w:val="5"/>
        <w:spacing w:before="2"/>
        <w:rPr>
          <w:rFonts w:ascii="Times New Roman"/>
          <w:sz w:val="21"/>
          <w:szCs w:val="21"/>
        </w:rPr>
      </w:pPr>
    </w:p>
    <w:p>
      <w:pPr>
        <w:tabs>
          <w:tab w:val="left" w:pos="5720"/>
        </w:tabs>
        <w:ind w:right="240"/>
        <w:jc w:val="right"/>
        <w:rPr>
          <w:rFonts w:ascii="仿宋_GB2312" w:eastAsia="仿宋_GB2312"/>
          <w:sz w:val="21"/>
          <w:szCs w:val="21"/>
          <w:lang w:val="en-US" w:bidi="ar-SA"/>
        </w:rPr>
      </w:pPr>
      <w:r>
        <w:rPr>
          <w:rFonts w:hint="eastAsia" w:ascii="仿宋_GB2312" w:eastAsia="仿宋_GB2312"/>
          <w:sz w:val="21"/>
          <w:szCs w:val="21"/>
          <w:lang w:val="en-US" w:bidi="ar-SA"/>
        </w:rPr>
        <w:t>单位：万元</w:t>
      </w:r>
    </w:p>
    <w:p>
      <w:pPr>
        <w:jc w:val="right"/>
        <w:rPr>
          <w:sz w:val="21"/>
          <w:szCs w:val="21"/>
        </w:rPr>
        <w:sectPr>
          <w:type w:val="continuous"/>
          <w:pgSz w:w="16840" w:h="11910" w:orient="landscape"/>
          <w:pgMar w:top="1580" w:right="500" w:bottom="280" w:left="500" w:header="720" w:footer="720" w:gutter="0"/>
          <w:cols w:equalWidth="0" w:num="2">
            <w:col w:w="9180" w:space="40"/>
            <w:col w:w="6620"/>
          </w:cols>
        </w:sectPr>
      </w:pPr>
    </w:p>
    <w:p>
      <w:pPr>
        <w:spacing w:before="9"/>
        <w:rPr>
          <w:sz w:val="2"/>
        </w:rPr>
      </w:pPr>
    </w:p>
    <w:tbl>
      <w:tblPr>
        <w:tblStyle w:val="9"/>
        <w:tblW w:w="0" w:type="auto"/>
        <w:tblInd w:w="2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6"/>
        <w:gridCol w:w="555"/>
        <w:gridCol w:w="538"/>
        <w:gridCol w:w="963"/>
        <w:gridCol w:w="1052"/>
        <w:gridCol w:w="783"/>
        <w:gridCol w:w="736"/>
        <w:gridCol w:w="707"/>
        <w:gridCol w:w="1168"/>
        <w:gridCol w:w="810"/>
        <w:gridCol w:w="1038"/>
        <w:gridCol w:w="930"/>
        <w:gridCol w:w="932"/>
        <w:gridCol w:w="706"/>
        <w:gridCol w:w="540"/>
        <w:gridCol w:w="569"/>
        <w:gridCol w:w="631"/>
        <w:gridCol w:w="957"/>
        <w:gridCol w:w="11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679" w:type="dxa"/>
            <w:gridSpan w:val="3"/>
            <w:vMerge w:val="restart"/>
          </w:tcPr>
          <w:p>
            <w:pPr>
              <w:pStyle w:val="13"/>
              <w:spacing w:before="4"/>
              <w:rPr>
                <w:sz w:val="24"/>
              </w:rPr>
            </w:pPr>
          </w:p>
          <w:p>
            <w:pPr>
              <w:pStyle w:val="13"/>
              <w:ind w:left="441"/>
              <w:rPr>
                <w:sz w:val="20"/>
              </w:rPr>
            </w:pPr>
            <w:r>
              <w:rPr>
                <w:sz w:val="20"/>
              </w:rPr>
              <w:t>科目编码</w:t>
            </w:r>
          </w:p>
        </w:tc>
        <w:tc>
          <w:tcPr>
            <w:tcW w:w="963" w:type="dxa"/>
            <w:vMerge w:val="restart"/>
          </w:tcPr>
          <w:p>
            <w:pPr>
              <w:pStyle w:val="13"/>
              <w:rPr>
                <w:sz w:val="20"/>
              </w:rPr>
            </w:pPr>
          </w:p>
          <w:p>
            <w:pPr>
              <w:pStyle w:val="13"/>
              <w:rPr>
                <w:sz w:val="20"/>
              </w:rPr>
            </w:pPr>
          </w:p>
          <w:p>
            <w:pPr>
              <w:pStyle w:val="13"/>
              <w:spacing w:before="8"/>
              <w:rPr>
                <w:sz w:val="29"/>
              </w:rPr>
            </w:pPr>
          </w:p>
          <w:p>
            <w:pPr>
              <w:pStyle w:val="13"/>
              <w:ind w:left="82"/>
              <w:rPr>
                <w:sz w:val="20"/>
              </w:rPr>
            </w:pPr>
            <w:r>
              <w:rPr>
                <w:sz w:val="20"/>
              </w:rPr>
              <w:t>单位编码</w:t>
            </w:r>
          </w:p>
        </w:tc>
        <w:tc>
          <w:tcPr>
            <w:tcW w:w="1052" w:type="dxa"/>
            <w:vMerge w:val="restart"/>
          </w:tcPr>
          <w:p>
            <w:pPr>
              <w:pStyle w:val="13"/>
              <w:rPr>
                <w:sz w:val="20"/>
              </w:rPr>
            </w:pPr>
          </w:p>
          <w:p>
            <w:pPr>
              <w:pStyle w:val="13"/>
              <w:rPr>
                <w:sz w:val="20"/>
              </w:rPr>
            </w:pPr>
          </w:p>
          <w:p>
            <w:pPr>
              <w:pStyle w:val="13"/>
              <w:spacing w:before="6"/>
              <w:rPr>
                <w:sz w:val="19"/>
              </w:rPr>
            </w:pPr>
          </w:p>
          <w:p>
            <w:pPr>
              <w:pStyle w:val="13"/>
              <w:spacing w:before="1" w:line="242" w:lineRule="auto"/>
              <w:ind w:left="324" w:right="17" w:hanging="300"/>
              <w:rPr>
                <w:sz w:val="20"/>
              </w:rPr>
            </w:pPr>
            <w:r>
              <w:rPr>
                <w:sz w:val="20"/>
              </w:rPr>
              <w:t>单位和科目名称</w:t>
            </w:r>
          </w:p>
        </w:tc>
        <w:tc>
          <w:tcPr>
            <w:tcW w:w="783" w:type="dxa"/>
            <w:vMerge w:val="restart"/>
          </w:tcPr>
          <w:p>
            <w:pPr>
              <w:pStyle w:val="13"/>
              <w:rPr>
                <w:sz w:val="20"/>
              </w:rPr>
            </w:pPr>
          </w:p>
          <w:p>
            <w:pPr>
              <w:pStyle w:val="13"/>
              <w:rPr>
                <w:sz w:val="20"/>
              </w:rPr>
            </w:pPr>
          </w:p>
          <w:p>
            <w:pPr>
              <w:pStyle w:val="13"/>
              <w:spacing w:before="8"/>
              <w:rPr>
                <w:sz w:val="29"/>
              </w:rPr>
            </w:pPr>
          </w:p>
          <w:p>
            <w:pPr>
              <w:pStyle w:val="13"/>
              <w:ind w:left="189"/>
              <w:rPr>
                <w:sz w:val="20"/>
              </w:rPr>
            </w:pPr>
            <w:r>
              <w:rPr>
                <w:sz w:val="20"/>
              </w:rPr>
              <w:t>合计</w:t>
            </w:r>
          </w:p>
        </w:tc>
        <w:tc>
          <w:tcPr>
            <w:tcW w:w="9724" w:type="dxa"/>
            <w:gridSpan w:val="12"/>
          </w:tcPr>
          <w:p>
            <w:pPr>
              <w:pStyle w:val="13"/>
              <w:spacing w:before="91"/>
              <w:ind w:left="4537" w:right="4537"/>
              <w:jc w:val="center"/>
              <w:rPr>
                <w:sz w:val="20"/>
              </w:rPr>
            </w:pPr>
            <w:r>
              <w:rPr>
                <w:sz w:val="20"/>
              </w:rPr>
              <w:t>预算数</w:t>
            </w:r>
          </w:p>
        </w:tc>
        <w:tc>
          <w:tcPr>
            <w:tcW w:w="1171" w:type="dxa"/>
            <w:vMerge w:val="restart"/>
          </w:tcPr>
          <w:p>
            <w:pPr>
              <w:pStyle w:val="13"/>
              <w:rPr>
                <w:sz w:val="20"/>
              </w:rPr>
            </w:pPr>
          </w:p>
          <w:p>
            <w:pPr>
              <w:pStyle w:val="13"/>
              <w:rPr>
                <w:sz w:val="20"/>
              </w:rPr>
            </w:pPr>
          </w:p>
          <w:p>
            <w:pPr>
              <w:pStyle w:val="13"/>
              <w:spacing w:before="8"/>
              <w:rPr>
                <w:sz w:val="29"/>
              </w:rPr>
            </w:pPr>
          </w:p>
          <w:p>
            <w:pPr>
              <w:pStyle w:val="13"/>
              <w:ind w:left="179"/>
              <w:rPr>
                <w:sz w:val="20"/>
              </w:rPr>
            </w:pPr>
            <w:r>
              <w:rPr>
                <w:sz w:val="20"/>
              </w:rPr>
              <w:t>上年结转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6" w:hRule="atLeast"/>
        </w:trPr>
        <w:tc>
          <w:tcPr>
            <w:tcW w:w="1679" w:type="dxa"/>
            <w:gridSpan w:val="3"/>
            <w:vMerge w:val="continue"/>
            <w:tcBorders>
              <w:top w:val="nil"/>
            </w:tcBorders>
          </w:tcPr>
          <w:p>
            <w:pPr>
              <w:rPr>
                <w:sz w:val="2"/>
                <w:szCs w:val="2"/>
              </w:rPr>
            </w:pPr>
          </w:p>
        </w:tc>
        <w:tc>
          <w:tcPr>
            <w:tcW w:w="963" w:type="dxa"/>
            <w:vMerge w:val="continue"/>
            <w:tcBorders>
              <w:top w:val="nil"/>
            </w:tcBorders>
          </w:tcPr>
          <w:p>
            <w:pPr>
              <w:rPr>
                <w:sz w:val="2"/>
                <w:szCs w:val="2"/>
              </w:rPr>
            </w:pPr>
          </w:p>
        </w:tc>
        <w:tc>
          <w:tcPr>
            <w:tcW w:w="1052" w:type="dxa"/>
            <w:vMerge w:val="continue"/>
            <w:tcBorders>
              <w:top w:val="nil"/>
            </w:tcBorders>
          </w:tcPr>
          <w:p>
            <w:pPr>
              <w:rPr>
                <w:sz w:val="2"/>
                <w:szCs w:val="2"/>
              </w:rPr>
            </w:pPr>
          </w:p>
        </w:tc>
        <w:tc>
          <w:tcPr>
            <w:tcW w:w="783" w:type="dxa"/>
            <w:vMerge w:val="continue"/>
            <w:tcBorders>
              <w:top w:val="nil"/>
            </w:tcBorders>
          </w:tcPr>
          <w:p>
            <w:pPr>
              <w:rPr>
                <w:sz w:val="2"/>
                <w:szCs w:val="2"/>
              </w:rPr>
            </w:pPr>
          </w:p>
        </w:tc>
        <w:tc>
          <w:tcPr>
            <w:tcW w:w="736" w:type="dxa"/>
            <w:vMerge w:val="restart"/>
          </w:tcPr>
          <w:p>
            <w:pPr>
              <w:pStyle w:val="13"/>
              <w:rPr>
                <w:sz w:val="20"/>
              </w:rPr>
            </w:pPr>
          </w:p>
          <w:p>
            <w:pPr>
              <w:pStyle w:val="13"/>
              <w:rPr>
                <w:sz w:val="20"/>
              </w:rPr>
            </w:pPr>
          </w:p>
          <w:p>
            <w:pPr>
              <w:pStyle w:val="13"/>
              <w:spacing w:before="165"/>
              <w:ind w:left="162"/>
              <w:rPr>
                <w:sz w:val="20"/>
              </w:rPr>
            </w:pPr>
            <w:r>
              <w:rPr>
                <w:sz w:val="20"/>
              </w:rPr>
              <w:t>小计</w:t>
            </w:r>
          </w:p>
        </w:tc>
        <w:tc>
          <w:tcPr>
            <w:tcW w:w="4653" w:type="dxa"/>
            <w:gridSpan w:val="5"/>
          </w:tcPr>
          <w:p>
            <w:pPr>
              <w:pStyle w:val="13"/>
              <w:spacing w:before="97"/>
              <w:ind w:left="1899" w:right="1903"/>
              <w:jc w:val="center"/>
              <w:rPr>
                <w:sz w:val="20"/>
              </w:rPr>
            </w:pPr>
            <w:r>
              <w:rPr>
                <w:sz w:val="20"/>
              </w:rPr>
              <w:t>财政拨款</w:t>
            </w:r>
          </w:p>
        </w:tc>
        <w:tc>
          <w:tcPr>
            <w:tcW w:w="932" w:type="dxa"/>
            <w:vMerge w:val="restart"/>
          </w:tcPr>
          <w:p>
            <w:pPr>
              <w:pStyle w:val="13"/>
              <w:rPr>
                <w:sz w:val="20"/>
              </w:rPr>
            </w:pPr>
          </w:p>
          <w:p>
            <w:pPr>
              <w:pStyle w:val="13"/>
              <w:spacing w:before="10"/>
            </w:pPr>
          </w:p>
          <w:p>
            <w:pPr>
              <w:pStyle w:val="13"/>
              <w:spacing w:line="242" w:lineRule="auto"/>
              <w:ind w:left="56" w:right="66"/>
              <w:rPr>
                <w:sz w:val="20"/>
              </w:rPr>
            </w:pPr>
            <w:r>
              <w:rPr>
                <w:sz w:val="20"/>
              </w:rPr>
              <w:t>财政专户管理资金</w:t>
            </w:r>
          </w:p>
        </w:tc>
        <w:tc>
          <w:tcPr>
            <w:tcW w:w="706" w:type="dxa"/>
            <w:vMerge w:val="restart"/>
          </w:tcPr>
          <w:p>
            <w:pPr>
              <w:pStyle w:val="13"/>
              <w:rPr>
                <w:sz w:val="20"/>
              </w:rPr>
            </w:pPr>
          </w:p>
          <w:p>
            <w:pPr>
              <w:pStyle w:val="13"/>
              <w:spacing w:before="10"/>
            </w:pPr>
          </w:p>
          <w:p>
            <w:pPr>
              <w:pStyle w:val="13"/>
              <w:spacing w:line="242" w:lineRule="auto"/>
              <w:ind w:left="41" w:right="54"/>
              <w:rPr>
                <w:sz w:val="20"/>
              </w:rPr>
            </w:pPr>
            <w:r>
              <w:rPr>
                <w:sz w:val="20"/>
              </w:rPr>
              <w:t>上级补助收入</w:t>
            </w:r>
          </w:p>
        </w:tc>
        <w:tc>
          <w:tcPr>
            <w:tcW w:w="540" w:type="dxa"/>
            <w:vMerge w:val="restart"/>
          </w:tcPr>
          <w:p>
            <w:pPr>
              <w:pStyle w:val="13"/>
              <w:rPr>
                <w:sz w:val="20"/>
              </w:rPr>
            </w:pPr>
          </w:p>
          <w:p>
            <w:pPr>
              <w:pStyle w:val="13"/>
              <w:spacing w:before="10"/>
            </w:pPr>
          </w:p>
          <w:p>
            <w:pPr>
              <w:pStyle w:val="13"/>
              <w:spacing w:line="242" w:lineRule="auto"/>
              <w:ind w:left="60" w:right="69"/>
              <w:rPr>
                <w:sz w:val="20"/>
              </w:rPr>
            </w:pPr>
            <w:r>
              <w:rPr>
                <w:sz w:val="20"/>
              </w:rPr>
              <w:t>事业收入</w:t>
            </w:r>
          </w:p>
        </w:tc>
        <w:tc>
          <w:tcPr>
            <w:tcW w:w="569" w:type="dxa"/>
            <w:vMerge w:val="restart"/>
          </w:tcPr>
          <w:p>
            <w:pPr>
              <w:pStyle w:val="13"/>
              <w:rPr>
                <w:sz w:val="20"/>
              </w:rPr>
            </w:pPr>
          </w:p>
          <w:p>
            <w:pPr>
              <w:pStyle w:val="13"/>
              <w:spacing w:before="10"/>
            </w:pPr>
          </w:p>
          <w:p>
            <w:pPr>
              <w:pStyle w:val="13"/>
              <w:spacing w:line="242" w:lineRule="auto"/>
              <w:ind w:left="74" w:right="83"/>
              <w:rPr>
                <w:sz w:val="20"/>
              </w:rPr>
            </w:pPr>
            <w:r>
              <w:rPr>
                <w:sz w:val="20"/>
              </w:rPr>
              <w:t>经营收入</w:t>
            </w:r>
          </w:p>
        </w:tc>
        <w:tc>
          <w:tcPr>
            <w:tcW w:w="631" w:type="dxa"/>
            <w:vMerge w:val="restart"/>
          </w:tcPr>
          <w:p>
            <w:pPr>
              <w:pStyle w:val="13"/>
              <w:rPr>
                <w:sz w:val="20"/>
              </w:rPr>
            </w:pPr>
          </w:p>
          <w:p>
            <w:pPr>
              <w:pStyle w:val="13"/>
              <w:spacing w:before="10"/>
            </w:pPr>
          </w:p>
          <w:p>
            <w:pPr>
              <w:pStyle w:val="13"/>
              <w:spacing w:line="242" w:lineRule="auto"/>
              <w:ind w:left="204" w:right="15" w:hanging="200"/>
              <w:rPr>
                <w:sz w:val="20"/>
              </w:rPr>
            </w:pPr>
            <w:r>
              <w:rPr>
                <w:sz w:val="20"/>
              </w:rPr>
              <w:t>其他收入</w:t>
            </w:r>
          </w:p>
        </w:tc>
        <w:tc>
          <w:tcPr>
            <w:tcW w:w="957" w:type="dxa"/>
            <w:vMerge w:val="restart"/>
          </w:tcPr>
          <w:p>
            <w:pPr>
              <w:pStyle w:val="13"/>
              <w:rPr>
                <w:sz w:val="20"/>
              </w:rPr>
            </w:pPr>
          </w:p>
          <w:p>
            <w:pPr>
              <w:pStyle w:val="13"/>
              <w:spacing w:before="162" w:line="242" w:lineRule="auto"/>
              <w:ind w:left="70" w:right="77"/>
              <w:jc w:val="center"/>
              <w:rPr>
                <w:sz w:val="20"/>
              </w:rPr>
            </w:pPr>
            <w:r>
              <w:rPr>
                <w:sz w:val="20"/>
              </w:rPr>
              <w:t>事业基金弥补收支差额</w:t>
            </w:r>
          </w:p>
        </w:tc>
        <w:tc>
          <w:tcPr>
            <w:tcW w:w="1171"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8" w:hRule="atLeast"/>
        </w:trPr>
        <w:tc>
          <w:tcPr>
            <w:tcW w:w="586" w:type="dxa"/>
            <w:vMerge w:val="restart"/>
          </w:tcPr>
          <w:p>
            <w:pPr>
              <w:pStyle w:val="13"/>
              <w:rPr>
                <w:sz w:val="20"/>
              </w:rPr>
            </w:pPr>
          </w:p>
          <w:p>
            <w:pPr>
              <w:pStyle w:val="13"/>
              <w:spacing w:before="4"/>
              <w:rPr>
                <w:sz w:val="15"/>
              </w:rPr>
            </w:pPr>
          </w:p>
          <w:p>
            <w:pPr>
              <w:pStyle w:val="13"/>
              <w:ind w:left="194"/>
              <w:rPr>
                <w:sz w:val="20"/>
              </w:rPr>
            </w:pPr>
            <w:r>
              <w:rPr>
                <w:w w:val="99"/>
                <w:sz w:val="20"/>
              </w:rPr>
              <w:t>类</w:t>
            </w:r>
          </w:p>
        </w:tc>
        <w:tc>
          <w:tcPr>
            <w:tcW w:w="555" w:type="dxa"/>
            <w:vMerge w:val="restart"/>
          </w:tcPr>
          <w:p>
            <w:pPr>
              <w:pStyle w:val="13"/>
              <w:rPr>
                <w:sz w:val="20"/>
              </w:rPr>
            </w:pPr>
          </w:p>
          <w:p>
            <w:pPr>
              <w:pStyle w:val="13"/>
              <w:spacing w:before="4"/>
              <w:rPr>
                <w:sz w:val="15"/>
              </w:rPr>
            </w:pPr>
          </w:p>
          <w:p>
            <w:pPr>
              <w:pStyle w:val="13"/>
              <w:ind w:left="179"/>
              <w:rPr>
                <w:sz w:val="20"/>
              </w:rPr>
            </w:pPr>
            <w:r>
              <w:rPr>
                <w:w w:val="99"/>
                <w:sz w:val="20"/>
              </w:rPr>
              <w:t>款</w:t>
            </w:r>
          </w:p>
        </w:tc>
        <w:tc>
          <w:tcPr>
            <w:tcW w:w="538" w:type="dxa"/>
            <w:vMerge w:val="restart"/>
          </w:tcPr>
          <w:p>
            <w:pPr>
              <w:pStyle w:val="13"/>
              <w:rPr>
                <w:sz w:val="18"/>
              </w:rPr>
            </w:pPr>
          </w:p>
          <w:p>
            <w:pPr>
              <w:pStyle w:val="13"/>
              <w:spacing w:before="4"/>
              <w:rPr>
                <w:sz w:val="18"/>
              </w:rPr>
            </w:pPr>
          </w:p>
          <w:p>
            <w:pPr>
              <w:pStyle w:val="13"/>
              <w:ind w:left="181"/>
              <w:rPr>
                <w:sz w:val="18"/>
              </w:rPr>
            </w:pPr>
            <w:r>
              <w:rPr>
                <w:sz w:val="18"/>
              </w:rPr>
              <w:t>项</w:t>
            </w:r>
          </w:p>
        </w:tc>
        <w:tc>
          <w:tcPr>
            <w:tcW w:w="963" w:type="dxa"/>
            <w:vMerge w:val="continue"/>
            <w:tcBorders>
              <w:top w:val="nil"/>
            </w:tcBorders>
          </w:tcPr>
          <w:p>
            <w:pPr>
              <w:rPr>
                <w:sz w:val="2"/>
                <w:szCs w:val="2"/>
              </w:rPr>
            </w:pPr>
          </w:p>
        </w:tc>
        <w:tc>
          <w:tcPr>
            <w:tcW w:w="1052" w:type="dxa"/>
            <w:vMerge w:val="continue"/>
            <w:tcBorders>
              <w:top w:val="nil"/>
            </w:tcBorders>
          </w:tcPr>
          <w:p>
            <w:pPr>
              <w:rPr>
                <w:sz w:val="2"/>
                <w:szCs w:val="2"/>
              </w:rPr>
            </w:pPr>
          </w:p>
        </w:tc>
        <w:tc>
          <w:tcPr>
            <w:tcW w:w="783" w:type="dxa"/>
            <w:vMerge w:val="continue"/>
            <w:tcBorders>
              <w:top w:val="nil"/>
            </w:tcBorders>
          </w:tcPr>
          <w:p>
            <w:pPr>
              <w:rPr>
                <w:sz w:val="2"/>
                <w:szCs w:val="2"/>
              </w:rPr>
            </w:pPr>
          </w:p>
        </w:tc>
        <w:tc>
          <w:tcPr>
            <w:tcW w:w="736" w:type="dxa"/>
            <w:vMerge w:val="continue"/>
            <w:tcBorders>
              <w:top w:val="nil"/>
            </w:tcBorders>
          </w:tcPr>
          <w:p>
            <w:pPr>
              <w:rPr>
                <w:sz w:val="2"/>
                <w:szCs w:val="2"/>
              </w:rPr>
            </w:pPr>
          </w:p>
        </w:tc>
        <w:tc>
          <w:tcPr>
            <w:tcW w:w="707" w:type="dxa"/>
            <w:vMerge w:val="restart"/>
          </w:tcPr>
          <w:p>
            <w:pPr>
              <w:pStyle w:val="13"/>
              <w:rPr>
                <w:sz w:val="20"/>
              </w:rPr>
            </w:pPr>
          </w:p>
          <w:p>
            <w:pPr>
              <w:pStyle w:val="13"/>
              <w:spacing w:before="4"/>
              <w:rPr>
                <w:sz w:val="15"/>
              </w:rPr>
            </w:pPr>
          </w:p>
          <w:p>
            <w:pPr>
              <w:pStyle w:val="13"/>
              <w:ind w:left="147"/>
              <w:rPr>
                <w:sz w:val="20"/>
              </w:rPr>
            </w:pPr>
            <w:r>
              <w:rPr>
                <w:sz w:val="20"/>
              </w:rPr>
              <w:t>小计</w:t>
            </w:r>
          </w:p>
        </w:tc>
        <w:tc>
          <w:tcPr>
            <w:tcW w:w="1978" w:type="dxa"/>
            <w:gridSpan w:val="2"/>
          </w:tcPr>
          <w:p>
            <w:pPr>
              <w:pStyle w:val="13"/>
              <w:spacing w:before="104"/>
              <w:ind w:left="383"/>
              <w:rPr>
                <w:sz w:val="20"/>
              </w:rPr>
            </w:pPr>
            <w:r>
              <w:rPr>
                <w:sz w:val="20"/>
              </w:rPr>
              <w:t>一般公共预算</w:t>
            </w:r>
          </w:p>
        </w:tc>
        <w:tc>
          <w:tcPr>
            <w:tcW w:w="1038" w:type="dxa"/>
            <w:vMerge w:val="restart"/>
          </w:tcPr>
          <w:p>
            <w:pPr>
              <w:pStyle w:val="13"/>
              <w:spacing w:before="2"/>
              <w:rPr>
                <w:sz w:val="25"/>
              </w:rPr>
            </w:pPr>
          </w:p>
          <w:p>
            <w:pPr>
              <w:pStyle w:val="13"/>
              <w:spacing w:line="242" w:lineRule="auto"/>
              <w:ind w:left="313" w:right="14" w:hanging="300"/>
              <w:rPr>
                <w:sz w:val="20"/>
              </w:rPr>
            </w:pPr>
            <w:r>
              <w:rPr>
                <w:sz w:val="20"/>
              </w:rPr>
              <w:t>政府性基金预算</w:t>
            </w:r>
          </w:p>
        </w:tc>
        <w:tc>
          <w:tcPr>
            <w:tcW w:w="930" w:type="dxa"/>
            <w:vMerge w:val="restart"/>
          </w:tcPr>
          <w:p>
            <w:pPr>
              <w:pStyle w:val="13"/>
              <w:spacing w:before="2"/>
              <w:rPr>
                <w:sz w:val="25"/>
              </w:rPr>
            </w:pPr>
          </w:p>
          <w:p>
            <w:pPr>
              <w:pStyle w:val="13"/>
              <w:spacing w:line="242" w:lineRule="auto"/>
              <w:ind w:left="58" w:right="31"/>
              <w:rPr>
                <w:sz w:val="20"/>
              </w:rPr>
            </w:pPr>
            <w:r>
              <w:rPr>
                <w:sz w:val="20"/>
              </w:rPr>
              <w:t>国有资本经营预算</w:t>
            </w:r>
          </w:p>
        </w:tc>
        <w:tc>
          <w:tcPr>
            <w:tcW w:w="932" w:type="dxa"/>
            <w:vMerge w:val="continue"/>
            <w:tcBorders>
              <w:top w:val="nil"/>
            </w:tcBorders>
          </w:tcPr>
          <w:p>
            <w:pPr>
              <w:rPr>
                <w:sz w:val="2"/>
                <w:szCs w:val="2"/>
              </w:rPr>
            </w:pPr>
          </w:p>
        </w:tc>
        <w:tc>
          <w:tcPr>
            <w:tcW w:w="706" w:type="dxa"/>
            <w:vMerge w:val="continue"/>
            <w:tcBorders>
              <w:top w:val="nil"/>
            </w:tcBorders>
          </w:tcPr>
          <w:p>
            <w:pPr>
              <w:rPr>
                <w:sz w:val="2"/>
                <w:szCs w:val="2"/>
              </w:rPr>
            </w:pPr>
          </w:p>
        </w:tc>
        <w:tc>
          <w:tcPr>
            <w:tcW w:w="540" w:type="dxa"/>
            <w:vMerge w:val="continue"/>
            <w:tcBorders>
              <w:top w:val="nil"/>
            </w:tcBorders>
          </w:tcPr>
          <w:p>
            <w:pPr>
              <w:rPr>
                <w:sz w:val="2"/>
                <w:szCs w:val="2"/>
              </w:rPr>
            </w:pPr>
          </w:p>
        </w:tc>
        <w:tc>
          <w:tcPr>
            <w:tcW w:w="569" w:type="dxa"/>
            <w:vMerge w:val="continue"/>
            <w:tcBorders>
              <w:top w:val="nil"/>
            </w:tcBorders>
          </w:tcPr>
          <w:p>
            <w:pPr>
              <w:rPr>
                <w:sz w:val="2"/>
                <w:szCs w:val="2"/>
              </w:rPr>
            </w:pPr>
          </w:p>
        </w:tc>
        <w:tc>
          <w:tcPr>
            <w:tcW w:w="631" w:type="dxa"/>
            <w:vMerge w:val="continue"/>
            <w:tcBorders>
              <w:top w:val="nil"/>
            </w:tcBorders>
          </w:tcPr>
          <w:p>
            <w:pPr>
              <w:rPr>
                <w:sz w:val="2"/>
                <w:szCs w:val="2"/>
              </w:rPr>
            </w:pPr>
          </w:p>
        </w:tc>
        <w:tc>
          <w:tcPr>
            <w:tcW w:w="957" w:type="dxa"/>
            <w:vMerge w:val="continue"/>
            <w:tcBorders>
              <w:top w:val="nil"/>
            </w:tcBorders>
          </w:tcPr>
          <w:p>
            <w:pPr>
              <w:rPr>
                <w:sz w:val="2"/>
                <w:szCs w:val="2"/>
              </w:rPr>
            </w:pPr>
          </w:p>
        </w:tc>
        <w:tc>
          <w:tcPr>
            <w:tcW w:w="1171"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0" w:hRule="atLeast"/>
        </w:trPr>
        <w:tc>
          <w:tcPr>
            <w:tcW w:w="586" w:type="dxa"/>
            <w:vMerge w:val="continue"/>
            <w:tcBorders>
              <w:top w:val="nil"/>
            </w:tcBorders>
          </w:tcPr>
          <w:p>
            <w:pPr>
              <w:rPr>
                <w:sz w:val="2"/>
                <w:szCs w:val="2"/>
              </w:rPr>
            </w:pPr>
          </w:p>
        </w:tc>
        <w:tc>
          <w:tcPr>
            <w:tcW w:w="555" w:type="dxa"/>
            <w:vMerge w:val="continue"/>
            <w:tcBorders>
              <w:top w:val="nil"/>
            </w:tcBorders>
          </w:tcPr>
          <w:p>
            <w:pPr>
              <w:rPr>
                <w:sz w:val="2"/>
                <w:szCs w:val="2"/>
              </w:rPr>
            </w:pPr>
          </w:p>
        </w:tc>
        <w:tc>
          <w:tcPr>
            <w:tcW w:w="538" w:type="dxa"/>
            <w:vMerge w:val="continue"/>
            <w:tcBorders>
              <w:top w:val="nil"/>
            </w:tcBorders>
          </w:tcPr>
          <w:p>
            <w:pPr>
              <w:rPr>
                <w:sz w:val="2"/>
                <w:szCs w:val="2"/>
              </w:rPr>
            </w:pPr>
          </w:p>
        </w:tc>
        <w:tc>
          <w:tcPr>
            <w:tcW w:w="963" w:type="dxa"/>
            <w:vMerge w:val="continue"/>
            <w:tcBorders>
              <w:top w:val="nil"/>
            </w:tcBorders>
          </w:tcPr>
          <w:p>
            <w:pPr>
              <w:rPr>
                <w:sz w:val="2"/>
                <w:szCs w:val="2"/>
              </w:rPr>
            </w:pPr>
          </w:p>
        </w:tc>
        <w:tc>
          <w:tcPr>
            <w:tcW w:w="1052" w:type="dxa"/>
            <w:vMerge w:val="continue"/>
            <w:tcBorders>
              <w:top w:val="nil"/>
            </w:tcBorders>
          </w:tcPr>
          <w:p>
            <w:pPr>
              <w:rPr>
                <w:sz w:val="2"/>
                <w:szCs w:val="2"/>
              </w:rPr>
            </w:pPr>
          </w:p>
        </w:tc>
        <w:tc>
          <w:tcPr>
            <w:tcW w:w="783" w:type="dxa"/>
            <w:vMerge w:val="continue"/>
            <w:tcBorders>
              <w:top w:val="nil"/>
            </w:tcBorders>
          </w:tcPr>
          <w:p>
            <w:pPr>
              <w:rPr>
                <w:sz w:val="2"/>
                <w:szCs w:val="2"/>
              </w:rPr>
            </w:pPr>
          </w:p>
        </w:tc>
        <w:tc>
          <w:tcPr>
            <w:tcW w:w="736" w:type="dxa"/>
            <w:vMerge w:val="continue"/>
            <w:tcBorders>
              <w:top w:val="nil"/>
            </w:tcBorders>
          </w:tcPr>
          <w:p>
            <w:pPr>
              <w:rPr>
                <w:sz w:val="2"/>
                <w:szCs w:val="2"/>
              </w:rPr>
            </w:pPr>
          </w:p>
        </w:tc>
        <w:tc>
          <w:tcPr>
            <w:tcW w:w="707" w:type="dxa"/>
            <w:vMerge w:val="continue"/>
            <w:tcBorders>
              <w:top w:val="nil"/>
            </w:tcBorders>
          </w:tcPr>
          <w:p>
            <w:pPr>
              <w:rPr>
                <w:sz w:val="2"/>
                <w:szCs w:val="2"/>
              </w:rPr>
            </w:pPr>
          </w:p>
        </w:tc>
        <w:tc>
          <w:tcPr>
            <w:tcW w:w="1168" w:type="dxa"/>
          </w:tcPr>
          <w:p>
            <w:pPr>
              <w:pStyle w:val="13"/>
              <w:spacing w:before="95" w:line="242" w:lineRule="auto"/>
              <w:ind w:left="445" w:right="23" w:hanging="401"/>
              <w:rPr>
                <w:rFonts w:ascii="Times New Roman" w:eastAsia="Times New Roman"/>
                <w:sz w:val="20"/>
              </w:rPr>
            </w:pPr>
            <w:r>
              <w:rPr>
                <w:sz w:val="20"/>
              </w:rPr>
              <w:t>经费拨款</w:t>
            </w:r>
            <w:r>
              <w:rPr>
                <w:rFonts w:ascii="Times New Roman" w:eastAsia="Times New Roman"/>
                <w:position w:val="1"/>
                <w:sz w:val="20"/>
              </w:rPr>
              <w:t>(</w:t>
            </w:r>
            <w:r>
              <w:rPr>
                <w:sz w:val="20"/>
              </w:rPr>
              <w:t>补助</w:t>
            </w:r>
            <w:r>
              <w:rPr>
                <w:rFonts w:ascii="Times New Roman" w:eastAsia="Times New Roman"/>
                <w:position w:val="1"/>
                <w:sz w:val="20"/>
              </w:rPr>
              <w:t>)</w:t>
            </w:r>
          </w:p>
        </w:tc>
        <w:tc>
          <w:tcPr>
            <w:tcW w:w="810" w:type="dxa"/>
          </w:tcPr>
          <w:p>
            <w:pPr>
              <w:pStyle w:val="13"/>
              <w:spacing w:before="6"/>
              <w:rPr>
                <w:sz w:val="17"/>
              </w:rPr>
            </w:pPr>
          </w:p>
          <w:p>
            <w:pPr>
              <w:pStyle w:val="13"/>
              <w:ind w:left="199"/>
              <w:rPr>
                <w:sz w:val="20"/>
              </w:rPr>
            </w:pPr>
            <w:r>
              <w:rPr>
                <w:sz w:val="20"/>
              </w:rPr>
              <w:t>其他</w:t>
            </w:r>
          </w:p>
        </w:tc>
        <w:tc>
          <w:tcPr>
            <w:tcW w:w="1038" w:type="dxa"/>
            <w:vMerge w:val="continue"/>
            <w:tcBorders>
              <w:top w:val="nil"/>
            </w:tcBorders>
          </w:tcPr>
          <w:p>
            <w:pPr>
              <w:rPr>
                <w:sz w:val="2"/>
                <w:szCs w:val="2"/>
              </w:rPr>
            </w:pPr>
          </w:p>
        </w:tc>
        <w:tc>
          <w:tcPr>
            <w:tcW w:w="930" w:type="dxa"/>
            <w:vMerge w:val="continue"/>
            <w:tcBorders>
              <w:top w:val="nil"/>
            </w:tcBorders>
          </w:tcPr>
          <w:p>
            <w:pPr>
              <w:rPr>
                <w:sz w:val="2"/>
                <w:szCs w:val="2"/>
              </w:rPr>
            </w:pPr>
          </w:p>
        </w:tc>
        <w:tc>
          <w:tcPr>
            <w:tcW w:w="932" w:type="dxa"/>
            <w:vMerge w:val="continue"/>
            <w:tcBorders>
              <w:top w:val="nil"/>
            </w:tcBorders>
          </w:tcPr>
          <w:p>
            <w:pPr>
              <w:rPr>
                <w:sz w:val="2"/>
                <w:szCs w:val="2"/>
              </w:rPr>
            </w:pPr>
          </w:p>
        </w:tc>
        <w:tc>
          <w:tcPr>
            <w:tcW w:w="706" w:type="dxa"/>
            <w:vMerge w:val="continue"/>
            <w:tcBorders>
              <w:top w:val="nil"/>
            </w:tcBorders>
          </w:tcPr>
          <w:p>
            <w:pPr>
              <w:rPr>
                <w:sz w:val="2"/>
                <w:szCs w:val="2"/>
              </w:rPr>
            </w:pPr>
          </w:p>
        </w:tc>
        <w:tc>
          <w:tcPr>
            <w:tcW w:w="540" w:type="dxa"/>
            <w:vMerge w:val="continue"/>
            <w:tcBorders>
              <w:top w:val="nil"/>
            </w:tcBorders>
          </w:tcPr>
          <w:p>
            <w:pPr>
              <w:rPr>
                <w:sz w:val="2"/>
                <w:szCs w:val="2"/>
              </w:rPr>
            </w:pPr>
          </w:p>
        </w:tc>
        <w:tc>
          <w:tcPr>
            <w:tcW w:w="569" w:type="dxa"/>
            <w:vMerge w:val="continue"/>
            <w:tcBorders>
              <w:top w:val="nil"/>
            </w:tcBorders>
          </w:tcPr>
          <w:p>
            <w:pPr>
              <w:rPr>
                <w:sz w:val="2"/>
                <w:szCs w:val="2"/>
              </w:rPr>
            </w:pPr>
          </w:p>
        </w:tc>
        <w:tc>
          <w:tcPr>
            <w:tcW w:w="631" w:type="dxa"/>
            <w:vMerge w:val="continue"/>
            <w:tcBorders>
              <w:top w:val="nil"/>
            </w:tcBorders>
          </w:tcPr>
          <w:p>
            <w:pPr>
              <w:rPr>
                <w:sz w:val="2"/>
                <w:szCs w:val="2"/>
              </w:rPr>
            </w:pPr>
          </w:p>
        </w:tc>
        <w:tc>
          <w:tcPr>
            <w:tcW w:w="957" w:type="dxa"/>
            <w:vMerge w:val="continue"/>
            <w:tcBorders>
              <w:top w:val="nil"/>
            </w:tcBorders>
          </w:tcPr>
          <w:p>
            <w:pPr>
              <w:rPr>
                <w:sz w:val="2"/>
                <w:szCs w:val="2"/>
              </w:rPr>
            </w:pPr>
          </w:p>
        </w:tc>
        <w:tc>
          <w:tcPr>
            <w:tcW w:w="1171"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3" w:hRule="atLeast"/>
        </w:trPr>
        <w:tc>
          <w:tcPr>
            <w:tcW w:w="586" w:type="dxa"/>
          </w:tcPr>
          <w:p>
            <w:pPr>
              <w:pStyle w:val="13"/>
              <w:spacing w:before="72"/>
              <w:ind w:left="194"/>
              <w:rPr>
                <w:rFonts w:ascii="Times New Roman"/>
                <w:sz w:val="20"/>
              </w:rPr>
            </w:pPr>
            <w:r>
              <w:rPr>
                <w:rFonts w:ascii="Times New Roman"/>
                <w:sz w:val="20"/>
              </w:rPr>
              <w:t>**</w:t>
            </w:r>
          </w:p>
        </w:tc>
        <w:tc>
          <w:tcPr>
            <w:tcW w:w="555" w:type="dxa"/>
          </w:tcPr>
          <w:p>
            <w:pPr>
              <w:pStyle w:val="13"/>
              <w:spacing w:before="72"/>
              <w:ind w:left="179"/>
              <w:rPr>
                <w:rFonts w:ascii="Times New Roman"/>
                <w:sz w:val="20"/>
              </w:rPr>
            </w:pPr>
            <w:r>
              <w:rPr>
                <w:rFonts w:ascii="Times New Roman"/>
                <w:sz w:val="20"/>
              </w:rPr>
              <w:t>**</w:t>
            </w:r>
          </w:p>
        </w:tc>
        <w:tc>
          <w:tcPr>
            <w:tcW w:w="538" w:type="dxa"/>
          </w:tcPr>
          <w:p>
            <w:pPr>
              <w:pStyle w:val="13"/>
              <w:spacing w:before="72"/>
              <w:ind w:left="171"/>
              <w:rPr>
                <w:rFonts w:ascii="Times New Roman"/>
                <w:sz w:val="20"/>
              </w:rPr>
            </w:pPr>
            <w:r>
              <w:rPr>
                <w:rFonts w:ascii="Times New Roman"/>
                <w:sz w:val="20"/>
              </w:rPr>
              <w:t>**</w:t>
            </w:r>
          </w:p>
        </w:tc>
        <w:tc>
          <w:tcPr>
            <w:tcW w:w="963" w:type="dxa"/>
          </w:tcPr>
          <w:p>
            <w:pPr>
              <w:pStyle w:val="13"/>
              <w:spacing w:before="72"/>
              <w:ind w:left="361" w:right="352"/>
              <w:jc w:val="center"/>
              <w:rPr>
                <w:rFonts w:ascii="Times New Roman"/>
                <w:sz w:val="20"/>
              </w:rPr>
            </w:pPr>
            <w:r>
              <w:rPr>
                <w:rFonts w:ascii="Times New Roman"/>
                <w:sz w:val="20"/>
              </w:rPr>
              <w:t>**</w:t>
            </w:r>
          </w:p>
        </w:tc>
        <w:tc>
          <w:tcPr>
            <w:tcW w:w="1052" w:type="dxa"/>
          </w:tcPr>
          <w:p>
            <w:pPr>
              <w:pStyle w:val="13"/>
              <w:spacing w:before="72"/>
              <w:ind w:left="403" w:right="398"/>
              <w:jc w:val="center"/>
              <w:rPr>
                <w:rFonts w:ascii="Times New Roman"/>
                <w:sz w:val="20"/>
              </w:rPr>
            </w:pPr>
            <w:r>
              <w:rPr>
                <w:rFonts w:ascii="Times New Roman"/>
                <w:sz w:val="20"/>
              </w:rPr>
              <w:t>**</w:t>
            </w:r>
          </w:p>
        </w:tc>
        <w:tc>
          <w:tcPr>
            <w:tcW w:w="783" w:type="dxa"/>
          </w:tcPr>
          <w:p>
            <w:pPr>
              <w:pStyle w:val="13"/>
              <w:spacing w:before="72"/>
              <w:ind w:left="3"/>
              <w:jc w:val="center"/>
              <w:rPr>
                <w:rFonts w:ascii="Times New Roman"/>
                <w:sz w:val="20"/>
              </w:rPr>
            </w:pPr>
            <w:r>
              <w:rPr>
                <w:rFonts w:ascii="Times New Roman"/>
                <w:w w:val="99"/>
                <w:sz w:val="20"/>
              </w:rPr>
              <w:t>1</w:t>
            </w:r>
          </w:p>
        </w:tc>
        <w:tc>
          <w:tcPr>
            <w:tcW w:w="736" w:type="dxa"/>
          </w:tcPr>
          <w:p>
            <w:pPr>
              <w:pStyle w:val="13"/>
              <w:spacing w:before="72"/>
              <w:jc w:val="center"/>
              <w:rPr>
                <w:rFonts w:ascii="Times New Roman"/>
                <w:sz w:val="20"/>
              </w:rPr>
            </w:pPr>
            <w:r>
              <w:rPr>
                <w:rFonts w:ascii="Times New Roman"/>
                <w:w w:val="99"/>
                <w:sz w:val="20"/>
              </w:rPr>
              <w:t>2</w:t>
            </w:r>
          </w:p>
        </w:tc>
        <w:tc>
          <w:tcPr>
            <w:tcW w:w="707" w:type="dxa"/>
          </w:tcPr>
          <w:p>
            <w:pPr>
              <w:pStyle w:val="13"/>
              <w:spacing w:before="72"/>
              <w:ind w:right="3"/>
              <w:jc w:val="center"/>
              <w:rPr>
                <w:rFonts w:ascii="Times New Roman"/>
                <w:sz w:val="20"/>
              </w:rPr>
            </w:pPr>
            <w:r>
              <w:rPr>
                <w:rFonts w:ascii="Times New Roman"/>
                <w:w w:val="99"/>
                <w:sz w:val="20"/>
              </w:rPr>
              <w:t>3</w:t>
            </w:r>
          </w:p>
        </w:tc>
        <w:tc>
          <w:tcPr>
            <w:tcW w:w="1168" w:type="dxa"/>
          </w:tcPr>
          <w:p>
            <w:pPr>
              <w:pStyle w:val="13"/>
              <w:spacing w:before="72"/>
              <w:ind w:right="3"/>
              <w:jc w:val="center"/>
              <w:rPr>
                <w:rFonts w:ascii="Times New Roman"/>
                <w:sz w:val="20"/>
              </w:rPr>
            </w:pPr>
            <w:r>
              <w:rPr>
                <w:rFonts w:ascii="Times New Roman"/>
                <w:w w:val="99"/>
                <w:sz w:val="20"/>
              </w:rPr>
              <w:t>4</w:t>
            </w:r>
          </w:p>
        </w:tc>
        <w:tc>
          <w:tcPr>
            <w:tcW w:w="810" w:type="dxa"/>
          </w:tcPr>
          <w:p>
            <w:pPr>
              <w:pStyle w:val="13"/>
              <w:spacing w:before="72"/>
              <w:ind w:right="2"/>
              <w:jc w:val="center"/>
              <w:rPr>
                <w:rFonts w:ascii="Times New Roman"/>
                <w:sz w:val="20"/>
              </w:rPr>
            </w:pPr>
            <w:r>
              <w:rPr>
                <w:rFonts w:ascii="Times New Roman"/>
                <w:w w:val="99"/>
                <w:sz w:val="20"/>
              </w:rPr>
              <w:t>5</w:t>
            </w:r>
          </w:p>
        </w:tc>
        <w:tc>
          <w:tcPr>
            <w:tcW w:w="1038" w:type="dxa"/>
          </w:tcPr>
          <w:p>
            <w:pPr>
              <w:pStyle w:val="13"/>
              <w:spacing w:before="72"/>
              <w:ind w:right="2"/>
              <w:jc w:val="center"/>
              <w:rPr>
                <w:rFonts w:ascii="Times New Roman"/>
                <w:sz w:val="20"/>
              </w:rPr>
            </w:pPr>
            <w:r>
              <w:rPr>
                <w:rFonts w:ascii="Times New Roman"/>
                <w:w w:val="99"/>
                <w:sz w:val="20"/>
              </w:rPr>
              <w:t>6</w:t>
            </w:r>
          </w:p>
        </w:tc>
        <w:tc>
          <w:tcPr>
            <w:tcW w:w="930" w:type="dxa"/>
          </w:tcPr>
          <w:p>
            <w:pPr>
              <w:pStyle w:val="13"/>
              <w:spacing w:before="72"/>
              <w:ind w:right="6"/>
              <w:jc w:val="center"/>
              <w:rPr>
                <w:rFonts w:ascii="Times New Roman"/>
                <w:sz w:val="20"/>
              </w:rPr>
            </w:pPr>
            <w:r>
              <w:rPr>
                <w:rFonts w:ascii="Times New Roman"/>
                <w:w w:val="99"/>
                <w:sz w:val="20"/>
              </w:rPr>
              <w:t>7</w:t>
            </w:r>
          </w:p>
        </w:tc>
        <w:tc>
          <w:tcPr>
            <w:tcW w:w="932" w:type="dxa"/>
          </w:tcPr>
          <w:p>
            <w:pPr>
              <w:pStyle w:val="13"/>
              <w:spacing w:before="72"/>
              <w:ind w:right="10"/>
              <w:jc w:val="center"/>
              <w:rPr>
                <w:rFonts w:ascii="Times New Roman"/>
                <w:sz w:val="20"/>
              </w:rPr>
            </w:pPr>
            <w:r>
              <w:rPr>
                <w:rFonts w:ascii="Times New Roman"/>
                <w:w w:val="99"/>
                <w:sz w:val="20"/>
              </w:rPr>
              <w:t>8</w:t>
            </w:r>
          </w:p>
        </w:tc>
        <w:tc>
          <w:tcPr>
            <w:tcW w:w="706" w:type="dxa"/>
          </w:tcPr>
          <w:p>
            <w:pPr>
              <w:pStyle w:val="13"/>
              <w:spacing w:before="72"/>
              <w:ind w:right="13"/>
              <w:jc w:val="center"/>
              <w:rPr>
                <w:rFonts w:ascii="Times New Roman"/>
                <w:sz w:val="20"/>
              </w:rPr>
            </w:pPr>
            <w:r>
              <w:rPr>
                <w:rFonts w:ascii="Times New Roman"/>
                <w:w w:val="99"/>
                <w:sz w:val="20"/>
              </w:rPr>
              <w:t>9</w:t>
            </w:r>
          </w:p>
        </w:tc>
        <w:tc>
          <w:tcPr>
            <w:tcW w:w="540" w:type="dxa"/>
          </w:tcPr>
          <w:p>
            <w:pPr>
              <w:pStyle w:val="13"/>
              <w:spacing w:before="72"/>
              <w:ind w:left="161"/>
              <w:rPr>
                <w:rFonts w:ascii="Times New Roman"/>
                <w:sz w:val="20"/>
              </w:rPr>
            </w:pPr>
            <w:r>
              <w:rPr>
                <w:rFonts w:ascii="Times New Roman"/>
                <w:sz w:val="20"/>
              </w:rPr>
              <w:t>10</w:t>
            </w:r>
          </w:p>
        </w:tc>
        <w:tc>
          <w:tcPr>
            <w:tcW w:w="569" w:type="dxa"/>
          </w:tcPr>
          <w:p>
            <w:pPr>
              <w:pStyle w:val="13"/>
              <w:spacing w:before="72"/>
              <w:ind w:left="175"/>
              <w:rPr>
                <w:rFonts w:ascii="Times New Roman"/>
                <w:sz w:val="20"/>
              </w:rPr>
            </w:pPr>
            <w:r>
              <w:rPr>
                <w:rFonts w:ascii="Times New Roman"/>
                <w:sz w:val="20"/>
              </w:rPr>
              <w:t>11</w:t>
            </w:r>
          </w:p>
        </w:tc>
        <w:tc>
          <w:tcPr>
            <w:tcW w:w="631" w:type="dxa"/>
          </w:tcPr>
          <w:p>
            <w:pPr>
              <w:pStyle w:val="13"/>
              <w:spacing w:before="72"/>
              <w:ind w:left="204"/>
              <w:rPr>
                <w:rFonts w:ascii="Times New Roman"/>
                <w:sz w:val="20"/>
              </w:rPr>
            </w:pPr>
            <w:r>
              <w:rPr>
                <w:rFonts w:ascii="Times New Roman"/>
                <w:sz w:val="20"/>
              </w:rPr>
              <w:t>12</w:t>
            </w:r>
          </w:p>
        </w:tc>
        <w:tc>
          <w:tcPr>
            <w:tcW w:w="957" w:type="dxa"/>
          </w:tcPr>
          <w:p>
            <w:pPr>
              <w:pStyle w:val="13"/>
              <w:spacing w:before="72"/>
              <w:ind w:left="70" w:right="72"/>
              <w:jc w:val="center"/>
              <w:rPr>
                <w:rFonts w:ascii="Times New Roman"/>
                <w:sz w:val="20"/>
              </w:rPr>
            </w:pPr>
            <w:r>
              <w:rPr>
                <w:rFonts w:ascii="Times New Roman"/>
                <w:sz w:val="20"/>
              </w:rPr>
              <w:t>13</w:t>
            </w:r>
          </w:p>
        </w:tc>
        <w:tc>
          <w:tcPr>
            <w:tcW w:w="1171" w:type="dxa"/>
          </w:tcPr>
          <w:p>
            <w:pPr>
              <w:pStyle w:val="13"/>
              <w:spacing w:before="72"/>
              <w:ind w:left="460" w:right="460"/>
              <w:jc w:val="center"/>
              <w:rPr>
                <w:rFonts w:ascii="Times New Roman"/>
                <w:sz w:val="20"/>
              </w:rPr>
            </w:pPr>
            <w:r>
              <w:rPr>
                <w:rFonts w:ascii="Times New Roman"/>
                <w:sz w:val="20"/>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586" w:type="dxa"/>
          </w:tcPr>
          <w:p>
            <w:pPr>
              <w:pStyle w:val="13"/>
              <w:spacing w:before="71"/>
              <w:ind w:left="16"/>
              <w:rPr>
                <w:b/>
                <w:sz w:val="18"/>
              </w:rPr>
            </w:pPr>
            <w:r>
              <w:rPr>
                <w:b/>
                <w:w w:val="99"/>
                <w:sz w:val="18"/>
              </w:rPr>
              <w:t xml:space="preserve"> </w:t>
            </w:r>
          </w:p>
        </w:tc>
        <w:tc>
          <w:tcPr>
            <w:tcW w:w="555" w:type="dxa"/>
          </w:tcPr>
          <w:p>
            <w:pPr>
              <w:pStyle w:val="13"/>
              <w:spacing w:before="71"/>
              <w:ind w:left="16"/>
              <w:rPr>
                <w:b/>
                <w:sz w:val="18"/>
              </w:rPr>
            </w:pPr>
            <w:r>
              <w:rPr>
                <w:b/>
                <w:w w:val="99"/>
                <w:sz w:val="18"/>
              </w:rPr>
              <w:t xml:space="preserve"> </w:t>
            </w:r>
          </w:p>
        </w:tc>
        <w:tc>
          <w:tcPr>
            <w:tcW w:w="538" w:type="dxa"/>
          </w:tcPr>
          <w:p>
            <w:pPr>
              <w:pStyle w:val="13"/>
              <w:spacing w:before="71"/>
              <w:ind w:left="16"/>
              <w:rPr>
                <w:b/>
                <w:sz w:val="18"/>
              </w:rPr>
            </w:pPr>
            <w:r>
              <w:rPr>
                <w:b/>
                <w:w w:val="99"/>
                <w:sz w:val="18"/>
              </w:rPr>
              <w:t xml:space="preserve"> </w:t>
            </w:r>
          </w:p>
        </w:tc>
        <w:tc>
          <w:tcPr>
            <w:tcW w:w="963" w:type="dxa"/>
          </w:tcPr>
          <w:p>
            <w:pPr>
              <w:pStyle w:val="13"/>
              <w:spacing w:before="71"/>
              <w:ind w:left="17"/>
              <w:rPr>
                <w:b/>
                <w:sz w:val="18"/>
              </w:rPr>
            </w:pPr>
            <w:r>
              <w:rPr>
                <w:b/>
                <w:sz w:val="18"/>
              </w:rPr>
              <w:t>合计</w:t>
            </w:r>
          </w:p>
        </w:tc>
        <w:tc>
          <w:tcPr>
            <w:tcW w:w="1052" w:type="dxa"/>
          </w:tcPr>
          <w:p>
            <w:pPr>
              <w:pStyle w:val="13"/>
              <w:spacing w:before="71"/>
              <w:ind w:left="14"/>
              <w:rPr>
                <w:b/>
                <w:sz w:val="18"/>
              </w:rPr>
            </w:pPr>
            <w:r>
              <w:rPr>
                <w:b/>
                <w:w w:val="99"/>
                <w:sz w:val="18"/>
              </w:rPr>
              <w:t xml:space="preserve"> </w:t>
            </w:r>
          </w:p>
        </w:tc>
        <w:tc>
          <w:tcPr>
            <w:tcW w:w="783" w:type="dxa"/>
          </w:tcPr>
          <w:p>
            <w:pPr>
              <w:pStyle w:val="13"/>
              <w:spacing w:before="83"/>
              <w:ind w:right="4"/>
              <w:jc w:val="right"/>
              <w:rPr>
                <w:rFonts w:ascii="Times New Roman"/>
                <w:b/>
                <w:sz w:val="18"/>
              </w:rPr>
            </w:pPr>
            <w:r>
              <w:rPr>
                <w:rFonts w:ascii="Times New Roman"/>
                <w:b/>
                <w:sz w:val="18"/>
              </w:rPr>
              <w:t>84.43</w:t>
            </w:r>
          </w:p>
        </w:tc>
        <w:tc>
          <w:tcPr>
            <w:tcW w:w="736" w:type="dxa"/>
          </w:tcPr>
          <w:p>
            <w:pPr>
              <w:pStyle w:val="13"/>
              <w:spacing w:before="83"/>
              <w:ind w:right="6"/>
              <w:jc w:val="right"/>
              <w:rPr>
                <w:rFonts w:ascii="Times New Roman"/>
                <w:b/>
                <w:sz w:val="18"/>
              </w:rPr>
            </w:pPr>
            <w:r>
              <w:rPr>
                <w:rFonts w:ascii="Times New Roman"/>
                <w:b/>
                <w:sz w:val="18"/>
              </w:rPr>
              <w:t>84.43</w:t>
            </w:r>
          </w:p>
        </w:tc>
        <w:tc>
          <w:tcPr>
            <w:tcW w:w="707" w:type="dxa"/>
          </w:tcPr>
          <w:p>
            <w:pPr>
              <w:pStyle w:val="13"/>
              <w:spacing w:before="83"/>
              <w:ind w:right="9"/>
              <w:jc w:val="right"/>
              <w:rPr>
                <w:rFonts w:ascii="Times New Roman"/>
                <w:b/>
                <w:sz w:val="18"/>
              </w:rPr>
            </w:pPr>
            <w:r>
              <w:rPr>
                <w:rFonts w:ascii="Times New Roman"/>
                <w:b/>
                <w:sz w:val="18"/>
              </w:rPr>
              <w:t>84.43</w:t>
            </w:r>
          </w:p>
        </w:tc>
        <w:tc>
          <w:tcPr>
            <w:tcW w:w="1168" w:type="dxa"/>
          </w:tcPr>
          <w:p>
            <w:pPr>
              <w:pStyle w:val="13"/>
              <w:spacing w:before="83"/>
              <w:ind w:right="6"/>
              <w:jc w:val="right"/>
              <w:rPr>
                <w:rFonts w:ascii="Times New Roman"/>
                <w:b/>
                <w:sz w:val="18"/>
              </w:rPr>
            </w:pPr>
            <w:r>
              <w:rPr>
                <w:rFonts w:ascii="Times New Roman"/>
                <w:b/>
                <w:sz w:val="18"/>
              </w:rPr>
              <w:t>84.43</w:t>
            </w:r>
          </w:p>
        </w:tc>
        <w:tc>
          <w:tcPr>
            <w:tcW w:w="810" w:type="dxa"/>
          </w:tcPr>
          <w:p>
            <w:pPr>
              <w:pStyle w:val="13"/>
              <w:spacing w:before="83"/>
              <w:ind w:right="7"/>
              <w:jc w:val="right"/>
              <w:rPr>
                <w:rFonts w:ascii="Times New Roman"/>
                <w:b/>
                <w:sz w:val="18"/>
              </w:rPr>
            </w:pPr>
            <w:r>
              <w:rPr>
                <w:rFonts w:ascii="Times New Roman"/>
                <w:b/>
                <w:sz w:val="18"/>
              </w:rPr>
              <w:t>0.00</w:t>
            </w:r>
          </w:p>
        </w:tc>
        <w:tc>
          <w:tcPr>
            <w:tcW w:w="1038" w:type="dxa"/>
          </w:tcPr>
          <w:p>
            <w:pPr>
              <w:pStyle w:val="13"/>
              <w:spacing w:before="83"/>
              <w:ind w:right="8"/>
              <w:jc w:val="right"/>
              <w:rPr>
                <w:rFonts w:ascii="Times New Roman"/>
                <w:b/>
                <w:sz w:val="18"/>
              </w:rPr>
            </w:pPr>
            <w:r>
              <w:rPr>
                <w:rFonts w:ascii="Times New Roman"/>
                <w:b/>
                <w:sz w:val="18"/>
              </w:rPr>
              <w:t>0.00</w:t>
            </w:r>
          </w:p>
        </w:tc>
        <w:tc>
          <w:tcPr>
            <w:tcW w:w="930" w:type="dxa"/>
          </w:tcPr>
          <w:p>
            <w:pPr>
              <w:pStyle w:val="13"/>
              <w:spacing w:before="83"/>
              <w:ind w:right="9"/>
              <w:jc w:val="right"/>
              <w:rPr>
                <w:rFonts w:ascii="Times New Roman"/>
                <w:b/>
                <w:sz w:val="18"/>
              </w:rPr>
            </w:pPr>
            <w:r>
              <w:rPr>
                <w:rFonts w:ascii="Times New Roman"/>
                <w:b/>
                <w:sz w:val="18"/>
              </w:rPr>
              <w:t>0.00</w:t>
            </w:r>
          </w:p>
        </w:tc>
        <w:tc>
          <w:tcPr>
            <w:tcW w:w="932" w:type="dxa"/>
          </w:tcPr>
          <w:p>
            <w:pPr>
              <w:pStyle w:val="13"/>
              <w:spacing w:before="83"/>
              <w:ind w:right="12"/>
              <w:jc w:val="right"/>
              <w:rPr>
                <w:rFonts w:ascii="Times New Roman"/>
                <w:b/>
                <w:sz w:val="18"/>
              </w:rPr>
            </w:pPr>
            <w:r>
              <w:rPr>
                <w:rFonts w:ascii="Times New Roman"/>
                <w:b/>
                <w:sz w:val="18"/>
              </w:rPr>
              <w:t>0.00</w:t>
            </w:r>
          </w:p>
        </w:tc>
        <w:tc>
          <w:tcPr>
            <w:tcW w:w="706" w:type="dxa"/>
          </w:tcPr>
          <w:p>
            <w:pPr>
              <w:pStyle w:val="13"/>
              <w:spacing w:before="83"/>
              <w:ind w:right="13"/>
              <w:jc w:val="right"/>
              <w:rPr>
                <w:rFonts w:ascii="Times New Roman"/>
                <w:b/>
                <w:sz w:val="18"/>
              </w:rPr>
            </w:pPr>
            <w:r>
              <w:rPr>
                <w:rFonts w:ascii="Times New Roman"/>
                <w:b/>
                <w:sz w:val="18"/>
              </w:rPr>
              <w:t>0.00</w:t>
            </w:r>
          </w:p>
        </w:tc>
        <w:tc>
          <w:tcPr>
            <w:tcW w:w="540" w:type="dxa"/>
          </w:tcPr>
          <w:p>
            <w:pPr>
              <w:pStyle w:val="13"/>
              <w:spacing w:before="83"/>
              <w:ind w:left="202"/>
              <w:rPr>
                <w:rFonts w:ascii="Times New Roman"/>
                <w:b/>
                <w:sz w:val="18"/>
              </w:rPr>
            </w:pPr>
            <w:r>
              <w:rPr>
                <w:rFonts w:ascii="Times New Roman"/>
                <w:b/>
                <w:sz w:val="18"/>
              </w:rPr>
              <w:t>0.00</w:t>
            </w:r>
          </w:p>
        </w:tc>
        <w:tc>
          <w:tcPr>
            <w:tcW w:w="569" w:type="dxa"/>
          </w:tcPr>
          <w:p>
            <w:pPr>
              <w:pStyle w:val="13"/>
              <w:spacing w:before="83"/>
              <w:ind w:right="11"/>
              <w:jc w:val="right"/>
              <w:rPr>
                <w:rFonts w:ascii="Times New Roman"/>
                <w:b/>
                <w:sz w:val="18"/>
              </w:rPr>
            </w:pPr>
            <w:r>
              <w:rPr>
                <w:rFonts w:ascii="Times New Roman"/>
                <w:b/>
                <w:sz w:val="18"/>
              </w:rPr>
              <w:t>0.00</w:t>
            </w:r>
          </w:p>
        </w:tc>
        <w:tc>
          <w:tcPr>
            <w:tcW w:w="631" w:type="dxa"/>
          </w:tcPr>
          <w:p>
            <w:pPr>
              <w:pStyle w:val="13"/>
              <w:spacing w:before="83"/>
              <w:ind w:right="12"/>
              <w:jc w:val="right"/>
              <w:rPr>
                <w:rFonts w:ascii="Times New Roman"/>
                <w:b/>
                <w:sz w:val="18"/>
              </w:rPr>
            </w:pPr>
            <w:r>
              <w:rPr>
                <w:rFonts w:ascii="Times New Roman"/>
                <w:b/>
                <w:sz w:val="18"/>
              </w:rPr>
              <w:t>0.00</w:t>
            </w:r>
          </w:p>
        </w:tc>
        <w:tc>
          <w:tcPr>
            <w:tcW w:w="957" w:type="dxa"/>
          </w:tcPr>
          <w:p>
            <w:pPr>
              <w:pStyle w:val="13"/>
              <w:spacing w:before="83"/>
              <w:ind w:right="7"/>
              <w:jc w:val="right"/>
              <w:rPr>
                <w:rFonts w:ascii="Times New Roman"/>
                <w:b/>
                <w:sz w:val="18"/>
              </w:rPr>
            </w:pPr>
            <w:r>
              <w:rPr>
                <w:rFonts w:ascii="Times New Roman"/>
                <w:b/>
                <w:sz w:val="18"/>
              </w:rPr>
              <w:t>0.00</w:t>
            </w:r>
          </w:p>
        </w:tc>
        <w:tc>
          <w:tcPr>
            <w:tcW w:w="1171" w:type="dxa"/>
          </w:tcPr>
          <w:p>
            <w:pPr>
              <w:pStyle w:val="13"/>
              <w:spacing w:before="83"/>
              <w:ind w:right="9"/>
              <w:jc w:val="right"/>
              <w:rPr>
                <w:rFonts w:ascii="Times New Roman"/>
                <w:b/>
                <w:sz w:val="18"/>
              </w:rPr>
            </w:pPr>
            <w:r>
              <w:rPr>
                <w:rFonts w:ascii="Times New Roman"/>
                <w:b/>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2" w:hRule="atLeast"/>
        </w:trPr>
        <w:tc>
          <w:tcPr>
            <w:tcW w:w="586" w:type="dxa"/>
          </w:tcPr>
          <w:p>
            <w:pPr>
              <w:pStyle w:val="13"/>
              <w:spacing w:before="134"/>
              <w:ind w:left="16"/>
              <w:rPr>
                <w:b/>
                <w:sz w:val="18"/>
              </w:rPr>
            </w:pPr>
            <w:r>
              <w:rPr>
                <w:b/>
                <w:w w:val="99"/>
                <w:sz w:val="18"/>
              </w:rPr>
              <w:t xml:space="preserve"> </w:t>
            </w:r>
          </w:p>
        </w:tc>
        <w:tc>
          <w:tcPr>
            <w:tcW w:w="555" w:type="dxa"/>
          </w:tcPr>
          <w:p>
            <w:pPr>
              <w:pStyle w:val="13"/>
              <w:spacing w:before="134"/>
              <w:ind w:left="16"/>
              <w:rPr>
                <w:b/>
                <w:sz w:val="18"/>
              </w:rPr>
            </w:pPr>
            <w:r>
              <w:rPr>
                <w:b/>
                <w:w w:val="99"/>
                <w:sz w:val="18"/>
              </w:rPr>
              <w:t xml:space="preserve"> </w:t>
            </w:r>
          </w:p>
        </w:tc>
        <w:tc>
          <w:tcPr>
            <w:tcW w:w="538" w:type="dxa"/>
          </w:tcPr>
          <w:p>
            <w:pPr>
              <w:pStyle w:val="13"/>
              <w:spacing w:before="134"/>
              <w:ind w:left="16"/>
              <w:rPr>
                <w:b/>
                <w:sz w:val="18"/>
              </w:rPr>
            </w:pPr>
            <w:r>
              <w:rPr>
                <w:b/>
                <w:w w:val="99"/>
                <w:sz w:val="18"/>
              </w:rPr>
              <w:t xml:space="preserve"> </w:t>
            </w:r>
          </w:p>
        </w:tc>
        <w:tc>
          <w:tcPr>
            <w:tcW w:w="963" w:type="dxa"/>
          </w:tcPr>
          <w:p>
            <w:pPr>
              <w:pStyle w:val="13"/>
              <w:spacing w:before="146"/>
              <w:ind w:left="17"/>
              <w:rPr>
                <w:rFonts w:ascii="Times New Roman"/>
                <w:b/>
                <w:sz w:val="18"/>
              </w:rPr>
            </w:pPr>
            <w:r>
              <w:rPr>
                <w:rFonts w:ascii="Times New Roman"/>
                <w:b/>
                <w:sz w:val="18"/>
              </w:rPr>
              <w:t>107</w:t>
            </w:r>
          </w:p>
        </w:tc>
        <w:tc>
          <w:tcPr>
            <w:tcW w:w="1052" w:type="dxa"/>
          </w:tcPr>
          <w:p>
            <w:pPr>
              <w:pStyle w:val="13"/>
              <w:spacing w:before="16" w:line="230" w:lineRule="atLeast"/>
              <w:ind w:left="14" w:right="5"/>
              <w:rPr>
                <w:b/>
                <w:sz w:val="18"/>
              </w:rPr>
            </w:pPr>
            <w:r>
              <w:rPr>
                <w:b/>
                <w:sz w:val="18"/>
              </w:rPr>
              <w:t>文昌湖区审计物价局</w:t>
            </w:r>
          </w:p>
        </w:tc>
        <w:tc>
          <w:tcPr>
            <w:tcW w:w="783" w:type="dxa"/>
          </w:tcPr>
          <w:p>
            <w:pPr>
              <w:pStyle w:val="13"/>
              <w:spacing w:before="146"/>
              <w:ind w:right="4"/>
              <w:jc w:val="right"/>
              <w:rPr>
                <w:rFonts w:ascii="Times New Roman"/>
                <w:b/>
                <w:sz w:val="18"/>
              </w:rPr>
            </w:pPr>
            <w:r>
              <w:rPr>
                <w:rFonts w:ascii="Times New Roman"/>
                <w:b/>
                <w:sz w:val="18"/>
              </w:rPr>
              <w:t>84.43</w:t>
            </w:r>
          </w:p>
        </w:tc>
        <w:tc>
          <w:tcPr>
            <w:tcW w:w="736" w:type="dxa"/>
          </w:tcPr>
          <w:p>
            <w:pPr>
              <w:pStyle w:val="13"/>
              <w:spacing w:before="146"/>
              <w:ind w:right="6"/>
              <w:jc w:val="right"/>
              <w:rPr>
                <w:rFonts w:ascii="Times New Roman"/>
                <w:b/>
                <w:sz w:val="18"/>
              </w:rPr>
            </w:pPr>
            <w:r>
              <w:rPr>
                <w:rFonts w:ascii="Times New Roman"/>
                <w:b/>
                <w:sz w:val="18"/>
              </w:rPr>
              <w:t>84.43</w:t>
            </w:r>
          </w:p>
        </w:tc>
        <w:tc>
          <w:tcPr>
            <w:tcW w:w="707" w:type="dxa"/>
          </w:tcPr>
          <w:p>
            <w:pPr>
              <w:pStyle w:val="13"/>
              <w:spacing w:before="146"/>
              <w:ind w:right="9"/>
              <w:jc w:val="right"/>
              <w:rPr>
                <w:rFonts w:ascii="Times New Roman"/>
                <w:b/>
                <w:sz w:val="18"/>
              </w:rPr>
            </w:pPr>
            <w:r>
              <w:rPr>
                <w:rFonts w:ascii="Times New Roman"/>
                <w:b/>
                <w:sz w:val="18"/>
              </w:rPr>
              <w:t>84.43</w:t>
            </w:r>
          </w:p>
        </w:tc>
        <w:tc>
          <w:tcPr>
            <w:tcW w:w="1168" w:type="dxa"/>
          </w:tcPr>
          <w:p>
            <w:pPr>
              <w:pStyle w:val="13"/>
              <w:spacing w:before="146"/>
              <w:ind w:right="6"/>
              <w:jc w:val="right"/>
              <w:rPr>
                <w:rFonts w:ascii="Times New Roman"/>
                <w:b/>
                <w:sz w:val="18"/>
              </w:rPr>
            </w:pPr>
            <w:r>
              <w:rPr>
                <w:rFonts w:ascii="Times New Roman"/>
                <w:b/>
                <w:sz w:val="18"/>
              </w:rPr>
              <w:t>84.43</w:t>
            </w:r>
          </w:p>
        </w:tc>
        <w:tc>
          <w:tcPr>
            <w:tcW w:w="810" w:type="dxa"/>
          </w:tcPr>
          <w:p>
            <w:pPr>
              <w:pStyle w:val="13"/>
              <w:spacing w:before="146"/>
              <w:ind w:right="7"/>
              <w:jc w:val="right"/>
              <w:rPr>
                <w:rFonts w:ascii="Times New Roman"/>
                <w:b/>
                <w:sz w:val="18"/>
              </w:rPr>
            </w:pPr>
            <w:r>
              <w:rPr>
                <w:rFonts w:ascii="Times New Roman"/>
                <w:b/>
                <w:sz w:val="18"/>
              </w:rPr>
              <w:t>0.00</w:t>
            </w:r>
          </w:p>
        </w:tc>
        <w:tc>
          <w:tcPr>
            <w:tcW w:w="1038" w:type="dxa"/>
          </w:tcPr>
          <w:p>
            <w:pPr>
              <w:pStyle w:val="13"/>
              <w:spacing w:before="146"/>
              <w:ind w:right="8"/>
              <w:jc w:val="right"/>
              <w:rPr>
                <w:rFonts w:ascii="Times New Roman"/>
                <w:b/>
                <w:sz w:val="18"/>
              </w:rPr>
            </w:pPr>
            <w:r>
              <w:rPr>
                <w:rFonts w:ascii="Times New Roman"/>
                <w:b/>
                <w:sz w:val="18"/>
              </w:rPr>
              <w:t>0.00</w:t>
            </w:r>
          </w:p>
        </w:tc>
        <w:tc>
          <w:tcPr>
            <w:tcW w:w="930" w:type="dxa"/>
          </w:tcPr>
          <w:p>
            <w:pPr>
              <w:pStyle w:val="13"/>
              <w:spacing w:before="146"/>
              <w:ind w:right="9"/>
              <w:jc w:val="right"/>
              <w:rPr>
                <w:rFonts w:ascii="Times New Roman"/>
                <w:b/>
                <w:sz w:val="18"/>
              </w:rPr>
            </w:pPr>
            <w:r>
              <w:rPr>
                <w:rFonts w:ascii="Times New Roman"/>
                <w:b/>
                <w:sz w:val="18"/>
              </w:rPr>
              <w:t>0.00</w:t>
            </w:r>
          </w:p>
        </w:tc>
        <w:tc>
          <w:tcPr>
            <w:tcW w:w="932" w:type="dxa"/>
          </w:tcPr>
          <w:p>
            <w:pPr>
              <w:pStyle w:val="13"/>
              <w:spacing w:before="146"/>
              <w:ind w:right="12"/>
              <w:jc w:val="right"/>
              <w:rPr>
                <w:rFonts w:ascii="Times New Roman"/>
                <w:b/>
                <w:sz w:val="18"/>
              </w:rPr>
            </w:pPr>
            <w:r>
              <w:rPr>
                <w:rFonts w:ascii="Times New Roman"/>
                <w:b/>
                <w:sz w:val="18"/>
              </w:rPr>
              <w:t>0.00</w:t>
            </w:r>
          </w:p>
        </w:tc>
        <w:tc>
          <w:tcPr>
            <w:tcW w:w="706" w:type="dxa"/>
          </w:tcPr>
          <w:p>
            <w:pPr>
              <w:pStyle w:val="13"/>
              <w:spacing w:before="146"/>
              <w:ind w:right="13"/>
              <w:jc w:val="right"/>
              <w:rPr>
                <w:rFonts w:ascii="Times New Roman"/>
                <w:b/>
                <w:sz w:val="18"/>
              </w:rPr>
            </w:pPr>
            <w:r>
              <w:rPr>
                <w:rFonts w:ascii="Times New Roman"/>
                <w:b/>
                <w:sz w:val="18"/>
              </w:rPr>
              <w:t>0.00</w:t>
            </w:r>
          </w:p>
        </w:tc>
        <w:tc>
          <w:tcPr>
            <w:tcW w:w="540" w:type="dxa"/>
          </w:tcPr>
          <w:p>
            <w:pPr>
              <w:pStyle w:val="13"/>
              <w:spacing w:before="146"/>
              <w:ind w:left="202"/>
              <w:rPr>
                <w:rFonts w:ascii="Times New Roman"/>
                <w:b/>
                <w:sz w:val="18"/>
              </w:rPr>
            </w:pPr>
            <w:r>
              <w:rPr>
                <w:rFonts w:ascii="Times New Roman"/>
                <w:b/>
                <w:sz w:val="18"/>
              </w:rPr>
              <w:t>0.00</w:t>
            </w:r>
          </w:p>
        </w:tc>
        <w:tc>
          <w:tcPr>
            <w:tcW w:w="569" w:type="dxa"/>
          </w:tcPr>
          <w:p>
            <w:pPr>
              <w:pStyle w:val="13"/>
              <w:spacing w:before="146"/>
              <w:ind w:right="11"/>
              <w:jc w:val="right"/>
              <w:rPr>
                <w:rFonts w:ascii="Times New Roman"/>
                <w:b/>
                <w:sz w:val="18"/>
              </w:rPr>
            </w:pPr>
            <w:r>
              <w:rPr>
                <w:rFonts w:ascii="Times New Roman"/>
                <w:b/>
                <w:sz w:val="18"/>
              </w:rPr>
              <w:t>0.00</w:t>
            </w:r>
          </w:p>
        </w:tc>
        <w:tc>
          <w:tcPr>
            <w:tcW w:w="631" w:type="dxa"/>
          </w:tcPr>
          <w:p>
            <w:pPr>
              <w:pStyle w:val="13"/>
              <w:spacing w:before="146"/>
              <w:ind w:right="12"/>
              <w:jc w:val="right"/>
              <w:rPr>
                <w:rFonts w:ascii="Times New Roman"/>
                <w:b/>
                <w:sz w:val="18"/>
              </w:rPr>
            </w:pPr>
            <w:r>
              <w:rPr>
                <w:rFonts w:ascii="Times New Roman"/>
                <w:b/>
                <w:sz w:val="18"/>
              </w:rPr>
              <w:t>0.00</w:t>
            </w:r>
          </w:p>
        </w:tc>
        <w:tc>
          <w:tcPr>
            <w:tcW w:w="957" w:type="dxa"/>
          </w:tcPr>
          <w:p>
            <w:pPr>
              <w:pStyle w:val="13"/>
              <w:spacing w:before="146"/>
              <w:ind w:right="7"/>
              <w:jc w:val="right"/>
              <w:rPr>
                <w:rFonts w:ascii="Times New Roman"/>
                <w:b/>
                <w:sz w:val="18"/>
              </w:rPr>
            </w:pPr>
            <w:r>
              <w:rPr>
                <w:rFonts w:ascii="Times New Roman"/>
                <w:b/>
                <w:sz w:val="18"/>
              </w:rPr>
              <w:t>0.00</w:t>
            </w:r>
          </w:p>
        </w:tc>
        <w:tc>
          <w:tcPr>
            <w:tcW w:w="1171" w:type="dxa"/>
          </w:tcPr>
          <w:p>
            <w:pPr>
              <w:pStyle w:val="13"/>
              <w:spacing w:before="146"/>
              <w:ind w:right="9"/>
              <w:jc w:val="right"/>
              <w:rPr>
                <w:rFonts w:ascii="Times New Roman"/>
                <w:b/>
                <w:sz w:val="18"/>
              </w:rPr>
            </w:pPr>
            <w:r>
              <w:rPr>
                <w:rFonts w:ascii="Times New Roman"/>
                <w:b/>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1" w:hRule="atLeast"/>
        </w:trPr>
        <w:tc>
          <w:tcPr>
            <w:tcW w:w="586" w:type="dxa"/>
          </w:tcPr>
          <w:p>
            <w:pPr>
              <w:pStyle w:val="13"/>
              <w:spacing w:before="134"/>
              <w:ind w:left="16"/>
              <w:rPr>
                <w:b/>
                <w:sz w:val="18"/>
              </w:rPr>
            </w:pPr>
            <w:r>
              <w:rPr>
                <w:b/>
                <w:w w:val="99"/>
                <w:sz w:val="18"/>
              </w:rPr>
              <w:t xml:space="preserve"> </w:t>
            </w:r>
          </w:p>
        </w:tc>
        <w:tc>
          <w:tcPr>
            <w:tcW w:w="555" w:type="dxa"/>
          </w:tcPr>
          <w:p>
            <w:pPr>
              <w:pStyle w:val="13"/>
              <w:spacing w:before="134"/>
              <w:ind w:left="16"/>
              <w:rPr>
                <w:b/>
                <w:sz w:val="18"/>
              </w:rPr>
            </w:pPr>
            <w:r>
              <w:rPr>
                <w:b/>
                <w:w w:val="99"/>
                <w:sz w:val="18"/>
              </w:rPr>
              <w:t xml:space="preserve"> </w:t>
            </w:r>
          </w:p>
        </w:tc>
        <w:tc>
          <w:tcPr>
            <w:tcW w:w="538" w:type="dxa"/>
          </w:tcPr>
          <w:p>
            <w:pPr>
              <w:pStyle w:val="13"/>
              <w:spacing w:before="134"/>
              <w:ind w:left="16"/>
              <w:rPr>
                <w:b/>
                <w:sz w:val="18"/>
              </w:rPr>
            </w:pPr>
            <w:r>
              <w:rPr>
                <w:b/>
                <w:w w:val="99"/>
                <w:sz w:val="18"/>
              </w:rPr>
              <w:t xml:space="preserve"> </w:t>
            </w:r>
          </w:p>
        </w:tc>
        <w:tc>
          <w:tcPr>
            <w:tcW w:w="963" w:type="dxa"/>
          </w:tcPr>
          <w:p>
            <w:pPr>
              <w:pStyle w:val="13"/>
              <w:spacing w:before="146"/>
              <w:ind w:left="17"/>
              <w:rPr>
                <w:rFonts w:ascii="Times New Roman"/>
                <w:b/>
                <w:sz w:val="18"/>
              </w:rPr>
            </w:pPr>
            <w:r>
              <w:rPr>
                <w:rFonts w:ascii="Times New Roman"/>
                <w:b/>
                <w:sz w:val="18"/>
              </w:rPr>
              <w:t>107</w:t>
            </w:r>
          </w:p>
        </w:tc>
        <w:tc>
          <w:tcPr>
            <w:tcW w:w="1052" w:type="dxa"/>
          </w:tcPr>
          <w:p>
            <w:pPr>
              <w:pStyle w:val="13"/>
              <w:spacing w:before="16" w:line="230" w:lineRule="atLeast"/>
              <w:ind w:left="14" w:right="5"/>
              <w:rPr>
                <w:b/>
                <w:sz w:val="18"/>
              </w:rPr>
            </w:pPr>
            <w:r>
              <w:rPr>
                <w:b/>
                <w:sz w:val="18"/>
              </w:rPr>
              <w:t>文昌湖区审计物价局</w:t>
            </w:r>
          </w:p>
        </w:tc>
        <w:tc>
          <w:tcPr>
            <w:tcW w:w="783" w:type="dxa"/>
          </w:tcPr>
          <w:p>
            <w:pPr>
              <w:pStyle w:val="13"/>
              <w:spacing w:before="146"/>
              <w:ind w:right="4"/>
              <w:jc w:val="right"/>
              <w:rPr>
                <w:rFonts w:ascii="Times New Roman"/>
                <w:b/>
                <w:sz w:val="18"/>
              </w:rPr>
            </w:pPr>
            <w:r>
              <w:rPr>
                <w:rFonts w:ascii="Times New Roman"/>
                <w:b/>
                <w:sz w:val="18"/>
              </w:rPr>
              <w:t>84.43</w:t>
            </w:r>
          </w:p>
        </w:tc>
        <w:tc>
          <w:tcPr>
            <w:tcW w:w="736" w:type="dxa"/>
          </w:tcPr>
          <w:p>
            <w:pPr>
              <w:pStyle w:val="13"/>
              <w:spacing w:before="146"/>
              <w:ind w:right="6"/>
              <w:jc w:val="right"/>
              <w:rPr>
                <w:rFonts w:ascii="Times New Roman"/>
                <w:b/>
                <w:sz w:val="18"/>
              </w:rPr>
            </w:pPr>
            <w:r>
              <w:rPr>
                <w:rFonts w:ascii="Times New Roman"/>
                <w:b/>
                <w:sz w:val="18"/>
              </w:rPr>
              <w:t>84.43</w:t>
            </w:r>
          </w:p>
        </w:tc>
        <w:tc>
          <w:tcPr>
            <w:tcW w:w="707" w:type="dxa"/>
          </w:tcPr>
          <w:p>
            <w:pPr>
              <w:pStyle w:val="13"/>
              <w:spacing w:before="146"/>
              <w:ind w:right="9"/>
              <w:jc w:val="right"/>
              <w:rPr>
                <w:rFonts w:ascii="Times New Roman"/>
                <w:b/>
                <w:sz w:val="18"/>
              </w:rPr>
            </w:pPr>
            <w:r>
              <w:rPr>
                <w:rFonts w:ascii="Times New Roman"/>
                <w:b/>
                <w:sz w:val="18"/>
              </w:rPr>
              <w:t>84.43</w:t>
            </w:r>
          </w:p>
        </w:tc>
        <w:tc>
          <w:tcPr>
            <w:tcW w:w="1168" w:type="dxa"/>
          </w:tcPr>
          <w:p>
            <w:pPr>
              <w:pStyle w:val="13"/>
              <w:spacing w:before="146"/>
              <w:ind w:right="6"/>
              <w:jc w:val="right"/>
              <w:rPr>
                <w:rFonts w:ascii="Times New Roman"/>
                <w:b/>
                <w:sz w:val="18"/>
              </w:rPr>
            </w:pPr>
            <w:r>
              <w:rPr>
                <w:rFonts w:ascii="Times New Roman"/>
                <w:b/>
                <w:sz w:val="18"/>
              </w:rPr>
              <w:t>84.43</w:t>
            </w:r>
          </w:p>
        </w:tc>
        <w:tc>
          <w:tcPr>
            <w:tcW w:w="810" w:type="dxa"/>
          </w:tcPr>
          <w:p>
            <w:pPr>
              <w:pStyle w:val="13"/>
              <w:spacing w:before="146"/>
              <w:ind w:right="7"/>
              <w:jc w:val="right"/>
              <w:rPr>
                <w:rFonts w:ascii="Times New Roman"/>
                <w:b/>
                <w:sz w:val="18"/>
              </w:rPr>
            </w:pPr>
            <w:r>
              <w:rPr>
                <w:rFonts w:ascii="Times New Roman"/>
                <w:b/>
                <w:sz w:val="18"/>
              </w:rPr>
              <w:t>0.00</w:t>
            </w:r>
          </w:p>
        </w:tc>
        <w:tc>
          <w:tcPr>
            <w:tcW w:w="1038" w:type="dxa"/>
          </w:tcPr>
          <w:p>
            <w:pPr>
              <w:pStyle w:val="13"/>
              <w:spacing w:before="146"/>
              <w:ind w:right="8"/>
              <w:jc w:val="right"/>
              <w:rPr>
                <w:rFonts w:ascii="Times New Roman"/>
                <w:b/>
                <w:sz w:val="18"/>
              </w:rPr>
            </w:pPr>
            <w:r>
              <w:rPr>
                <w:rFonts w:ascii="Times New Roman"/>
                <w:b/>
                <w:sz w:val="18"/>
              </w:rPr>
              <w:t>0.00</w:t>
            </w:r>
          </w:p>
        </w:tc>
        <w:tc>
          <w:tcPr>
            <w:tcW w:w="930" w:type="dxa"/>
          </w:tcPr>
          <w:p>
            <w:pPr>
              <w:pStyle w:val="13"/>
              <w:spacing w:before="146"/>
              <w:ind w:right="9"/>
              <w:jc w:val="right"/>
              <w:rPr>
                <w:rFonts w:ascii="Times New Roman"/>
                <w:b/>
                <w:sz w:val="18"/>
              </w:rPr>
            </w:pPr>
            <w:r>
              <w:rPr>
                <w:rFonts w:ascii="Times New Roman"/>
                <w:b/>
                <w:sz w:val="18"/>
              </w:rPr>
              <w:t>0.00</w:t>
            </w:r>
          </w:p>
        </w:tc>
        <w:tc>
          <w:tcPr>
            <w:tcW w:w="932" w:type="dxa"/>
          </w:tcPr>
          <w:p>
            <w:pPr>
              <w:pStyle w:val="13"/>
              <w:spacing w:before="146"/>
              <w:ind w:right="12"/>
              <w:jc w:val="right"/>
              <w:rPr>
                <w:rFonts w:ascii="Times New Roman"/>
                <w:b/>
                <w:sz w:val="18"/>
              </w:rPr>
            </w:pPr>
            <w:r>
              <w:rPr>
                <w:rFonts w:ascii="Times New Roman"/>
                <w:b/>
                <w:sz w:val="18"/>
              </w:rPr>
              <w:t>0.00</w:t>
            </w:r>
          </w:p>
        </w:tc>
        <w:tc>
          <w:tcPr>
            <w:tcW w:w="706" w:type="dxa"/>
          </w:tcPr>
          <w:p>
            <w:pPr>
              <w:pStyle w:val="13"/>
              <w:spacing w:before="146"/>
              <w:ind w:right="13"/>
              <w:jc w:val="right"/>
              <w:rPr>
                <w:rFonts w:ascii="Times New Roman"/>
                <w:b/>
                <w:sz w:val="18"/>
              </w:rPr>
            </w:pPr>
            <w:r>
              <w:rPr>
                <w:rFonts w:ascii="Times New Roman"/>
                <w:b/>
                <w:sz w:val="18"/>
              </w:rPr>
              <w:t>0.00</w:t>
            </w:r>
          </w:p>
        </w:tc>
        <w:tc>
          <w:tcPr>
            <w:tcW w:w="540" w:type="dxa"/>
          </w:tcPr>
          <w:p>
            <w:pPr>
              <w:pStyle w:val="13"/>
              <w:spacing w:before="146"/>
              <w:ind w:left="202"/>
              <w:rPr>
                <w:rFonts w:ascii="Times New Roman"/>
                <w:b/>
                <w:sz w:val="18"/>
              </w:rPr>
            </w:pPr>
            <w:r>
              <w:rPr>
                <w:rFonts w:ascii="Times New Roman"/>
                <w:b/>
                <w:sz w:val="18"/>
              </w:rPr>
              <w:t>0.00</w:t>
            </w:r>
          </w:p>
        </w:tc>
        <w:tc>
          <w:tcPr>
            <w:tcW w:w="569" w:type="dxa"/>
          </w:tcPr>
          <w:p>
            <w:pPr>
              <w:pStyle w:val="13"/>
              <w:spacing w:before="146"/>
              <w:ind w:right="11"/>
              <w:jc w:val="right"/>
              <w:rPr>
                <w:rFonts w:ascii="Times New Roman"/>
                <w:b/>
                <w:sz w:val="18"/>
              </w:rPr>
            </w:pPr>
            <w:r>
              <w:rPr>
                <w:rFonts w:ascii="Times New Roman"/>
                <w:b/>
                <w:sz w:val="18"/>
              </w:rPr>
              <w:t>0.00</w:t>
            </w:r>
          </w:p>
        </w:tc>
        <w:tc>
          <w:tcPr>
            <w:tcW w:w="631" w:type="dxa"/>
          </w:tcPr>
          <w:p>
            <w:pPr>
              <w:pStyle w:val="13"/>
              <w:spacing w:before="146"/>
              <w:ind w:right="12"/>
              <w:jc w:val="right"/>
              <w:rPr>
                <w:rFonts w:ascii="Times New Roman"/>
                <w:b/>
                <w:sz w:val="18"/>
              </w:rPr>
            </w:pPr>
            <w:r>
              <w:rPr>
                <w:rFonts w:ascii="Times New Roman"/>
                <w:b/>
                <w:sz w:val="18"/>
              </w:rPr>
              <w:t>0.00</w:t>
            </w:r>
          </w:p>
        </w:tc>
        <w:tc>
          <w:tcPr>
            <w:tcW w:w="957" w:type="dxa"/>
          </w:tcPr>
          <w:p>
            <w:pPr>
              <w:pStyle w:val="13"/>
              <w:spacing w:before="146"/>
              <w:ind w:right="7"/>
              <w:jc w:val="right"/>
              <w:rPr>
                <w:rFonts w:ascii="Times New Roman"/>
                <w:b/>
                <w:sz w:val="18"/>
              </w:rPr>
            </w:pPr>
            <w:r>
              <w:rPr>
                <w:rFonts w:ascii="Times New Roman"/>
                <w:b/>
                <w:sz w:val="18"/>
              </w:rPr>
              <w:t>0.00</w:t>
            </w:r>
          </w:p>
        </w:tc>
        <w:tc>
          <w:tcPr>
            <w:tcW w:w="1171" w:type="dxa"/>
          </w:tcPr>
          <w:p>
            <w:pPr>
              <w:pStyle w:val="13"/>
              <w:spacing w:before="146"/>
              <w:ind w:right="9"/>
              <w:jc w:val="right"/>
              <w:rPr>
                <w:rFonts w:ascii="Times New Roman"/>
                <w:b/>
                <w:sz w:val="18"/>
              </w:rPr>
            </w:pPr>
            <w:r>
              <w:rPr>
                <w:rFonts w:ascii="Times New Roman"/>
                <w:b/>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586" w:type="dxa"/>
          </w:tcPr>
          <w:p>
            <w:pPr>
              <w:pStyle w:val="13"/>
              <w:spacing w:before="146"/>
              <w:ind w:left="16"/>
              <w:rPr>
                <w:rFonts w:ascii="Times New Roman"/>
                <w:b/>
                <w:sz w:val="18"/>
              </w:rPr>
            </w:pPr>
            <w:r>
              <w:rPr>
                <w:rFonts w:ascii="Times New Roman"/>
                <w:b/>
                <w:sz w:val="18"/>
              </w:rPr>
              <w:t>201</w:t>
            </w:r>
          </w:p>
        </w:tc>
        <w:tc>
          <w:tcPr>
            <w:tcW w:w="555" w:type="dxa"/>
          </w:tcPr>
          <w:p>
            <w:pPr>
              <w:pStyle w:val="13"/>
              <w:spacing w:before="134"/>
              <w:ind w:left="16"/>
              <w:rPr>
                <w:b/>
                <w:sz w:val="18"/>
              </w:rPr>
            </w:pPr>
            <w:r>
              <w:rPr>
                <w:b/>
                <w:w w:val="99"/>
                <w:sz w:val="18"/>
              </w:rPr>
              <w:t xml:space="preserve"> </w:t>
            </w:r>
          </w:p>
        </w:tc>
        <w:tc>
          <w:tcPr>
            <w:tcW w:w="538" w:type="dxa"/>
          </w:tcPr>
          <w:p>
            <w:pPr>
              <w:pStyle w:val="13"/>
              <w:spacing w:before="134"/>
              <w:ind w:left="16"/>
              <w:rPr>
                <w:b/>
                <w:sz w:val="18"/>
              </w:rPr>
            </w:pPr>
            <w:r>
              <w:rPr>
                <w:b/>
                <w:w w:val="99"/>
                <w:sz w:val="18"/>
              </w:rPr>
              <w:t xml:space="preserve"> </w:t>
            </w:r>
          </w:p>
        </w:tc>
        <w:tc>
          <w:tcPr>
            <w:tcW w:w="963" w:type="dxa"/>
          </w:tcPr>
          <w:p>
            <w:pPr>
              <w:pStyle w:val="13"/>
              <w:spacing w:before="134"/>
              <w:ind w:left="17"/>
              <w:rPr>
                <w:b/>
                <w:sz w:val="18"/>
              </w:rPr>
            </w:pPr>
            <w:r>
              <w:rPr>
                <w:b/>
                <w:w w:val="99"/>
                <w:sz w:val="18"/>
              </w:rPr>
              <w:t xml:space="preserve"> </w:t>
            </w:r>
          </w:p>
        </w:tc>
        <w:tc>
          <w:tcPr>
            <w:tcW w:w="1052" w:type="dxa"/>
          </w:tcPr>
          <w:p>
            <w:pPr>
              <w:pStyle w:val="13"/>
              <w:spacing w:before="16" w:line="230" w:lineRule="atLeast"/>
              <w:ind w:left="14" w:right="5"/>
              <w:rPr>
                <w:b/>
                <w:sz w:val="18"/>
              </w:rPr>
            </w:pPr>
            <w:r>
              <w:rPr>
                <w:b/>
                <w:sz w:val="18"/>
              </w:rPr>
              <w:t>一般公共服务支出</w:t>
            </w:r>
          </w:p>
        </w:tc>
        <w:tc>
          <w:tcPr>
            <w:tcW w:w="783" w:type="dxa"/>
          </w:tcPr>
          <w:p>
            <w:pPr>
              <w:pStyle w:val="13"/>
              <w:spacing w:before="146"/>
              <w:ind w:right="4"/>
              <w:jc w:val="right"/>
              <w:rPr>
                <w:rFonts w:ascii="Times New Roman"/>
                <w:b/>
                <w:sz w:val="18"/>
              </w:rPr>
            </w:pPr>
            <w:r>
              <w:rPr>
                <w:rFonts w:ascii="Times New Roman"/>
                <w:b/>
                <w:sz w:val="18"/>
              </w:rPr>
              <w:t>84.43</w:t>
            </w:r>
          </w:p>
        </w:tc>
        <w:tc>
          <w:tcPr>
            <w:tcW w:w="736" w:type="dxa"/>
          </w:tcPr>
          <w:p>
            <w:pPr>
              <w:pStyle w:val="13"/>
              <w:spacing w:before="146"/>
              <w:ind w:right="6"/>
              <w:jc w:val="right"/>
              <w:rPr>
                <w:rFonts w:ascii="Times New Roman"/>
                <w:b/>
                <w:sz w:val="18"/>
              </w:rPr>
            </w:pPr>
            <w:r>
              <w:rPr>
                <w:rFonts w:ascii="Times New Roman"/>
                <w:b/>
                <w:sz w:val="18"/>
              </w:rPr>
              <w:t>84.43</w:t>
            </w:r>
          </w:p>
        </w:tc>
        <w:tc>
          <w:tcPr>
            <w:tcW w:w="707" w:type="dxa"/>
          </w:tcPr>
          <w:p>
            <w:pPr>
              <w:pStyle w:val="13"/>
              <w:spacing w:before="146"/>
              <w:ind w:right="9"/>
              <w:jc w:val="right"/>
              <w:rPr>
                <w:rFonts w:ascii="Times New Roman"/>
                <w:b/>
                <w:sz w:val="18"/>
              </w:rPr>
            </w:pPr>
            <w:r>
              <w:rPr>
                <w:rFonts w:ascii="Times New Roman"/>
                <w:b/>
                <w:sz w:val="18"/>
              </w:rPr>
              <w:t>84.43</w:t>
            </w:r>
          </w:p>
        </w:tc>
        <w:tc>
          <w:tcPr>
            <w:tcW w:w="1168" w:type="dxa"/>
          </w:tcPr>
          <w:p>
            <w:pPr>
              <w:pStyle w:val="13"/>
              <w:spacing w:before="146"/>
              <w:ind w:right="6"/>
              <w:jc w:val="right"/>
              <w:rPr>
                <w:rFonts w:ascii="Times New Roman"/>
                <w:b/>
                <w:sz w:val="18"/>
              </w:rPr>
            </w:pPr>
            <w:r>
              <w:rPr>
                <w:rFonts w:ascii="Times New Roman"/>
                <w:b/>
                <w:sz w:val="18"/>
              </w:rPr>
              <w:t>84.43</w:t>
            </w:r>
          </w:p>
        </w:tc>
        <w:tc>
          <w:tcPr>
            <w:tcW w:w="810" w:type="dxa"/>
          </w:tcPr>
          <w:p>
            <w:pPr>
              <w:pStyle w:val="13"/>
              <w:spacing w:before="146"/>
              <w:ind w:right="7"/>
              <w:jc w:val="right"/>
              <w:rPr>
                <w:rFonts w:ascii="Times New Roman"/>
                <w:b/>
                <w:sz w:val="18"/>
              </w:rPr>
            </w:pPr>
            <w:r>
              <w:rPr>
                <w:rFonts w:ascii="Times New Roman"/>
                <w:b/>
                <w:sz w:val="18"/>
              </w:rPr>
              <w:t>0.00</w:t>
            </w:r>
          </w:p>
        </w:tc>
        <w:tc>
          <w:tcPr>
            <w:tcW w:w="1038" w:type="dxa"/>
          </w:tcPr>
          <w:p>
            <w:pPr>
              <w:pStyle w:val="13"/>
              <w:spacing w:before="146"/>
              <w:ind w:right="8"/>
              <w:jc w:val="right"/>
              <w:rPr>
                <w:rFonts w:ascii="Times New Roman"/>
                <w:b/>
                <w:sz w:val="18"/>
              </w:rPr>
            </w:pPr>
            <w:r>
              <w:rPr>
                <w:rFonts w:ascii="Times New Roman"/>
                <w:b/>
                <w:sz w:val="18"/>
              </w:rPr>
              <w:t>0.00</w:t>
            </w:r>
          </w:p>
        </w:tc>
        <w:tc>
          <w:tcPr>
            <w:tcW w:w="930" w:type="dxa"/>
          </w:tcPr>
          <w:p>
            <w:pPr>
              <w:pStyle w:val="13"/>
              <w:spacing w:before="146"/>
              <w:ind w:right="9"/>
              <w:jc w:val="right"/>
              <w:rPr>
                <w:rFonts w:ascii="Times New Roman"/>
                <w:b/>
                <w:sz w:val="18"/>
              </w:rPr>
            </w:pPr>
            <w:r>
              <w:rPr>
                <w:rFonts w:ascii="Times New Roman"/>
                <w:b/>
                <w:sz w:val="18"/>
              </w:rPr>
              <w:t>0.00</w:t>
            </w:r>
          </w:p>
        </w:tc>
        <w:tc>
          <w:tcPr>
            <w:tcW w:w="932" w:type="dxa"/>
          </w:tcPr>
          <w:p>
            <w:pPr>
              <w:pStyle w:val="13"/>
              <w:spacing w:before="146"/>
              <w:ind w:right="12"/>
              <w:jc w:val="right"/>
              <w:rPr>
                <w:rFonts w:ascii="Times New Roman"/>
                <w:b/>
                <w:sz w:val="18"/>
              </w:rPr>
            </w:pPr>
            <w:r>
              <w:rPr>
                <w:rFonts w:ascii="Times New Roman"/>
                <w:b/>
                <w:sz w:val="18"/>
              </w:rPr>
              <w:t>0.00</w:t>
            </w:r>
          </w:p>
        </w:tc>
        <w:tc>
          <w:tcPr>
            <w:tcW w:w="706" w:type="dxa"/>
          </w:tcPr>
          <w:p>
            <w:pPr>
              <w:pStyle w:val="13"/>
              <w:spacing w:before="146"/>
              <w:ind w:right="13"/>
              <w:jc w:val="right"/>
              <w:rPr>
                <w:rFonts w:ascii="Times New Roman"/>
                <w:b/>
                <w:sz w:val="18"/>
              </w:rPr>
            </w:pPr>
            <w:r>
              <w:rPr>
                <w:rFonts w:ascii="Times New Roman"/>
                <w:b/>
                <w:sz w:val="18"/>
              </w:rPr>
              <w:t>0.00</w:t>
            </w:r>
          </w:p>
        </w:tc>
        <w:tc>
          <w:tcPr>
            <w:tcW w:w="540" w:type="dxa"/>
          </w:tcPr>
          <w:p>
            <w:pPr>
              <w:pStyle w:val="13"/>
              <w:spacing w:before="146"/>
              <w:ind w:left="202"/>
              <w:rPr>
                <w:rFonts w:ascii="Times New Roman"/>
                <w:b/>
                <w:sz w:val="18"/>
              </w:rPr>
            </w:pPr>
            <w:r>
              <w:rPr>
                <w:rFonts w:ascii="Times New Roman"/>
                <w:b/>
                <w:sz w:val="18"/>
              </w:rPr>
              <w:t>0.00</w:t>
            </w:r>
          </w:p>
        </w:tc>
        <w:tc>
          <w:tcPr>
            <w:tcW w:w="569" w:type="dxa"/>
          </w:tcPr>
          <w:p>
            <w:pPr>
              <w:pStyle w:val="13"/>
              <w:spacing w:before="146"/>
              <w:ind w:right="11"/>
              <w:jc w:val="right"/>
              <w:rPr>
                <w:rFonts w:ascii="Times New Roman"/>
                <w:b/>
                <w:sz w:val="18"/>
              </w:rPr>
            </w:pPr>
            <w:r>
              <w:rPr>
                <w:rFonts w:ascii="Times New Roman"/>
                <w:b/>
                <w:sz w:val="18"/>
              </w:rPr>
              <w:t>0.00</w:t>
            </w:r>
          </w:p>
        </w:tc>
        <w:tc>
          <w:tcPr>
            <w:tcW w:w="631" w:type="dxa"/>
          </w:tcPr>
          <w:p>
            <w:pPr>
              <w:pStyle w:val="13"/>
              <w:spacing w:before="146"/>
              <w:ind w:right="12"/>
              <w:jc w:val="right"/>
              <w:rPr>
                <w:rFonts w:ascii="Times New Roman"/>
                <w:b/>
                <w:sz w:val="18"/>
              </w:rPr>
            </w:pPr>
            <w:r>
              <w:rPr>
                <w:rFonts w:ascii="Times New Roman"/>
                <w:b/>
                <w:sz w:val="18"/>
              </w:rPr>
              <w:t>0.00</w:t>
            </w:r>
          </w:p>
        </w:tc>
        <w:tc>
          <w:tcPr>
            <w:tcW w:w="957" w:type="dxa"/>
          </w:tcPr>
          <w:p>
            <w:pPr>
              <w:pStyle w:val="13"/>
              <w:spacing w:before="146"/>
              <w:ind w:right="7"/>
              <w:jc w:val="right"/>
              <w:rPr>
                <w:rFonts w:ascii="Times New Roman"/>
                <w:b/>
                <w:sz w:val="18"/>
              </w:rPr>
            </w:pPr>
            <w:r>
              <w:rPr>
                <w:rFonts w:ascii="Times New Roman"/>
                <w:b/>
                <w:sz w:val="18"/>
              </w:rPr>
              <w:t>0.00</w:t>
            </w:r>
          </w:p>
        </w:tc>
        <w:tc>
          <w:tcPr>
            <w:tcW w:w="1171" w:type="dxa"/>
          </w:tcPr>
          <w:p>
            <w:pPr>
              <w:pStyle w:val="13"/>
              <w:spacing w:before="146"/>
              <w:ind w:right="9"/>
              <w:jc w:val="right"/>
              <w:rPr>
                <w:rFonts w:ascii="Times New Roman"/>
                <w:b/>
                <w:sz w:val="18"/>
              </w:rPr>
            </w:pPr>
            <w:r>
              <w:rPr>
                <w:rFonts w:ascii="Times New Roman"/>
                <w:b/>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586" w:type="dxa"/>
          </w:tcPr>
          <w:p>
            <w:pPr>
              <w:pStyle w:val="13"/>
              <w:spacing w:before="71"/>
              <w:ind w:left="16"/>
              <w:rPr>
                <w:b/>
                <w:sz w:val="18"/>
              </w:rPr>
            </w:pPr>
            <w:r>
              <w:rPr>
                <w:b/>
                <w:w w:val="99"/>
                <w:sz w:val="18"/>
              </w:rPr>
              <w:t xml:space="preserve"> </w:t>
            </w:r>
          </w:p>
        </w:tc>
        <w:tc>
          <w:tcPr>
            <w:tcW w:w="555" w:type="dxa"/>
          </w:tcPr>
          <w:p>
            <w:pPr>
              <w:pStyle w:val="13"/>
              <w:spacing w:before="83"/>
              <w:ind w:left="16"/>
              <w:rPr>
                <w:rFonts w:ascii="Times New Roman"/>
                <w:b/>
                <w:sz w:val="18"/>
              </w:rPr>
            </w:pPr>
            <w:r>
              <w:rPr>
                <w:rFonts w:ascii="Times New Roman"/>
                <w:b/>
                <w:sz w:val="18"/>
              </w:rPr>
              <w:t>01</w:t>
            </w:r>
          </w:p>
        </w:tc>
        <w:tc>
          <w:tcPr>
            <w:tcW w:w="538" w:type="dxa"/>
          </w:tcPr>
          <w:p>
            <w:pPr>
              <w:pStyle w:val="13"/>
              <w:spacing w:before="71"/>
              <w:ind w:left="16"/>
              <w:rPr>
                <w:b/>
                <w:sz w:val="18"/>
              </w:rPr>
            </w:pPr>
            <w:r>
              <w:rPr>
                <w:b/>
                <w:w w:val="99"/>
                <w:sz w:val="18"/>
              </w:rPr>
              <w:t xml:space="preserve"> </w:t>
            </w:r>
          </w:p>
        </w:tc>
        <w:tc>
          <w:tcPr>
            <w:tcW w:w="963" w:type="dxa"/>
          </w:tcPr>
          <w:p>
            <w:pPr>
              <w:pStyle w:val="13"/>
              <w:spacing w:before="71"/>
              <w:ind w:left="17"/>
              <w:rPr>
                <w:b/>
                <w:sz w:val="18"/>
              </w:rPr>
            </w:pPr>
            <w:r>
              <w:rPr>
                <w:b/>
                <w:w w:val="99"/>
                <w:sz w:val="18"/>
              </w:rPr>
              <w:t xml:space="preserve"> </w:t>
            </w:r>
          </w:p>
        </w:tc>
        <w:tc>
          <w:tcPr>
            <w:tcW w:w="1052" w:type="dxa"/>
          </w:tcPr>
          <w:p>
            <w:pPr>
              <w:pStyle w:val="13"/>
              <w:spacing w:before="71"/>
              <w:ind w:left="14"/>
              <w:rPr>
                <w:b/>
                <w:sz w:val="18"/>
              </w:rPr>
            </w:pPr>
            <w:r>
              <w:rPr>
                <w:b/>
                <w:sz w:val="18"/>
              </w:rPr>
              <w:t>人大事务</w:t>
            </w:r>
          </w:p>
        </w:tc>
        <w:tc>
          <w:tcPr>
            <w:tcW w:w="783" w:type="dxa"/>
          </w:tcPr>
          <w:p>
            <w:pPr>
              <w:pStyle w:val="13"/>
              <w:spacing w:before="83"/>
              <w:ind w:right="4"/>
              <w:jc w:val="right"/>
              <w:rPr>
                <w:rFonts w:ascii="Times New Roman"/>
                <w:b/>
                <w:sz w:val="18"/>
              </w:rPr>
            </w:pPr>
            <w:r>
              <w:rPr>
                <w:rFonts w:ascii="Times New Roman"/>
                <w:b/>
                <w:sz w:val="18"/>
              </w:rPr>
              <w:t>0.07</w:t>
            </w:r>
          </w:p>
        </w:tc>
        <w:tc>
          <w:tcPr>
            <w:tcW w:w="736" w:type="dxa"/>
          </w:tcPr>
          <w:p>
            <w:pPr>
              <w:pStyle w:val="13"/>
              <w:spacing w:before="83"/>
              <w:ind w:right="5"/>
              <w:jc w:val="right"/>
              <w:rPr>
                <w:rFonts w:ascii="Times New Roman"/>
                <w:b/>
                <w:sz w:val="18"/>
              </w:rPr>
            </w:pPr>
            <w:r>
              <w:rPr>
                <w:rFonts w:ascii="Times New Roman"/>
                <w:b/>
                <w:sz w:val="18"/>
              </w:rPr>
              <w:t>0.07</w:t>
            </w:r>
          </w:p>
        </w:tc>
        <w:tc>
          <w:tcPr>
            <w:tcW w:w="707" w:type="dxa"/>
          </w:tcPr>
          <w:p>
            <w:pPr>
              <w:pStyle w:val="13"/>
              <w:spacing w:before="83"/>
              <w:ind w:right="9"/>
              <w:jc w:val="right"/>
              <w:rPr>
                <w:rFonts w:ascii="Times New Roman"/>
                <w:b/>
                <w:sz w:val="18"/>
              </w:rPr>
            </w:pPr>
            <w:r>
              <w:rPr>
                <w:rFonts w:ascii="Times New Roman"/>
                <w:b/>
                <w:sz w:val="18"/>
              </w:rPr>
              <w:t>0.07</w:t>
            </w:r>
          </w:p>
        </w:tc>
        <w:tc>
          <w:tcPr>
            <w:tcW w:w="1168" w:type="dxa"/>
          </w:tcPr>
          <w:p>
            <w:pPr>
              <w:pStyle w:val="13"/>
              <w:spacing w:before="83"/>
              <w:ind w:right="6"/>
              <w:jc w:val="right"/>
              <w:rPr>
                <w:rFonts w:ascii="Times New Roman"/>
                <w:b/>
                <w:sz w:val="18"/>
              </w:rPr>
            </w:pPr>
            <w:r>
              <w:rPr>
                <w:rFonts w:ascii="Times New Roman"/>
                <w:b/>
                <w:sz w:val="18"/>
              </w:rPr>
              <w:t>0.07</w:t>
            </w:r>
          </w:p>
        </w:tc>
        <w:tc>
          <w:tcPr>
            <w:tcW w:w="810" w:type="dxa"/>
          </w:tcPr>
          <w:p>
            <w:pPr>
              <w:pStyle w:val="13"/>
              <w:spacing w:before="83"/>
              <w:ind w:right="7"/>
              <w:jc w:val="right"/>
              <w:rPr>
                <w:rFonts w:ascii="Times New Roman"/>
                <w:b/>
                <w:sz w:val="18"/>
              </w:rPr>
            </w:pPr>
            <w:r>
              <w:rPr>
                <w:rFonts w:ascii="Times New Roman"/>
                <w:b/>
                <w:sz w:val="18"/>
              </w:rPr>
              <w:t>0.00</w:t>
            </w:r>
          </w:p>
        </w:tc>
        <w:tc>
          <w:tcPr>
            <w:tcW w:w="1038" w:type="dxa"/>
          </w:tcPr>
          <w:p>
            <w:pPr>
              <w:pStyle w:val="13"/>
              <w:spacing w:before="83"/>
              <w:ind w:right="8"/>
              <w:jc w:val="right"/>
              <w:rPr>
                <w:rFonts w:ascii="Times New Roman"/>
                <w:b/>
                <w:sz w:val="18"/>
              </w:rPr>
            </w:pPr>
            <w:r>
              <w:rPr>
                <w:rFonts w:ascii="Times New Roman"/>
                <w:b/>
                <w:sz w:val="18"/>
              </w:rPr>
              <w:t>0.00</w:t>
            </w:r>
          </w:p>
        </w:tc>
        <w:tc>
          <w:tcPr>
            <w:tcW w:w="930" w:type="dxa"/>
          </w:tcPr>
          <w:p>
            <w:pPr>
              <w:pStyle w:val="13"/>
              <w:spacing w:before="83"/>
              <w:ind w:right="9"/>
              <w:jc w:val="right"/>
              <w:rPr>
                <w:rFonts w:ascii="Times New Roman"/>
                <w:b/>
                <w:sz w:val="18"/>
              </w:rPr>
            </w:pPr>
            <w:r>
              <w:rPr>
                <w:rFonts w:ascii="Times New Roman"/>
                <w:b/>
                <w:sz w:val="18"/>
              </w:rPr>
              <w:t>0.00</w:t>
            </w:r>
          </w:p>
        </w:tc>
        <w:tc>
          <w:tcPr>
            <w:tcW w:w="932" w:type="dxa"/>
          </w:tcPr>
          <w:p>
            <w:pPr>
              <w:pStyle w:val="13"/>
              <w:spacing w:before="83"/>
              <w:ind w:right="12"/>
              <w:jc w:val="right"/>
              <w:rPr>
                <w:rFonts w:ascii="Times New Roman"/>
                <w:b/>
                <w:sz w:val="18"/>
              </w:rPr>
            </w:pPr>
            <w:r>
              <w:rPr>
                <w:rFonts w:ascii="Times New Roman"/>
                <w:b/>
                <w:sz w:val="18"/>
              </w:rPr>
              <w:t>0.00</w:t>
            </w:r>
          </w:p>
        </w:tc>
        <w:tc>
          <w:tcPr>
            <w:tcW w:w="706" w:type="dxa"/>
          </w:tcPr>
          <w:p>
            <w:pPr>
              <w:pStyle w:val="13"/>
              <w:spacing w:before="83"/>
              <w:ind w:right="13"/>
              <w:jc w:val="right"/>
              <w:rPr>
                <w:rFonts w:ascii="Times New Roman"/>
                <w:b/>
                <w:sz w:val="18"/>
              </w:rPr>
            </w:pPr>
            <w:r>
              <w:rPr>
                <w:rFonts w:ascii="Times New Roman"/>
                <w:b/>
                <w:sz w:val="18"/>
              </w:rPr>
              <w:t>0.00</w:t>
            </w:r>
          </w:p>
        </w:tc>
        <w:tc>
          <w:tcPr>
            <w:tcW w:w="540" w:type="dxa"/>
          </w:tcPr>
          <w:p>
            <w:pPr>
              <w:pStyle w:val="13"/>
              <w:spacing w:before="83"/>
              <w:ind w:left="202"/>
              <w:rPr>
                <w:rFonts w:ascii="Times New Roman"/>
                <w:b/>
                <w:sz w:val="18"/>
              </w:rPr>
            </w:pPr>
            <w:r>
              <w:rPr>
                <w:rFonts w:ascii="Times New Roman"/>
                <w:b/>
                <w:sz w:val="18"/>
              </w:rPr>
              <w:t>0.00</w:t>
            </w:r>
          </w:p>
        </w:tc>
        <w:tc>
          <w:tcPr>
            <w:tcW w:w="569" w:type="dxa"/>
          </w:tcPr>
          <w:p>
            <w:pPr>
              <w:pStyle w:val="13"/>
              <w:spacing w:before="83"/>
              <w:ind w:right="11"/>
              <w:jc w:val="right"/>
              <w:rPr>
                <w:rFonts w:ascii="Times New Roman"/>
                <w:b/>
                <w:sz w:val="18"/>
              </w:rPr>
            </w:pPr>
            <w:r>
              <w:rPr>
                <w:rFonts w:ascii="Times New Roman"/>
                <w:b/>
                <w:sz w:val="18"/>
              </w:rPr>
              <w:t>0.00</w:t>
            </w:r>
          </w:p>
        </w:tc>
        <w:tc>
          <w:tcPr>
            <w:tcW w:w="631" w:type="dxa"/>
          </w:tcPr>
          <w:p>
            <w:pPr>
              <w:pStyle w:val="13"/>
              <w:spacing w:before="83"/>
              <w:ind w:right="12"/>
              <w:jc w:val="right"/>
              <w:rPr>
                <w:rFonts w:ascii="Times New Roman"/>
                <w:b/>
                <w:sz w:val="18"/>
              </w:rPr>
            </w:pPr>
            <w:r>
              <w:rPr>
                <w:rFonts w:ascii="Times New Roman"/>
                <w:b/>
                <w:sz w:val="18"/>
              </w:rPr>
              <w:t>0.00</w:t>
            </w:r>
          </w:p>
        </w:tc>
        <w:tc>
          <w:tcPr>
            <w:tcW w:w="957" w:type="dxa"/>
          </w:tcPr>
          <w:p>
            <w:pPr>
              <w:pStyle w:val="13"/>
              <w:spacing w:before="83"/>
              <w:ind w:right="7"/>
              <w:jc w:val="right"/>
              <w:rPr>
                <w:rFonts w:ascii="Times New Roman"/>
                <w:b/>
                <w:sz w:val="18"/>
              </w:rPr>
            </w:pPr>
            <w:r>
              <w:rPr>
                <w:rFonts w:ascii="Times New Roman"/>
                <w:b/>
                <w:sz w:val="18"/>
              </w:rPr>
              <w:t>0.00</w:t>
            </w:r>
          </w:p>
        </w:tc>
        <w:tc>
          <w:tcPr>
            <w:tcW w:w="1171" w:type="dxa"/>
          </w:tcPr>
          <w:p>
            <w:pPr>
              <w:pStyle w:val="13"/>
              <w:spacing w:before="83"/>
              <w:ind w:right="9"/>
              <w:jc w:val="right"/>
              <w:rPr>
                <w:rFonts w:ascii="Times New Roman"/>
                <w:b/>
                <w:sz w:val="18"/>
              </w:rPr>
            </w:pPr>
            <w:r>
              <w:rPr>
                <w:rFonts w:ascii="Times New Roman"/>
                <w:b/>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2" w:hRule="atLeast"/>
        </w:trPr>
        <w:tc>
          <w:tcPr>
            <w:tcW w:w="586" w:type="dxa"/>
          </w:tcPr>
          <w:p>
            <w:pPr>
              <w:pStyle w:val="13"/>
              <w:spacing w:before="81"/>
              <w:ind w:left="16"/>
              <w:rPr>
                <w:rFonts w:ascii="Times New Roman"/>
                <w:sz w:val="18"/>
              </w:rPr>
            </w:pPr>
            <w:r>
              <w:rPr>
                <w:rFonts w:ascii="Times New Roman"/>
                <w:sz w:val="18"/>
              </w:rPr>
              <w:t>201</w:t>
            </w:r>
          </w:p>
        </w:tc>
        <w:tc>
          <w:tcPr>
            <w:tcW w:w="555" w:type="dxa"/>
          </w:tcPr>
          <w:p>
            <w:pPr>
              <w:pStyle w:val="13"/>
              <w:spacing w:before="81"/>
              <w:ind w:left="16"/>
              <w:rPr>
                <w:rFonts w:ascii="Times New Roman"/>
                <w:sz w:val="18"/>
              </w:rPr>
            </w:pPr>
            <w:r>
              <w:rPr>
                <w:rFonts w:ascii="Times New Roman"/>
                <w:sz w:val="18"/>
              </w:rPr>
              <w:t>01</w:t>
            </w:r>
          </w:p>
        </w:tc>
        <w:tc>
          <w:tcPr>
            <w:tcW w:w="538" w:type="dxa"/>
          </w:tcPr>
          <w:p>
            <w:pPr>
              <w:pStyle w:val="13"/>
              <w:spacing w:before="81"/>
              <w:ind w:left="16"/>
              <w:rPr>
                <w:rFonts w:ascii="Times New Roman"/>
                <w:sz w:val="18"/>
              </w:rPr>
            </w:pPr>
            <w:r>
              <w:rPr>
                <w:rFonts w:ascii="Times New Roman"/>
                <w:sz w:val="18"/>
              </w:rPr>
              <w:t>01</w:t>
            </w:r>
          </w:p>
        </w:tc>
        <w:tc>
          <w:tcPr>
            <w:tcW w:w="963" w:type="dxa"/>
          </w:tcPr>
          <w:p>
            <w:pPr>
              <w:pStyle w:val="13"/>
              <w:spacing w:before="81"/>
              <w:ind w:left="17"/>
              <w:rPr>
                <w:rFonts w:ascii="Times New Roman"/>
                <w:sz w:val="18"/>
              </w:rPr>
            </w:pPr>
            <w:r>
              <w:rPr>
                <w:rFonts w:ascii="Times New Roman"/>
                <w:sz w:val="18"/>
              </w:rPr>
              <w:t>107</w:t>
            </w:r>
          </w:p>
        </w:tc>
        <w:tc>
          <w:tcPr>
            <w:tcW w:w="1052" w:type="dxa"/>
          </w:tcPr>
          <w:p>
            <w:pPr>
              <w:pStyle w:val="13"/>
              <w:spacing w:before="72"/>
              <w:ind w:left="14"/>
              <w:rPr>
                <w:sz w:val="18"/>
              </w:rPr>
            </w:pPr>
            <w:r>
              <w:rPr>
                <w:sz w:val="18"/>
              </w:rPr>
              <w:t>行政运行</w:t>
            </w:r>
          </w:p>
        </w:tc>
        <w:tc>
          <w:tcPr>
            <w:tcW w:w="783" w:type="dxa"/>
          </w:tcPr>
          <w:p>
            <w:pPr>
              <w:pStyle w:val="13"/>
              <w:spacing w:before="81"/>
              <w:ind w:right="4"/>
              <w:jc w:val="right"/>
              <w:rPr>
                <w:rFonts w:ascii="Times New Roman"/>
                <w:sz w:val="18"/>
              </w:rPr>
            </w:pPr>
            <w:r>
              <w:rPr>
                <w:rFonts w:ascii="Times New Roman"/>
                <w:sz w:val="18"/>
              </w:rPr>
              <w:t>0.07</w:t>
            </w:r>
          </w:p>
        </w:tc>
        <w:tc>
          <w:tcPr>
            <w:tcW w:w="736" w:type="dxa"/>
          </w:tcPr>
          <w:p>
            <w:pPr>
              <w:pStyle w:val="13"/>
              <w:spacing w:before="81"/>
              <w:ind w:right="5"/>
              <w:jc w:val="right"/>
              <w:rPr>
                <w:rFonts w:ascii="Times New Roman"/>
                <w:sz w:val="18"/>
              </w:rPr>
            </w:pPr>
            <w:r>
              <w:rPr>
                <w:rFonts w:ascii="Times New Roman"/>
                <w:sz w:val="18"/>
              </w:rPr>
              <w:t>0.07</w:t>
            </w:r>
          </w:p>
        </w:tc>
        <w:tc>
          <w:tcPr>
            <w:tcW w:w="707" w:type="dxa"/>
          </w:tcPr>
          <w:p>
            <w:pPr>
              <w:pStyle w:val="13"/>
              <w:spacing w:before="81"/>
              <w:ind w:right="9"/>
              <w:jc w:val="right"/>
              <w:rPr>
                <w:rFonts w:ascii="Times New Roman"/>
                <w:sz w:val="18"/>
              </w:rPr>
            </w:pPr>
            <w:r>
              <w:rPr>
                <w:rFonts w:ascii="Times New Roman"/>
                <w:sz w:val="18"/>
              </w:rPr>
              <w:t>0.07</w:t>
            </w:r>
          </w:p>
        </w:tc>
        <w:tc>
          <w:tcPr>
            <w:tcW w:w="1168" w:type="dxa"/>
          </w:tcPr>
          <w:p>
            <w:pPr>
              <w:pStyle w:val="13"/>
              <w:spacing w:before="81"/>
              <w:ind w:right="6"/>
              <w:jc w:val="right"/>
              <w:rPr>
                <w:rFonts w:ascii="Times New Roman"/>
                <w:sz w:val="18"/>
              </w:rPr>
            </w:pPr>
            <w:r>
              <w:rPr>
                <w:rFonts w:ascii="Times New Roman"/>
                <w:sz w:val="18"/>
              </w:rPr>
              <w:t>0.07</w:t>
            </w:r>
          </w:p>
        </w:tc>
        <w:tc>
          <w:tcPr>
            <w:tcW w:w="810" w:type="dxa"/>
          </w:tcPr>
          <w:p>
            <w:pPr>
              <w:pStyle w:val="13"/>
              <w:spacing w:before="81"/>
              <w:ind w:right="7"/>
              <w:jc w:val="right"/>
              <w:rPr>
                <w:rFonts w:ascii="Times New Roman"/>
                <w:sz w:val="18"/>
              </w:rPr>
            </w:pPr>
            <w:r>
              <w:rPr>
                <w:rFonts w:ascii="Times New Roman"/>
                <w:sz w:val="18"/>
              </w:rPr>
              <w:t>0.00</w:t>
            </w:r>
          </w:p>
        </w:tc>
        <w:tc>
          <w:tcPr>
            <w:tcW w:w="1038" w:type="dxa"/>
          </w:tcPr>
          <w:p>
            <w:pPr>
              <w:pStyle w:val="13"/>
              <w:spacing w:before="81"/>
              <w:ind w:right="8"/>
              <w:jc w:val="right"/>
              <w:rPr>
                <w:rFonts w:ascii="Times New Roman"/>
                <w:sz w:val="18"/>
              </w:rPr>
            </w:pPr>
            <w:r>
              <w:rPr>
                <w:rFonts w:ascii="Times New Roman"/>
                <w:sz w:val="18"/>
              </w:rPr>
              <w:t>0.00</w:t>
            </w:r>
          </w:p>
        </w:tc>
        <w:tc>
          <w:tcPr>
            <w:tcW w:w="930" w:type="dxa"/>
          </w:tcPr>
          <w:p>
            <w:pPr>
              <w:pStyle w:val="13"/>
              <w:spacing w:before="81"/>
              <w:ind w:right="9"/>
              <w:jc w:val="right"/>
              <w:rPr>
                <w:rFonts w:ascii="Times New Roman"/>
                <w:sz w:val="18"/>
              </w:rPr>
            </w:pPr>
            <w:r>
              <w:rPr>
                <w:rFonts w:ascii="Times New Roman"/>
                <w:sz w:val="18"/>
              </w:rPr>
              <w:t>0.00</w:t>
            </w:r>
          </w:p>
        </w:tc>
        <w:tc>
          <w:tcPr>
            <w:tcW w:w="932" w:type="dxa"/>
          </w:tcPr>
          <w:p>
            <w:pPr>
              <w:pStyle w:val="13"/>
              <w:spacing w:before="81"/>
              <w:ind w:right="12"/>
              <w:jc w:val="right"/>
              <w:rPr>
                <w:rFonts w:ascii="Times New Roman"/>
                <w:sz w:val="18"/>
              </w:rPr>
            </w:pPr>
            <w:r>
              <w:rPr>
                <w:rFonts w:ascii="Times New Roman"/>
                <w:sz w:val="18"/>
              </w:rPr>
              <w:t>0.00</w:t>
            </w:r>
          </w:p>
        </w:tc>
        <w:tc>
          <w:tcPr>
            <w:tcW w:w="706" w:type="dxa"/>
          </w:tcPr>
          <w:p>
            <w:pPr>
              <w:pStyle w:val="13"/>
              <w:spacing w:before="81"/>
              <w:ind w:right="13"/>
              <w:jc w:val="right"/>
              <w:rPr>
                <w:rFonts w:ascii="Times New Roman"/>
                <w:sz w:val="18"/>
              </w:rPr>
            </w:pPr>
            <w:r>
              <w:rPr>
                <w:rFonts w:ascii="Times New Roman"/>
                <w:sz w:val="18"/>
              </w:rPr>
              <w:t>0.00</w:t>
            </w:r>
          </w:p>
        </w:tc>
        <w:tc>
          <w:tcPr>
            <w:tcW w:w="540" w:type="dxa"/>
          </w:tcPr>
          <w:p>
            <w:pPr>
              <w:pStyle w:val="13"/>
              <w:spacing w:before="81"/>
              <w:ind w:left="202"/>
              <w:rPr>
                <w:rFonts w:ascii="Times New Roman"/>
                <w:sz w:val="18"/>
              </w:rPr>
            </w:pPr>
            <w:r>
              <w:rPr>
                <w:rFonts w:ascii="Times New Roman"/>
                <w:sz w:val="18"/>
              </w:rPr>
              <w:t>0.00</w:t>
            </w:r>
          </w:p>
        </w:tc>
        <w:tc>
          <w:tcPr>
            <w:tcW w:w="569" w:type="dxa"/>
          </w:tcPr>
          <w:p>
            <w:pPr>
              <w:pStyle w:val="13"/>
              <w:spacing w:before="81"/>
              <w:ind w:right="11"/>
              <w:jc w:val="right"/>
              <w:rPr>
                <w:rFonts w:ascii="Times New Roman"/>
                <w:sz w:val="18"/>
              </w:rPr>
            </w:pPr>
            <w:r>
              <w:rPr>
                <w:rFonts w:ascii="Times New Roman"/>
                <w:sz w:val="18"/>
              </w:rPr>
              <w:t>0.00</w:t>
            </w:r>
          </w:p>
        </w:tc>
        <w:tc>
          <w:tcPr>
            <w:tcW w:w="631" w:type="dxa"/>
          </w:tcPr>
          <w:p>
            <w:pPr>
              <w:pStyle w:val="13"/>
              <w:spacing w:before="81"/>
              <w:ind w:right="12"/>
              <w:jc w:val="right"/>
              <w:rPr>
                <w:rFonts w:ascii="Times New Roman"/>
                <w:sz w:val="18"/>
              </w:rPr>
            </w:pPr>
            <w:r>
              <w:rPr>
                <w:rFonts w:ascii="Times New Roman"/>
                <w:sz w:val="18"/>
              </w:rPr>
              <w:t>0.00</w:t>
            </w:r>
          </w:p>
        </w:tc>
        <w:tc>
          <w:tcPr>
            <w:tcW w:w="957" w:type="dxa"/>
          </w:tcPr>
          <w:p>
            <w:pPr>
              <w:pStyle w:val="13"/>
              <w:spacing w:before="81"/>
              <w:ind w:right="7"/>
              <w:jc w:val="right"/>
              <w:rPr>
                <w:rFonts w:ascii="Times New Roman"/>
                <w:sz w:val="18"/>
              </w:rPr>
            </w:pPr>
            <w:r>
              <w:rPr>
                <w:rFonts w:ascii="Times New Roman"/>
                <w:sz w:val="18"/>
              </w:rPr>
              <w:t>0.00</w:t>
            </w:r>
          </w:p>
        </w:tc>
        <w:tc>
          <w:tcPr>
            <w:tcW w:w="1171" w:type="dxa"/>
          </w:tcPr>
          <w:p>
            <w:pPr>
              <w:pStyle w:val="13"/>
              <w:spacing w:before="81"/>
              <w:ind w:right="9"/>
              <w:jc w:val="right"/>
              <w:rPr>
                <w:rFonts w:ascii="Times New Roman"/>
                <w:sz w:val="18"/>
              </w:rPr>
            </w:pPr>
            <w:r>
              <w:rPr>
                <w:rFonts w:ascii="Times New Roman"/>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586" w:type="dxa"/>
          </w:tcPr>
          <w:p>
            <w:pPr>
              <w:pStyle w:val="13"/>
              <w:spacing w:before="72"/>
              <w:ind w:left="16"/>
              <w:rPr>
                <w:b/>
                <w:sz w:val="18"/>
              </w:rPr>
            </w:pPr>
            <w:r>
              <w:rPr>
                <w:b/>
                <w:w w:val="99"/>
                <w:sz w:val="18"/>
              </w:rPr>
              <w:t xml:space="preserve"> </w:t>
            </w:r>
          </w:p>
        </w:tc>
        <w:tc>
          <w:tcPr>
            <w:tcW w:w="555" w:type="dxa"/>
          </w:tcPr>
          <w:p>
            <w:pPr>
              <w:pStyle w:val="13"/>
              <w:spacing w:before="84"/>
              <w:ind w:left="16"/>
              <w:rPr>
                <w:rFonts w:ascii="Times New Roman"/>
                <w:b/>
                <w:sz w:val="18"/>
              </w:rPr>
            </w:pPr>
            <w:r>
              <w:rPr>
                <w:rFonts w:ascii="Times New Roman"/>
                <w:b/>
                <w:sz w:val="18"/>
              </w:rPr>
              <w:t>08</w:t>
            </w:r>
          </w:p>
        </w:tc>
        <w:tc>
          <w:tcPr>
            <w:tcW w:w="538" w:type="dxa"/>
          </w:tcPr>
          <w:p>
            <w:pPr>
              <w:pStyle w:val="13"/>
              <w:spacing w:before="72"/>
              <w:ind w:left="16"/>
              <w:rPr>
                <w:b/>
                <w:sz w:val="18"/>
              </w:rPr>
            </w:pPr>
            <w:r>
              <w:rPr>
                <w:b/>
                <w:w w:val="99"/>
                <w:sz w:val="18"/>
              </w:rPr>
              <w:t xml:space="preserve"> </w:t>
            </w:r>
          </w:p>
        </w:tc>
        <w:tc>
          <w:tcPr>
            <w:tcW w:w="963" w:type="dxa"/>
          </w:tcPr>
          <w:p>
            <w:pPr>
              <w:pStyle w:val="13"/>
              <w:spacing w:before="72"/>
              <w:ind w:left="17"/>
              <w:rPr>
                <w:b/>
                <w:sz w:val="18"/>
              </w:rPr>
            </w:pPr>
            <w:r>
              <w:rPr>
                <w:b/>
                <w:w w:val="99"/>
                <w:sz w:val="18"/>
              </w:rPr>
              <w:t xml:space="preserve"> </w:t>
            </w:r>
          </w:p>
        </w:tc>
        <w:tc>
          <w:tcPr>
            <w:tcW w:w="1052" w:type="dxa"/>
          </w:tcPr>
          <w:p>
            <w:pPr>
              <w:pStyle w:val="13"/>
              <w:spacing w:before="69"/>
              <w:ind w:left="14"/>
              <w:rPr>
                <w:b/>
                <w:sz w:val="18"/>
              </w:rPr>
            </w:pPr>
            <w:r>
              <w:rPr>
                <w:b/>
                <w:sz w:val="18"/>
              </w:rPr>
              <w:t>审计事务</w:t>
            </w:r>
          </w:p>
        </w:tc>
        <w:tc>
          <w:tcPr>
            <w:tcW w:w="783" w:type="dxa"/>
          </w:tcPr>
          <w:p>
            <w:pPr>
              <w:pStyle w:val="13"/>
              <w:spacing w:before="84"/>
              <w:ind w:right="3"/>
              <w:jc w:val="right"/>
              <w:rPr>
                <w:rFonts w:ascii="Times New Roman"/>
                <w:b/>
                <w:sz w:val="18"/>
              </w:rPr>
            </w:pPr>
            <w:r>
              <w:rPr>
                <w:rFonts w:ascii="Times New Roman"/>
                <w:b/>
                <w:sz w:val="18"/>
              </w:rPr>
              <w:t>54.36</w:t>
            </w:r>
          </w:p>
        </w:tc>
        <w:tc>
          <w:tcPr>
            <w:tcW w:w="736" w:type="dxa"/>
          </w:tcPr>
          <w:p>
            <w:pPr>
              <w:pStyle w:val="13"/>
              <w:spacing w:before="84"/>
              <w:ind w:right="6"/>
              <w:jc w:val="right"/>
              <w:rPr>
                <w:rFonts w:ascii="Times New Roman"/>
                <w:b/>
                <w:sz w:val="18"/>
              </w:rPr>
            </w:pPr>
            <w:r>
              <w:rPr>
                <w:rFonts w:ascii="Times New Roman"/>
                <w:b/>
                <w:sz w:val="18"/>
              </w:rPr>
              <w:t>54.36</w:t>
            </w:r>
          </w:p>
        </w:tc>
        <w:tc>
          <w:tcPr>
            <w:tcW w:w="707" w:type="dxa"/>
          </w:tcPr>
          <w:p>
            <w:pPr>
              <w:pStyle w:val="13"/>
              <w:spacing w:before="84"/>
              <w:ind w:right="9"/>
              <w:jc w:val="right"/>
              <w:rPr>
                <w:rFonts w:ascii="Times New Roman"/>
                <w:b/>
                <w:sz w:val="18"/>
              </w:rPr>
            </w:pPr>
            <w:r>
              <w:rPr>
                <w:rFonts w:ascii="Times New Roman"/>
                <w:b/>
                <w:sz w:val="18"/>
              </w:rPr>
              <w:t>54.36</w:t>
            </w:r>
          </w:p>
        </w:tc>
        <w:tc>
          <w:tcPr>
            <w:tcW w:w="1168" w:type="dxa"/>
          </w:tcPr>
          <w:p>
            <w:pPr>
              <w:pStyle w:val="13"/>
              <w:spacing w:before="84"/>
              <w:ind w:right="6"/>
              <w:jc w:val="right"/>
              <w:rPr>
                <w:rFonts w:ascii="Times New Roman"/>
                <w:b/>
                <w:sz w:val="18"/>
              </w:rPr>
            </w:pPr>
            <w:r>
              <w:rPr>
                <w:rFonts w:ascii="Times New Roman"/>
                <w:b/>
                <w:sz w:val="18"/>
              </w:rPr>
              <w:t>54.36</w:t>
            </w:r>
          </w:p>
        </w:tc>
        <w:tc>
          <w:tcPr>
            <w:tcW w:w="810" w:type="dxa"/>
          </w:tcPr>
          <w:p>
            <w:pPr>
              <w:pStyle w:val="13"/>
              <w:spacing w:before="84"/>
              <w:ind w:right="7"/>
              <w:jc w:val="right"/>
              <w:rPr>
                <w:rFonts w:ascii="Times New Roman"/>
                <w:b/>
                <w:sz w:val="18"/>
              </w:rPr>
            </w:pPr>
            <w:r>
              <w:rPr>
                <w:rFonts w:ascii="Times New Roman"/>
                <w:b/>
                <w:sz w:val="18"/>
              </w:rPr>
              <w:t>0.00</w:t>
            </w:r>
          </w:p>
        </w:tc>
        <w:tc>
          <w:tcPr>
            <w:tcW w:w="1038" w:type="dxa"/>
          </w:tcPr>
          <w:p>
            <w:pPr>
              <w:pStyle w:val="13"/>
              <w:spacing w:before="84"/>
              <w:ind w:right="8"/>
              <w:jc w:val="right"/>
              <w:rPr>
                <w:rFonts w:ascii="Times New Roman"/>
                <w:b/>
                <w:sz w:val="18"/>
              </w:rPr>
            </w:pPr>
            <w:r>
              <w:rPr>
                <w:rFonts w:ascii="Times New Roman"/>
                <w:b/>
                <w:sz w:val="18"/>
              </w:rPr>
              <w:t>0.00</w:t>
            </w:r>
          </w:p>
        </w:tc>
        <w:tc>
          <w:tcPr>
            <w:tcW w:w="930" w:type="dxa"/>
          </w:tcPr>
          <w:p>
            <w:pPr>
              <w:pStyle w:val="13"/>
              <w:spacing w:before="84"/>
              <w:ind w:right="9"/>
              <w:jc w:val="right"/>
              <w:rPr>
                <w:rFonts w:ascii="Times New Roman"/>
                <w:b/>
                <w:sz w:val="18"/>
              </w:rPr>
            </w:pPr>
            <w:r>
              <w:rPr>
                <w:rFonts w:ascii="Times New Roman"/>
                <w:b/>
                <w:sz w:val="18"/>
              </w:rPr>
              <w:t>0.00</w:t>
            </w:r>
          </w:p>
        </w:tc>
        <w:tc>
          <w:tcPr>
            <w:tcW w:w="932" w:type="dxa"/>
          </w:tcPr>
          <w:p>
            <w:pPr>
              <w:pStyle w:val="13"/>
              <w:spacing w:before="84"/>
              <w:ind w:right="12"/>
              <w:jc w:val="right"/>
              <w:rPr>
                <w:rFonts w:ascii="Times New Roman"/>
                <w:b/>
                <w:sz w:val="18"/>
              </w:rPr>
            </w:pPr>
            <w:r>
              <w:rPr>
                <w:rFonts w:ascii="Times New Roman"/>
                <w:b/>
                <w:sz w:val="18"/>
              </w:rPr>
              <w:t>0.00</w:t>
            </w:r>
          </w:p>
        </w:tc>
        <w:tc>
          <w:tcPr>
            <w:tcW w:w="706" w:type="dxa"/>
          </w:tcPr>
          <w:p>
            <w:pPr>
              <w:pStyle w:val="13"/>
              <w:spacing w:before="84"/>
              <w:ind w:right="13"/>
              <w:jc w:val="right"/>
              <w:rPr>
                <w:rFonts w:ascii="Times New Roman"/>
                <w:b/>
                <w:sz w:val="18"/>
              </w:rPr>
            </w:pPr>
            <w:r>
              <w:rPr>
                <w:rFonts w:ascii="Times New Roman"/>
                <w:b/>
                <w:sz w:val="18"/>
              </w:rPr>
              <w:t>0.00</w:t>
            </w:r>
          </w:p>
        </w:tc>
        <w:tc>
          <w:tcPr>
            <w:tcW w:w="540" w:type="dxa"/>
          </w:tcPr>
          <w:p>
            <w:pPr>
              <w:pStyle w:val="13"/>
              <w:spacing w:before="84"/>
              <w:ind w:left="202"/>
              <w:rPr>
                <w:rFonts w:ascii="Times New Roman"/>
                <w:b/>
                <w:sz w:val="18"/>
              </w:rPr>
            </w:pPr>
            <w:r>
              <w:rPr>
                <w:rFonts w:ascii="Times New Roman"/>
                <w:b/>
                <w:sz w:val="18"/>
              </w:rPr>
              <w:t>0.00</w:t>
            </w:r>
          </w:p>
        </w:tc>
        <w:tc>
          <w:tcPr>
            <w:tcW w:w="569" w:type="dxa"/>
          </w:tcPr>
          <w:p>
            <w:pPr>
              <w:pStyle w:val="13"/>
              <w:spacing w:before="84"/>
              <w:ind w:right="11"/>
              <w:jc w:val="right"/>
              <w:rPr>
                <w:rFonts w:ascii="Times New Roman"/>
                <w:b/>
                <w:sz w:val="18"/>
              </w:rPr>
            </w:pPr>
            <w:r>
              <w:rPr>
                <w:rFonts w:ascii="Times New Roman"/>
                <w:b/>
                <w:sz w:val="18"/>
              </w:rPr>
              <w:t>0.00</w:t>
            </w:r>
          </w:p>
        </w:tc>
        <w:tc>
          <w:tcPr>
            <w:tcW w:w="631" w:type="dxa"/>
          </w:tcPr>
          <w:p>
            <w:pPr>
              <w:pStyle w:val="13"/>
              <w:spacing w:before="84"/>
              <w:ind w:right="12"/>
              <w:jc w:val="right"/>
              <w:rPr>
                <w:rFonts w:ascii="Times New Roman"/>
                <w:b/>
                <w:sz w:val="18"/>
              </w:rPr>
            </w:pPr>
            <w:r>
              <w:rPr>
                <w:rFonts w:ascii="Times New Roman"/>
                <w:b/>
                <w:sz w:val="18"/>
              </w:rPr>
              <w:t>0.00</w:t>
            </w:r>
          </w:p>
        </w:tc>
        <w:tc>
          <w:tcPr>
            <w:tcW w:w="957" w:type="dxa"/>
          </w:tcPr>
          <w:p>
            <w:pPr>
              <w:pStyle w:val="13"/>
              <w:spacing w:before="84"/>
              <w:ind w:right="7"/>
              <w:jc w:val="right"/>
              <w:rPr>
                <w:rFonts w:ascii="Times New Roman"/>
                <w:b/>
                <w:sz w:val="18"/>
              </w:rPr>
            </w:pPr>
            <w:r>
              <w:rPr>
                <w:rFonts w:ascii="Times New Roman"/>
                <w:b/>
                <w:sz w:val="18"/>
              </w:rPr>
              <w:t>0.00</w:t>
            </w:r>
          </w:p>
        </w:tc>
        <w:tc>
          <w:tcPr>
            <w:tcW w:w="1171" w:type="dxa"/>
          </w:tcPr>
          <w:p>
            <w:pPr>
              <w:pStyle w:val="13"/>
              <w:spacing w:before="84"/>
              <w:ind w:right="9"/>
              <w:jc w:val="right"/>
              <w:rPr>
                <w:rFonts w:ascii="Times New Roman"/>
                <w:b/>
                <w:sz w:val="18"/>
              </w:rPr>
            </w:pPr>
            <w:r>
              <w:rPr>
                <w:rFonts w:ascii="Times New Roman"/>
                <w:b/>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586" w:type="dxa"/>
          </w:tcPr>
          <w:p>
            <w:pPr>
              <w:pStyle w:val="13"/>
              <w:spacing w:before="79"/>
              <w:ind w:left="16"/>
              <w:rPr>
                <w:rFonts w:ascii="Times New Roman"/>
                <w:sz w:val="18"/>
              </w:rPr>
            </w:pPr>
            <w:r>
              <w:rPr>
                <w:rFonts w:ascii="Times New Roman"/>
                <w:sz w:val="18"/>
              </w:rPr>
              <w:t>201</w:t>
            </w:r>
          </w:p>
        </w:tc>
        <w:tc>
          <w:tcPr>
            <w:tcW w:w="555" w:type="dxa"/>
          </w:tcPr>
          <w:p>
            <w:pPr>
              <w:pStyle w:val="13"/>
              <w:spacing w:before="79"/>
              <w:ind w:left="16"/>
              <w:rPr>
                <w:rFonts w:ascii="Times New Roman"/>
                <w:sz w:val="18"/>
              </w:rPr>
            </w:pPr>
            <w:r>
              <w:rPr>
                <w:rFonts w:ascii="Times New Roman"/>
                <w:sz w:val="18"/>
              </w:rPr>
              <w:t>08</w:t>
            </w:r>
          </w:p>
        </w:tc>
        <w:tc>
          <w:tcPr>
            <w:tcW w:w="538" w:type="dxa"/>
          </w:tcPr>
          <w:p>
            <w:pPr>
              <w:pStyle w:val="13"/>
              <w:spacing w:before="79"/>
              <w:ind w:left="16"/>
              <w:rPr>
                <w:rFonts w:ascii="Times New Roman"/>
                <w:sz w:val="18"/>
              </w:rPr>
            </w:pPr>
            <w:r>
              <w:rPr>
                <w:rFonts w:ascii="Times New Roman"/>
                <w:sz w:val="18"/>
              </w:rPr>
              <w:t>01</w:t>
            </w:r>
          </w:p>
        </w:tc>
        <w:tc>
          <w:tcPr>
            <w:tcW w:w="963" w:type="dxa"/>
          </w:tcPr>
          <w:p>
            <w:pPr>
              <w:pStyle w:val="13"/>
              <w:spacing w:before="79"/>
              <w:ind w:left="17"/>
              <w:rPr>
                <w:rFonts w:ascii="Times New Roman"/>
                <w:sz w:val="18"/>
              </w:rPr>
            </w:pPr>
            <w:r>
              <w:rPr>
                <w:rFonts w:ascii="Times New Roman"/>
                <w:sz w:val="18"/>
              </w:rPr>
              <w:t>107</w:t>
            </w:r>
          </w:p>
        </w:tc>
        <w:tc>
          <w:tcPr>
            <w:tcW w:w="1052" w:type="dxa"/>
          </w:tcPr>
          <w:p>
            <w:pPr>
              <w:pStyle w:val="13"/>
              <w:spacing w:before="69"/>
              <w:ind w:left="14"/>
              <w:rPr>
                <w:sz w:val="18"/>
              </w:rPr>
            </w:pPr>
            <w:r>
              <w:rPr>
                <w:sz w:val="18"/>
              </w:rPr>
              <w:t>行政运行</w:t>
            </w:r>
          </w:p>
        </w:tc>
        <w:tc>
          <w:tcPr>
            <w:tcW w:w="783" w:type="dxa"/>
          </w:tcPr>
          <w:p>
            <w:pPr>
              <w:pStyle w:val="13"/>
              <w:spacing w:before="79"/>
              <w:ind w:right="4"/>
              <w:jc w:val="right"/>
              <w:rPr>
                <w:rFonts w:ascii="Times New Roman"/>
                <w:sz w:val="18"/>
              </w:rPr>
            </w:pPr>
            <w:r>
              <w:rPr>
                <w:rFonts w:ascii="Times New Roman"/>
                <w:sz w:val="18"/>
              </w:rPr>
              <w:t>54.36</w:t>
            </w:r>
          </w:p>
        </w:tc>
        <w:tc>
          <w:tcPr>
            <w:tcW w:w="736" w:type="dxa"/>
          </w:tcPr>
          <w:p>
            <w:pPr>
              <w:pStyle w:val="13"/>
              <w:spacing w:before="79"/>
              <w:ind w:right="6"/>
              <w:jc w:val="right"/>
              <w:rPr>
                <w:rFonts w:ascii="Times New Roman"/>
                <w:sz w:val="18"/>
              </w:rPr>
            </w:pPr>
            <w:r>
              <w:rPr>
                <w:rFonts w:ascii="Times New Roman"/>
                <w:sz w:val="18"/>
              </w:rPr>
              <w:t>54.36</w:t>
            </w:r>
          </w:p>
        </w:tc>
        <w:tc>
          <w:tcPr>
            <w:tcW w:w="707" w:type="dxa"/>
          </w:tcPr>
          <w:p>
            <w:pPr>
              <w:pStyle w:val="13"/>
              <w:spacing w:before="79"/>
              <w:ind w:right="9"/>
              <w:jc w:val="right"/>
              <w:rPr>
                <w:rFonts w:ascii="Times New Roman"/>
                <w:sz w:val="18"/>
              </w:rPr>
            </w:pPr>
            <w:r>
              <w:rPr>
                <w:rFonts w:ascii="Times New Roman"/>
                <w:sz w:val="18"/>
              </w:rPr>
              <w:t>54.36</w:t>
            </w:r>
          </w:p>
        </w:tc>
        <w:tc>
          <w:tcPr>
            <w:tcW w:w="1168" w:type="dxa"/>
          </w:tcPr>
          <w:p>
            <w:pPr>
              <w:pStyle w:val="13"/>
              <w:spacing w:before="79"/>
              <w:ind w:right="6"/>
              <w:jc w:val="right"/>
              <w:rPr>
                <w:rFonts w:ascii="Times New Roman"/>
                <w:sz w:val="18"/>
              </w:rPr>
            </w:pPr>
            <w:r>
              <w:rPr>
                <w:rFonts w:ascii="Times New Roman"/>
                <w:sz w:val="18"/>
              </w:rPr>
              <w:t>54.36</w:t>
            </w:r>
          </w:p>
        </w:tc>
        <w:tc>
          <w:tcPr>
            <w:tcW w:w="810" w:type="dxa"/>
          </w:tcPr>
          <w:p>
            <w:pPr>
              <w:pStyle w:val="13"/>
              <w:spacing w:before="79"/>
              <w:ind w:right="7"/>
              <w:jc w:val="right"/>
              <w:rPr>
                <w:rFonts w:ascii="Times New Roman"/>
                <w:sz w:val="18"/>
              </w:rPr>
            </w:pPr>
            <w:r>
              <w:rPr>
                <w:rFonts w:ascii="Times New Roman"/>
                <w:sz w:val="18"/>
              </w:rPr>
              <w:t>0.00</w:t>
            </w:r>
          </w:p>
        </w:tc>
        <w:tc>
          <w:tcPr>
            <w:tcW w:w="1038" w:type="dxa"/>
          </w:tcPr>
          <w:p>
            <w:pPr>
              <w:pStyle w:val="13"/>
              <w:spacing w:before="79"/>
              <w:ind w:right="8"/>
              <w:jc w:val="right"/>
              <w:rPr>
                <w:rFonts w:ascii="Times New Roman"/>
                <w:sz w:val="18"/>
              </w:rPr>
            </w:pPr>
            <w:r>
              <w:rPr>
                <w:rFonts w:ascii="Times New Roman"/>
                <w:sz w:val="18"/>
              </w:rPr>
              <w:t>0.00</w:t>
            </w:r>
          </w:p>
        </w:tc>
        <w:tc>
          <w:tcPr>
            <w:tcW w:w="930" w:type="dxa"/>
          </w:tcPr>
          <w:p>
            <w:pPr>
              <w:pStyle w:val="13"/>
              <w:spacing w:before="79"/>
              <w:ind w:right="9"/>
              <w:jc w:val="right"/>
              <w:rPr>
                <w:rFonts w:ascii="Times New Roman"/>
                <w:sz w:val="18"/>
              </w:rPr>
            </w:pPr>
            <w:r>
              <w:rPr>
                <w:rFonts w:ascii="Times New Roman"/>
                <w:sz w:val="18"/>
              </w:rPr>
              <w:t>0.00</w:t>
            </w:r>
          </w:p>
        </w:tc>
        <w:tc>
          <w:tcPr>
            <w:tcW w:w="932" w:type="dxa"/>
          </w:tcPr>
          <w:p>
            <w:pPr>
              <w:pStyle w:val="13"/>
              <w:spacing w:before="79"/>
              <w:ind w:right="12"/>
              <w:jc w:val="right"/>
              <w:rPr>
                <w:rFonts w:ascii="Times New Roman"/>
                <w:sz w:val="18"/>
              </w:rPr>
            </w:pPr>
            <w:r>
              <w:rPr>
                <w:rFonts w:ascii="Times New Roman"/>
                <w:sz w:val="18"/>
              </w:rPr>
              <w:t>0.00</w:t>
            </w:r>
          </w:p>
        </w:tc>
        <w:tc>
          <w:tcPr>
            <w:tcW w:w="706" w:type="dxa"/>
          </w:tcPr>
          <w:p>
            <w:pPr>
              <w:pStyle w:val="13"/>
              <w:spacing w:before="79"/>
              <w:ind w:right="13"/>
              <w:jc w:val="right"/>
              <w:rPr>
                <w:rFonts w:ascii="Times New Roman"/>
                <w:sz w:val="18"/>
              </w:rPr>
            </w:pPr>
            <w:r>
              <w:rPr>
                <w:rFonts w:ascii="Times New Roman"/>
                <w:sz w:val="18"/>
              </w:rPr>
              <w:t>0.00</w:t>
            </w:r>
          </w:p>
        </w:tc>
        <w:tc>
          <w:tcPr>
            <w:tcW w:w="540" w:type="dxa"/>
          </w:tcPr>
          <w:p>
            <w:pPr>
              <w:pStyle w:val="13"/>
              <w:spacing w:before="79"/>
              <w:ind w:left="202"/>
              <w:rPr>
                <w:rFonts w:ascii="Times New Roman"/>
                <w:sz w:val="18"/>
              </w:rPr>
            </w:pPr>
            <w:r>
              <w:rPr>
                <w:rFonts w:ascii="Times New Roman"/>
                <w:sz w:val="18"/>
              </w:rPr>
              <w:t>0.00</w:t>
            </w:r>
          </w:p>
        </w:tc>
        <w:tc>
          <w:tcPr>
            <w:tcW w:w="569" w:type="dxa"/>
          </w:tcPr>
          <w:p>
            <w:pPr>
              <w:pStyle w:val="13"/>
              <w:spacing w:before="79"/>
              <w:ind w:right="11"/>
              <w:jc w:val="right"/>
              <w:rPr>
                <w:rFonts w:ascii="Times New Roman"/>
                <w:sz w:val="18"/>
              </w:rPr>
            </w:pPr>
            <w:r>
              <w:rPr>
                <w:rFonts w:ascii="Times New Roman"/>
                <w:sz w:val="18"/>
              </w:rPr>
              <w:t>0.00</w:t>
            </w:r>
          </w:p>
        </w:tc>
        <w:tc>
          <w:tcPr>
            <w:tcW w:w="631" w:type="dxa"/>
          </w:tcPr>
          <w:p>
            <w:pPr>
              <w:pStyle w:val="13"/>
              <w:spacing w:before="79"/>
              <w:ind w:right="12"/>
              <w:jc w:val="right"/>
              <w:rPr>
                <w:rFonts w:ascii="Times New Roman"/>
                <w:sz w:val="18"/>
              </w:rPr>
            </w:pPr>
            <w:r>
              <w:rPr>
                <w:rFonts w:ascii="Times New Roman"/>
                <w:sz w:val="18"/>
              </w:rPr>
              <w:t>0.00</w:t>
            </w:r>
          </w:p>
        </w:tc>
        <w:tc>
          <w:tcPr>
            <w:tcW w:w="957" w:type="dxa"/>
          </w:tcPr>
          <w:p>
            <w:pPr>
              <w:pStyle w:val="13"/>
              <w:spacing w:before="79"/>
              <w:ind w:right="7"/>
              <w:jc w:val="right"/>
              <w:rPr>
                <w:rFonts w:ascii="Times New Roman"/>
                <w:sz w:val="18"/>
              </w:rPr>
            </w:pPr>
            <w:r>
              <w:rPr>
                <w:rFonts w:ascii="Times New Roman"/>
                <w:sz w:val="18"/>
              </w:rPr>
              <w:t>0.00</w:t>
            </w:r>
          </w:p>
        </w:tc>
        <w:tc>
          <w:tcPr>
            <w:tcW w:w="1171" w:type="dxa"/>
          </w:tcPr>
          <w:p>
            <w:pPr>
              <w:pStyle w:val="13"/>
              <w:spacing w:before="79"/>
              <w:ind w:right="9"/>
              <w:jc w:val="right"/>
              <w:rPr>
                <w:rFonts w:ascii="Times New Roman"/>
                <w:sz w:val="18"/>
              </w:rPr>
            </w:pPr>
            <w:r>
              <w:rPr>
                <w:rFonts w:ascii="Times New Roman"/>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586" w:type="dxa"/>
          </w:tcPr>
          <w:p>
            <w:pPr>
              <w:pStyle w:val="13"/>
              <w:spacing w:before="134"/>
              <w:ind w:left="16"/>
              <w:rPr>
                <w:b/>
                <w:sz w:val="18"/>
              </w:rPr>
            </w:pPr>
            <w:r>
              <w:rPr>
                <w:b/>
                <w:w w:val="99"/>
                <w:sz w:val="18"/>
              </w:rPr>
              <w:t xml:space="preserve"> </w:t>
            </w:r>
          </w:p>
        </w:tc>
        <w:tc>
          <w:tcPr>
            <w:tcW w:w="555" w:type="dxa"/>
          </w:tcPr>
          <w:p>
            <w:pPr>
              <w:pStyle w:val="13"/>
              <w:spacing w:before="146"/>
              <w:ind w:left="16"/>
              <w:rPr>
                <w:rFonts w:ascii="Times New Roman"/>
                <w:b/>
                <w:sz w:val="18"/>
              </w:rPr>
            </w:pPr>
            <w:r>
              <w:rPr>
                <w:rFonts w:ascii="Times New Roman"/>
                <w:b/>
                <w:sz w:val="18"/>
              </w:rPr>
              <w:t>99</w:t>
            </w:r>
          </w:p>
        </w:tc>
        <w:tc>
          <w:tcPr>
            <w:tcW w:w="538" w:type="dxa"/>
          </w:tcPr>
          <w:p>
            <w:pPr>
              <w:pStyle w:val="13"/>
              <w:spacing w:before="134"/>
              <w:ind w:left="16"/>
              <w:rPr>
                <w:b/>
                <w:sz w:val="18"/>
              </w:rPr>
            </w:pPr>
            <w:r>
              <w:rPr>
                <w:b/>
                <w:w w:val="99"/>
                <w:sz w:val="18"/>
              </w:rPr>
              <w:t xml:space="preserve"> </w:t>
            </w:r>
          </w:p>
        </w:tc>
        <w:tc>
          <w:tcPr>
            <w:tcW w:w="963" w:type="dxa"/>
          </w:tcPr>
          <w:p>
            <w:pPr>
              <w:pStyle w:val="13"/>
              <w:spacing w:before="134"/>
              <w:ind w:left="17"/>
              <w:rPr>
                <w:b/>
                <w:sz w:val="18"/>
              </w:rPr>
            </w:pPr>
            <w:r>
              <w:rPr>
                <w:b/>
                <w:w w:val="99"/>
                <w:sz w:val="18"/>
              </w:rPr>
              <w:t xml:space="preserve"> </w:t>
            </w:r>
          </w:p>
        </w:tc>
        <w:tc>
          <w:tcPr>
            <w:tcW w:w="1052" w:type="dxa"/>
          </w:tcPr>
          <w:p>
            <w:pPr>
              <w:pStyle w:val="13"/>
              <w:spacing w:before="14" w:line="230" w:lineRule="atLeast"/>
              <w:ind w:left="14" w:right="5"/>
              <w:rPr>
                <w:b/>
                <w:sz w:val="18"/>
              </w:rPr>
            </w:pPr>
            <w:r>
              <w:rPr>
                <w:b/>
                <w:sz w:val="18"/>
              </w:rPr>
              <w:t>其他一般公共服务支出</w:t>
            </w:r>
          </w:p>
        </w:tc>
        <w:tc>
          <w:tcPr>
            <w:tcW w:w="783" w:type="dxa"/>
          </w:tcPr>
          <w:p>
            <w:pPr>
              <w:pStyle w:val="13"/>
              <w:spacing w:before="146"/>
              <w:ind w:right="4"/>
              <w:jc w:val="right"/>
              <w:rPr>
                <w:rFonts w:ascii="Times New Roman"/>
                <w:b/>
                <w:sz w:val="18"/>
              </w:rPr>
            </w:pPr>
            <w:r>
              <w:rPr>
                <w:rFonts w:ascii="Times New Roman"/>
                <w:b/>
                <w:sz w:val="18"/>
              </w:rPr>
              <w:t>30.00</w:t>
            </w:r>
          </w:p>
        </w:tc>
        <w:tc>
          <w:tcPr>
            <w:tcW w:w="736" w:type="dxa"/>
          </w:tcPr>
          <w:p>
            <w:pPr>
              <w:pStyle w:val="13"/>
              <w:spacing w:before="146"/>
              <w:ind w:right="6"/>
              <w:jc w:val="right"/>
              <w:rPr>
                <w:rFonts w:ascii="Times New Roman"/>
                <w:b/>
                <w:sz w:val="18"/>
              </w:rPr>
            </w:pPr>
            <w:r>
              <w:rPr>
                <w:rFonts w:ascii="Times New Roman"/>
                <w:b/>
                <w:sz w:val="18"/>
              </w:rPr>
              <w:t>30.00</w:t>
            </w:r>
          </w:p>
        </w:tc>
        <w:tc>
          <w:tcPr>
            <w:tcW w:w="707" w:type="dxa"/>
          </w:tcPr>
          <w:p>
            <w:pPr>
              <w:pStyle w:val="13"/>
              <w:spacing w:before="146"/>
              <w:ind w:right="9"/>
              <w:jc w:val="right"/>
              <w:rPr>
                <w:rFonts w:ascii="Times New Roman"/>
                <w:b/>
                <w:sz w:val="18"/>
              </w:rPr>
            </w:pPr>
            <w:r>
              <w:rPr>
                <w:rFonts w:ascii="Times New Roman"/>
                <w:b/>
                <w:sz w:val="18"/>
              </w:rPr>
              <w:t>30.00</w:t>
            </w:r>
          </w:p>
        </w:tc>
        <w:tc>
          <w:tcPr>
            <w:tcW w:w="1168" w:type="dxa"/>
          </w:tcPr>
          <w:p>
            <w:pPr>
              <w:pStyle w:val="13"/>
              <w:spacing w:before="146"/>
              <w:ind w:right="6"/>
              <w:jc w:val="right"/>
              <w:rPr>
                <w:rFonts w:ascii="Times New Roman"/>
                <w:b/>
                <w:sz w:val="18"/>
              </w:rPr>
            </w:pPr>
            <w:r>
              <w:rPr>
                <w:rFonts w:ascii="Times New Roman"/>
                <w:b/>
                <w:sz w:val="18"/>
              </w:rPr>
              <w:t>30.00</w:t>
            </w:r>
          </w:p>
        </w:tc>
        <w:tc>
          <w:tcPr>
            <w:tcW w:w="810" w:type="dxa"/>
          </w:tcPr>
          <w:p>
            <w:pPr>
              <w:pStyle w:val="13"/>
              <w:spacing w:before="146"/>
              <w:ind w:right="7"/>
              <w:jc w:val="right"/>
              <w:rPr>
                <w:rFonts w:ascii="Times New Roman"/>
                <w:b/>
                <w:sz w:val="18"/>
              </w:rPr>
            </w:pPr>
            <w:r>
              <w:rPr>
                <w:rFonts w:ascii="Times New Roman"/>
                <w:b/>
                <w:sz w:val="18"/>
              </w:rPr>
              <w:t>0.00</w:t>
            </w:r>
          </w:p>
        </w:tc>
        <w:tc>
          <w:tcPr>
            <w:tcW w:w="1038" w:type="dxa"/>
          </w:tcPr>
          <w:p>
            <w:pPr>
              <w:pStyle w:val="13"/>
              <w:spacing w:before="146"/>
              <w:ind w:right="8"/>
              <w:jc w:val="right"/>
              <w:rPr>
                <w:rFonts w:ascii="Times New Roman"/>
                <w:b/>
                <w:sz w:val="18"/>
              </w:rPr>
            </w:pPr>
            <w:r>
              <w:rPr>
                <w:rFonts w:ascii="Times New Roman"/>
                <w:b/>
                <w:sz w:val="18"/>
              </w:rPr>
              <w:t>0.00</w:t>
            </w:r>
          </w:p>
        </w:tc>
        <w:tc>
          <w:tcPr>
            <w:tcW w:w="930" w:type="dxa"/>
          </w:tcPr>
          <w:p>
            <w:pPr>
              <w:pStyle w:val="13"/>
              <w:spacing w:before="146"/>
              <w:ind w:right="9"/>
              <w:jc w:val="right"/>
              <w:rPr>
                <w:rFonts w:ascii="Times New Roman"/>
                <w:b/>
                <w:sz w:val="18"/>
              </w:rPr>
            </w:pPr>
            <w:r>
              <w:rPr>
                <w:rFonts w:ascii="Times New Roman"/>
                <w:b/>
                <w:sz w:val="18"/>
              </w:rPr>
              <w:t>0.00</w:t>
            </w:r>
          </w:p>
        </w:tc>
        <w:tc>
          <w:tcPr>
            <w:tcW w:w="932" w:type="dxa"/>
          </w:tcPr>
          <w:p>
            <w:pPr>
              <w:pStyle w:val="13"/>
              <w:spacing w:before="146"/>
              <w:ind w:right="12"/>
              <w:jc w:val="right"/>
              <w:rPr>
                <w:rFonts w:ascii="Times New Roman"/>
                <w:b/>
                <w:sz w:val="18"/>
              </w:rPr>
            </w:pPr>
            <w:r>
              <w:rPr>
                <w:rFonts w:ascii="Times New Roman"/>
                <w:b/>
                <w:sz w:val="18"/>
              </w:rPr>
              <w:t>0.00</w:t>
            </w:r>
          </w:p>
        </w:tc>
        <w:tc>
          <w:tcPr>
            <w:tcW w:w="706" w:type="dxa"/>
          </w:tcPr>
          <w:p>
            <w:pPr>
              <w:pStyle w:val="13"/>
              <w:spacing w:before="146"/>
              <w:ind w:right="13"/>
              <w:jc w:val="right"/>
              <w:rPr>
                <w:rFonts w:ascii="Times New Roman"/>
                <w:b/>
                <w:sz w:val="18"/>
              </w:rPr>
            </w:pPr>
            <w:r>
              <w:rPr>
                <w:rFonts w:ascii="Times New Roman"/>
                <w:b/>
                <w:sz w:val="18"/>
              </w:rPr>
              <w:t>0.00</w:t>
            </w:r>
          </w:p>
        </w:tc>
        <w:tc>
          <w:tcPr>
            <w:tcW w:w="540" w:type="dxa"/>
          </w:tcPr>
          <w:p>
            <w:pPr>
              <w:pStyle w:val="13"/>
              <w:spacing w:before="146"/>
              <w:ind w:left="202"/>
              <w:rPr>
                <w:rFonts w:ascii="Times New Roman"/>
                <w:b/>
                <w:sz w:val="18"/>
              </w:rPr>
            </w:pPr>
            <w:r>
              <w:rPr>
                <w:rFonts w:ascii="Times New Roman"/>
                <w:b/>
                <w:sz w:val="18"/>
              </w:rPr>
              <w:t>0.00</w:t>
            </w:r>
          </w:p>
        </w:tc>
        <w:tc>
          <w:tcPr>
            <w:tcW w:w="569" w:type="dxa"/>
          </w:tcPr>
          <w:p>
            <w:pPr>
              <w:pStyle w:val="13"/>
              <w:spacing w:before="146"/>
              <w:ind w:right="11"/>
              <w:jc w:val="right"/>
              <w:rPr>
                <w:rFonts w:ascii="Times New Roman"/>
                <w:b/>
                <w:sz w:val="18"/>
              </w:rPr>
            </w:pPr>
            <w:r>
              <w:rPr>
                <w:rFonts w:ascii="Times New Roman"/>
                <w:b/>
                <w:sz w:val="18"/>
              </w:rPr>
              <w:t>0.00</w:t>
            </w:r>
          </w:p>
        </w:tc>
        <w:tc>
          <w:tcPr>
            <w:tcW w:w="631" w:type="dxa"/>
          </w:tcPr>
          <w:p>
            <w:pPr>
              <w:pStyle w:val="13"/>
              <w:spacing w:before="146"/>
              <w:ind w:right="12"/>
              <w:jc w:val="right"/>
              <w:rPr>
                <w:rFonts w:ascii="Times New Roman"/>
                <w:b/>
                <w:sz w:val="18"/>
              </w:rPr>
            </w:pPr>
            <w:r>
              <w:rPr>
                <w:rFonts w:ascii="Times New Roman"/>
                <w:b/>
                <w:sz w:val="18"/>
              </w:rPr>
              <w:t>0.00</w:t>
            </w:r>
          </w:p>
        </w:tc>
        <w:tc>
          <w:tcPr>
            <w:tcW w:w="957" w:type="dxa"/>
          </w:tcPr>
          <w:p>
            <w:pPr>
              <w:pStyle w:val="13"/>
              <w:spacing w:before="146"/>
              <w:ind w:right="7"/>
              <w:jc w:val="right"/>
              <w:rPr>
                <w:rFonts w:ascii="Times New Roman"/>
                <w:b/>
                <w:sz w:val="18"/>
              </w:rPr>
            </w:pPr>
            <w:r>
              <w:rPr>
                <w:rFonts w:ascii="Times New Roman"/>
                <w:b/>
                <w:sz w:val="18"/>
              </w:rPr>
              <w:t>0.00</w:t>
            </w:r>
          </w:p>
        </w:tc>
        <w:tc>
          <w:tcPr>
            <w:tcW w:w="1171" w:type="dxa"/>
          </w:tcPr>
          <w:p>
            <w:pPr>
              <w:pStyle w:val="13"/>
              <w:spacing w:before="146"/>
              <w:ind w:right="9"/>
              <w:jc w:val="right"/>
              <w:rPr>
                <w:rFonts w:ascii="Times New Roman"/>
                <w:b/>
                <w:sz w:val="18"/>
              </w:rPr>
            </w:pPr>
            <w:r>
              <w:rPr>
                <w:rFonts w:ascii="Times New Roman"/>
                <w:b/>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1" w:hRule="atLeast"/>
        </w:trPr>
        <w:tc>
          <w:tcPr>
            <w:tcW w:w="586" w:type="dxa"/>
          </w:tcPr>
          <w:p>
            <w:pPr>
              <w:pStyle w:val="13"/>
              <w:spacing w:before="141"/>
              <w:ind w:left="16"/>
              <w:rPr>
                <w:rFonts w:ascii="Times New Roman"/>
                <w:sz w:val="18"/>
              </w:rPr>
            </w:pPr>
            <w:r>
              <w:rPr>
                <w:rFonts w:ascii="Times New Roman"/>
                <w:sz w:val="18"/>
              </w:rPr>
              <w:t>201</w:t>
            </w:r>
          </w:p>
        </w:tc>
        <w:tc>
          <w:tcPr>
            <w:tcW w:w="555" w:type="dxa"/>
          </w:tcPr>
          <w:p>
            <w:pPr>
              <w:pStyle w:val="13"/>
              <w:spacing w:before="141"/>
              <w:ind w:left="16"/>
              <w:rPr>
                <w:rFonts w:ascii="Times New Roman"/>
                <w:sz w:val="18"/>
              </w:rPr>
            </w:pPr>
            <w:r>
              <w:rPr>
                <w:rFonts w:ascii="Times New Roman"/>
                <w:sz w:val="18"/>
              </w:rPr>
              <w:t>99</w:t>
            </w:r>
          </w:p>
        </w:tc>
        <w:tc>
          <w:tcPr>
            <w:tcW w:w="538" w:type="dxa"/>
          </w:tcPr>
          <w:p>
            <w:pPr>
              <w:pStyle w:val="13"/>
              <w:spacing w:before="141"/>
              <w:ind w:left="16"/>
              <w:rPr>
                <w:rFonts w:ascii="Times New Roman"/>
                <w:sz w:val="18"/>
              </w:rPr>
            </w:pPr>
            <w:r>
              <w:rPr>
                <w:rFonts w:ascii="Times New Roman"/>
                <w:sz w:val="18"/>
              </w:rPr>
              <w:t>99</w:t>
            </w:r>
          </w:p>
        </w:tc>
        <w:tc>
          <w:tcPr>
            <w:tcW w:w="963" w:type="dxa"/>
          </w:tcPr>
          <w:p>
            <w:pPr>
              <w:pStyle w:val="13"/>
              <w:spacing w:before="141"/>
              <w:ind w:left="17"/>
              <w:rPr>
                <w:rFonts w:ascii="Times New Roman"/>
                <w:sz w:val="18"/>
              </w:rPr>
            </w:pPr>
            <w:r>
              <w:rPr>
                <w:rFonts w:ascii="Times New Roman"/>
                <w:sz w:val="18"/>
              </w:rPr>
              <w:t>107</w:t>
            </w:r>
          </w:p>
        </w:tc>
        <w:tc>
          <w:tcPr>
            <w:tcW w:w="1052" w:type="dxa"/>
          </w:tcPr>
          <w:p>
            <w:pPr>
              <w:pStyle w:val="13"/>
              <w:spacing w:before="14" w:line="230" w:lineRule="atLeast"/>
              <w:ind w:left="14" w:right="3"/>
              <w:rPr>
                <w:sz w:val="18"/>
              </w:rPr>
            </w:pPr>
            <w:r>
              <w:rPr>
                <w:sz w:val="18"/>
              </w:rPr>
              <w:t>其他一般公共服务支出</w:t>
            </w:r>
          </w:p>
        </w:tc>
        <w:tc>
          <w:tcPr>
            <w:tcW w:w="783" w:type="dxa"/>
          </w:tcPr>
          <w:p>
            <w:pPr>
              <w:pStyle w:val="13"/>
              <w:spacing w:before="141"/>
              <w:ind w:right="4"/>
              <w:jc w:val="right"/>
              <w:rPr>
                <w:rFonts w:ascii="Times New Roman"/>
                <w:sz w:val="18"/>
              </w:rPr>
            </w:pPr>
            <w:r>
              <w:rPr>
                <w:rFonts w:ascii="Times New Roman"/>
                <w:sz w:val="18"/>
              </w:rPr>
              <w:t>30.00</w:t>
            </w:r>
          </w:p>
        </w:tc>
        <w:tc>
          <w:tcPr>
            <w:tcW w:w="736" w:type="dxa"/>
          </w:tcPr>
          <w:p>
            <w:pPr>
              <w:pStyle w:val="13"/>
              <w:spacing w:before="141"/>
              <w:ind w:right="6"/>
              <w:jc w:val="right"/>
              <w:rPr>
                <w:rFonts w:ascii="Times New Roman"/>
                <w:sz w:val="18"/>
              </w:rPr>
            </w:pPr>
            <w:r>
              <w:rPr>
                <w:rFonts w:ascii="Times New Roman"/>
                <w:sz w:val="18"/>
              </w:rPr>
              <w:t>30.00</w:t>
            </w:r>
          </w:p>
        </w:tc>
        <w:tc>
          <w:tcPr>
            <w:tcW w:w="707" w:type="dxa"/>
          </w:tcPr>
          <w:p>
            <w:pPr>
              <w:pStyle w:val="13"/>
              <w:spacing w:before="141"/>
              <w:ind w:right="9"/>
              <w:jc w:val="right"/>
              <w:rPr>
                <w:rFonts w:ascii="Times New Roman"/>
                <w:sz w:val="18"/>
              </w:rPr>
            </w:pPr>
            <w:r>
              <w:rPr>
                <w:rFonts w:ascii="Times New Roman"/>
                <w:sz w:val="18"/>
              </w:rPr>
              <w:t>30.00</w:t>
            </w:r>
          </w:p>
        </w:tc>
        <w:tc>
          <w:tcPr>
            <w:tcW w:w="1168" w:type="dxa"/>
          </w:tcPr>
          <w:p>
            <w:pPr>
              <w:pStyle w:val="13"/>
              <w:spacing w:before="141"/>
              <w:ind w:right="6"/>
              <w:jc w:val="right"/>
              <w:rPr>
                <w:rFonts w:ascii="Times New Roman"/>
                <w:sz w:val="18"/>
              </w:rPr>
            </w:pPr>
            <w:r>
              <w:rPr>
                <w:rFonts w:ascii="Times New Roman"/>
                <w:sz w:val="18"/>
              </w:rPr>
              <w:t>30.00</w:t>
            </w:r>
          </w:p>
        </w:tc>
        <w:tc>
          <w:tcPr>
            <w:tcW w:w="810" w:type="dxa"/>
          </w:tcPr>
          <w:p>
            <w:pPr>
              <w:pStyle w:val="13"/>
              <w:spacing w:before="141"/>
              <w:ind w:right="7"/>
              <w:jc w:val="right"/>
              <w:rPr>
                <w:rFonts w:ascii="Times New Roman"/>
                <w:sz w:val="18"/>
              </w:rPr>
            </w:pPr>
            <w:r>
              <w:rPr>
                <w:rFonts w:ascii="Times New Roman"/>
                <w:sz w:val="18"/>
              </w:rPr>
              <w:t>0.00</w:t>
            </w:r>
          </w:p>
        </w:tc>
        <w:tc>
          <w:tcPr>
            <w:tcW w:w="1038" w:type="dxa"/>
          </w:tcPr>
          <w:p>
            <w:pPr>
              <w:pStyle w:val="13"/>
              <w:spacing w:before="141"/>
              <w:ind w:right="8"/>
              <w:jc w:val="right"/>
              <w:rPr>
                <w:rFonts w:ascii="Times New Roman"/>
                <w:sz w:val="18"/>
              </w:rPr>
            </w:pPr>
            <w:r>
              <w:rPr>
                <w:rFonts w:ascii="Times New Roman"/>
                <w:sz w:val="18"/>
              </w:rPr>
              <w:t>0.00</w:t>
            </w:r>
          </w:p>
        </w:tc>
        <w:tc>
          <w:tcPr>
            <w:tcW w:w="930" w:type="dxa"/>
          </w:tcPr>
          <w:p>
            <w:pPr>
              <w:pStyle w:val="13"/>
              <w:spacing w:before="141"/>
              <w:ind w:right="9"/>
              <w:jc w:val="right"/>
              <w:rPr>
                <w:rFonts w:ascii="Times New Roman"/>
                <w:sz w:val="18"/>
              </w:rPr>
            </w:pPr>
            <w:r>
              <w:rPr>
                <w:rFonts w:ascii="Times New Roman"/>
                <w:sz w:val="18"/>
              </w:rPr>
              <w:t>0.00</w:t>
            </w:r>
          </w:p>
        </w:tc>
        <w:tc>
          <w:tcPr>
            <w:tcW w:w="932" w:type="dxa"/>
          </w:tcPr>
          <w:p>
            <w:pPr>
              <w:pStyle w:val="13"/>
              <w:spacing w:before="141"/>
              <w:ind w:right="12"/>
              <w:jc w:val="right"/>
              <w:rPr>
                <w:rFonts w:ascii="Times New Roman"/>
                <w:sz w:val="18"/>
              </w:rPr>
            </w:pPr>
            <w:r>
              <w:rPr>
                <w:rFonts w:ascii="Times New Roman"/>
                <w:sz w:val="18"/>
              </w:rPr>
              <w:t>0.00</w:t>
            </w:r>
          </w:p>
        </w:tc>
        <w:tc>
          <w:tcPr>
            <w:tcW w:w="706" w:type="dxa"/>
          </w:tcPr>
          <w:p>
            <w:pPr>
              <w:pStyle w:val="13"/>
              <w:spacing w:before="141"/>
              <w:ind w:right="13"/>
              <w:jc w:val="right"/>
              <w:rPr>
                <w:rFonts w:ascii="Times New Roman"/>
                <w:sz w:val="18"/>
              </w:rPr>
            </w:pPr>
            <w:r>
              <w:rPr>
                <w:rFonts w:ascii="Times New Roman"/>
                <w:sz w:val="18"/>
              </w:rPr>
              <w:t>0.00</w:t>
            </w:r>
          </w:p>
        </w:tc>
        <w:tc>
          <w:tcPr>
            <w:tcW w:w="540" w:type="dxa"/>
          </w:tcPr>
          <w:p>
            <w:pPr>
              <w:pStyle w:val="13"/>
              <w:spacing w:before="141"/>
              <w:ind w:left="202"/>
              <w:rPr>
                <w:rFonts w:ascii="Times New Roman"/>
                <w:sz w:val="18"/>
              </w:rPr>
            </w:pPr>
            <w:r>
              <w:rPr>
                <w:rFonts w:ascii="Times New Roman"/>
                <w:sz w:val="18"/>
              </w:rPr>
              <w:t>0.00</w:t>
            </w:r>
          </w:p>
        </w:tc>
        <w:tc>
          <w:tcPr>
            <w:tcW w:w="569" w:type="dxa"/>
          </w:tcPr>
          <w:p>
            <w:pPr>
              <w:pStyle w:val="13"/>
              <w:spacing w:before="141"/>
              <w:ind w:right="11"/>
              <w:jc w:val="right"/>
              <w:rPr>
                <w:rFonts w:ascii="Times New Roman"/>
                <w:sz w:val="18"/>
              </w:rPr>
            </w:pPr>
            <w:r>
              <w:rPr>
                <w:rFonts w:ascii="Times New Roman"/>
                <w:sz w:val="18"/>
              </w:rPr>
              <w:t>0.00</w:t>
            </w:r>
          </w:p>
        </w:tc>
        <w:tc>
          <w:tcPr>
            <w:tcW w:w="631" w:type="dxa"/>
          </w:tcPr>
          <w:p>
            <w:pPr>
              <w:pStyle w:val="13"/>
              <w:spacing w:before="141"/>
              <w:ind w:right="12"/>
              <w:jc w:val="right"/>
              <w:rPr>
                <w:rFonts w:ascii="Times New Roman"/>
                <w:sz w:val="18"/>
              </w:rPr>
            </w:pPr>
            <w:r>
              <w:rPr>
                <w:rFonts w:ascii="Times New Roman"/>
                <w:sz w:val="18"/>
              </w:rPr>
              <w:t>0.00</w:t>
            </w:r>
          </w:p>
        </w:tc>
        <w:tc>
          <w:tcPr>
            <w:tcW w:w="957" w:type="dxa"/>
          </w:tcPr>
          <w:p>
            <w:pPr>
              <w:pStyle w:val="13"/>
              <w:spacing w:before="141"/>
              <w:ind w:right="7"/>
              <w:jc w:val="right"/>
              <w:rPr>
                <w:rFonts w:ascii="Times New Roman"/>
                <w:sz w:val="18"/>
              </w:rPr>
            </w:pPr>
            <w:r>
              <w:rPr>
                <w:rFonts w:ascii="Times New Roman"/>
                <w:sz w:val="18"/>
              </w:rPr>
              <w:t>0.00</w:t>
            </w:r>
          </w:p>
        </w:tc>
        <w:tc>
          <w:tcPr>
            <w:tcW w:w="1171" w:type="dxa"/>
          </w:tcPr>
          <w:p>
            <w:pPr>
              <w:pStyle w:val="13"/>
              <w:spacing w:before="141"/>
              <w:ind w:right="9"/>
              <w:jc w:val="right"/>
              <w:rPr>
                <w:rFonts w:ascii="Times New Roman"/>
                <w:sz w:val="18"/>
              </w:rPr>
            </w:pPr>
            <w:r>
              <w:rPr>
                <w:rFonts w:ascii="Times New Roman"/>
                <w:sz w:val="18"/>
              </w:rPr>
              <w:t>0.00</w:t>
            </w:r>
          </w:p>
        </w:tc>
      </w:tr>
    </w:tbl>
    <w:p>
      <w:pPr>
        <w:jc w:val="right"/>
        <w:rPr>
          <w:rFonts w:ascii="Times New Roman"/>
          <w:sz w:val="18"/>
        </w:rPr>
        <w:sectPr>
          <w:type w:val="continuous"/>
          <w:pgSz w:w="16840" w:h="11910" w:orient="landscape"/>
          <w:pgMar w:top="1580" w:right="500" w:bottom="280" w:left="500" w:header="720" w:footer="720" w:gutter="0"/>
          <w:cols w:space="720" w:num="1"/>
        </w:sectPr>
      </w:pPr>
    </w:p>
    <w:p>
      <w:pPr>
        <w:rPr>
          <w:sz w:val="20"/>
        </w:rPr>
      </w:pPr>
    </w:p>
    <w:p>
      <w:pPr>
        <w:spacing w:before="12"/>
        <w:rPr>
          <w:sz w:val="14"/>
        </w:rPr>
      </w:pPr>
    </w:p>
    <w:p>
      <w:pPr>
        <w:rPr>
          <w:sz w:val="14"/>
          <w:lang w:val="en-US"/>
        </w:rPr>
        <w:sectPr>
          <w:pgSz w:w="16840" w:h="11910" w:orient="landscape"/>
          <w:pgMar w:top="1100" w:right="500" w:bottom="1480" w:left="500" w:header="0" w:footer="1282" w:gutter="0"/>
          <w:cols w:space="720" w:num="1"/>
        </w:sectPr>
      </w:pPr>
    </w:p>
    <w:p>
      <w:pPr>
        <w:pStyle w:val="3"/>
        <w:spacing w:before="311"/>
        <w:jc w:val="right"/>
        <w:rPr>
          <w:color w:val="00B0F0"/>
        </w:rPr>
      </w:pPr>
      <w:r>
        <w:rPr>
          <w:rFonts w:hint="eastAsia" w:ascii="仿宋_GB2312" w:hAnsi="Times New Roman" w:eastAsia="仿宋_GB2312" w:cs="Times New Roman"/>
          <w:bCs w:val="0"/>
          <w:kern w:val="2"/>
          <w:sz w:val="30"/>
          <w:szCs w:val="30"/>
          <w:lang w:val="en-US" w:bidi="ar-SA"/>
        </w:rPr>
        <w:t>表 3.支出预算表</w:t>
      </w:r>
    </w:p>
    <w:p>
      <w:pPr>
        <w:spacing w:before="84"/>
        <w:ind w:left="1819" w:leftChars="134" w:right="140" w:hanging="1524" w:hangingChars="726"/>
        <w:rPr>
          <w:rFonts w:cs="Times New Roman"/>
          <w:b/>
          <w:kern w:val="2"/>
          <w:sz w:val="21"/>
          <w:szCs w:val="21"/>
          <w:lang w:val="en-US" w:bidi="ar-SA"/>
        </w:rPr>
      </w:pPr>
      <w:r>
        <w:rPr>
          <w:rFonts w:hint="eastAsia" w:ascii="仿宋_GB2312" w:eastAsia="仿宋_GB2312"/>
          <w:sz w:val="21"/>
          <w:szCs w:val="21"/>
          <w:lang w:val="en-US" w:bidi="ar-SA"/>
        </w:rPr>
        <w:t>单位名称：淄博文昌湖省级旅游度假区管理委员会审计物价局</w:t>
      </w:r>
      <w:r>
        <w:rPr>
          <w:rFonts w:hint="eastAsia" w:ascii="仿宋_GB2312" w:eastAsia="仿宋_GB2312"/>
          <w:sz w:val="21"/>
          <w:szCs w:val="21"/>
          <w:lang w:val="en-US" w:bidi="ar-SA"/>
        </w:rPr>
        <w:br w:type="column"/>
      </w:r>
      <w:r>
        <w:rPr>
          <w:rFonts w:hint="eastAsia"/>
          <w:color w:val="00B0F0"/>
          <w:lang w:val="en-US"/>
        </w:rPr>
        <w:t xml:space="preserve">                             </w:t>
      </w:r>
      <w:r>
        <w:rPr>
          <w:rFonts w:hint="eastAsia" w:cs="Times New Roman"/>
          <w:b/>
          <w:kern w:val="2"/>
          <w:sz w:val="21"/>
          <w:szCs w:val="21"/>
          <w:lang w:val="en-US" w:bidi="ar-SA"/>
        </w:rPr>
        <w:t xml:space="preserve"> 部门公开表 3</w:t>
      </w:r>
    </w:p>
    <w:p>
      <w:pPr>
        <w:pStyle w:val="5"/>
        <w:rPr>
          <w:rFonts w:ascii="宋体" w:hAnsi="宋体" w:eastAsia="宋体" w:cs="宋体"/>
          <w:sz w:val="21"/>
          <w:szCs w:val="21"/>
        </w:rPr>
      </w:pPr>
    </w:p>
    <w:p>
      <w:pPr>
        <w:pStyle w:val="5"/>
        <w:rPr>
          <w:rFonts w:ascii="宋体" w:hAnsi="宋体" w:eastAsia="宋体" w:cs="宋体"/>
          <w:sz w:val="21"/>
          <w:szCs w:val="21"/>
        </w:rPr>
      </w:pPr>
    </w:p>
    <w:p>
      <w:pPr>
        <w:pStyle w:val="5"/>
        <w:spacing w:before="1"/>
        <w:rPr>
          <w:rFonts w:ascii="宋体" w:hAnsi="宋体" w:eastAsia="宋体" w:cs="宋体"/>
          <w:sz w:val="21"/>
          <w:szCs w:val="21"/>
        </w:rPr>
      </w:pPr>
    </w:p>
    <w:p>
      <w:pPr>
        <w:ind w:right="141"/>
        <w:jc w:val="right"/>
        <w:rPr>
          <w:sz w:val="21"/>
          <w:szCs w:val="21"/>
        </w:rPr>
      </w:pPr>
      <w:r>
        <w:rPr>
          <w:rFonts w:hint="eastAsia" w:ascii="仿宋_GB2312" w:eastAsia="仿宋_GB2312"/>
          <w:sz w:val="21"/>
          <w:szCs w:val="21"/>
          <w:lang w:val="en-US" w:bidi="ar-SA"/>
        </w:rPr>
        <w:t>单位：万元</w:t>
      </w:r>
    </w:p>
    <w:p>
      <w:pPr>
        <w:jc w:val="right"/>
        <w:rPr>
          <w:color w:val="FF0000"/>
          <w:sz w:val="20"/>
        </w:rPr>
        <w:sectPr>
          <w:type w:val="continuous"/>
          <w:pgSz w:w="16840" w:h="11910" w:orient="landscape"/>
          <w:pgMar w:top="1580" w:right="500" w:bottom="280" w:left="500" w:header="720" w:footer="720" w:gutter="0"/>
          <w:cols w:equalWidth="0" w:num="2">
            <w:col w:w="9180" w:space="40"/>
            <w:col w:w="6620"/>
          </w:cols>
        </w:sectPr>
      </w:pPr>
    </w:p>
    <w:p>
      <w:pPr>
        <w:spacing w:before="11"/>
        <w:rPr>
          <w:sz w:val="6"/>
        </w:rPr>
      </w:pPr>
    </w:p>
    <w:tbl>
      <w:tblPr>
        <w:tblStyle w:val="9"/>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0"/>
        <w:gridCol w:w="737"/>
        <w:gridCol w:w="806"/>
        <w:gridCol w:w="1562"/>
        <w:gridCol w:w="4095"/>
        <w:gridCol w:w="1548"/>
        <w:gridCol w:w="1543"/>
        <w:gridCol w:w="1546"/>
        <w:gridCol w:w="1541"/>
        <w:gridCol w:w="15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2203" w:type="dxa"/>
            <w:gridSpan w:val="3"/>
            <w:vMerge w:val="restart"/>
          </w:tcPr>
          <w:p>
            <w:pPr>
              <w:pStyle w:val="13"/>
              <w:spacing w:before="7"/>
            </w:pPr>
          </w:p>
          <w:p>
            <w:pPr>
              <w:pStyle w:val="13"/>
              <w:ind w:left="703"/>
              <w:rPr>
                <w:sz w:val="20"/>
              </w:rPr>
            </w:pPr>
            <w:r>
              <w:rPr>
                <w:sz w:val="20"/>
              </w:rPr>
              <w:t>科目编码</w:t>
            </w:r>
          </w:p>
        </w:tc>
        <w:tc>
          <w:tcPr>
            <w:tcW w:w="1562" w:type="dxa"/>
            <w:vMerge w:val="restart"/>
          </w:tcPr>
          <w:p>
            <w:pPr>
              <w:pStyle w:val="13"/>
              <w:rPr>
                <w:sz w:val="20"/>
              </w:rPr>
            </w:pPr>
          </w:p>
          <w:p>
            <w:pPr>
              <w:pStyle w:val="13"/>
              <w:spacing w:before="1"/>
              <w:rPr>
                <w:sz w:val="21"/>
              </w:rPr>
            </w:pPr>
          </w:p>
          <w:p>
            <w:pPr>
              <w:pStyle w:val="13"/>
              <w:ind w:left="384"/>
              <w:rPr>
                <w:sz w:val="20"/>
              </w:rPr>
            </w:pPr>
            <w:r>
              <w:rPr>
                <w:sz w:val="20"/>
              </w:rPr>
              <w:t>单位编码</w:t>
            </w:r>
          </w:p>
        </w:tc>
        <w:tc>
          <w:tcPr>
            <w:tcW w:w="4095" w:type="dxa"/>
            <w:vMerge w:val="restart"/>
          </w:tcPr>
          <w:p>
            <w:pPr>
              <w:pStyle w:val="13"/>
              <w:rPr>
                <w:sz w:val="20"/>
              </w:rPr>
            </w:pPr>
          </w:p>
          <w:p>
            <w:pPr>
              <w:pStyle w:val="13"/>
              <w:spacing w:before="1"/>
              <w:rPr>
                <w:sz w:val="21"/>
              </w:rPr>
            </w:pPr>
          </w:p>
          <w:p>
            <w:pPr>
              <w:pStyle w:val="13"/>
              <w:ind w:left="1350"/>
              <w:rPr>
                <w:sz w:val="20"/>
              </w:rPr>
            </w:pPr>
            <w:r>
              <w:rPr>
                <w:sz w:val="20"/>
              </w:rPr>
              <w:t>单位和科目名称</w:t>
            </w:r>
          </w:p>
        </w:tc>
        <w:tc>
          <w:tcPr>
            <w:tcW w:w="1548" w:type="dxa"/>
            <w:vMerge w:val="restart"/>
          </w:tcPr>
          <w:p>
            <w:pPr>
              <w:pStyle w:val="13"/>
              <w:rPr>
                <w:sz w:val="20"/>
              </w:rPr>
            </w:pPr>
          </w:p>
          <w:p>
            <w:pPr>
              <w:pStyle w:val="13"/>
              <w:spacing w:before="1"/>
              <w:rPr>
                <w:sz w:val="21"/>
              </w:rPr>
            </w:pPr>
          </w:p>
          <w:p>
            <w:pPr>
              <w:pStyle w:val="13"/>
              <w:ind w:left="553" w:right="544"/>
              <w:jc w:val="center"/>
              <w:rPr>
                <w:sz w:val="20"/>
              </w:rPr>
            </w:pPr>
            <w:r>
              <w:rPr>
                <w:sz w:val="20"/>
              </w:rPr>
              <w:t>合计</w:t>
            </w:r>
          </w:p>
        </w:tc>
        <w:tc>
          <w:tcPr>
            <w:tcW w:w="4630" w:type="dxa"/>
            <w:gridSpan w:val="3"/>
          </w:tcPr>
          <w:p>
            <w:pPr>
              <w:pStyle w:val="13"/>
              <w:spacing w:before="97"/>
              <w:ind w:left="1996" w:right="1984"/>
              <w:jc w:val="center"/>
              <w:rPr>
                <w:sz w:val="20"/>
              </w:rPr>
            </w:pPr>
            <w:r>
              <w:rPr>
                <w:sz w:val="20"/>
              </w:rPr>
              <w:t>预算数</w:t>
            </w:r>
          </w:p>
        </w:tc>
        <w:tc>
          <w:tcPr>
            <w:tcW w:w="1548" w:type="dxa"/>
            <w:vMerge w:val="restart"/>
          </w:tcPr>
          <w:p>
            <w:pPr>
              <w:pStyle w:val="13"/>
              <w:rPr>
                <w:sz w:val="20"/>
              </w:rPr>
            </w:pPr>
          </w:p>
          <w:p>
            <w:pPr>
              <w:pStyle w:val="13"/>
              <w:spacing w:before="1"/>
              <w:rPr>
                <w:sz w:val="21"/>
              </w:rPr>
            </w:pPr>
          </w:p>
          <w:p>
            <w:pPr>
              <w:pStyle w:val="13"/>
              <w:ind w:left="176"/>
              <w:rPr>
                <w:sz w:val="20"/>
              </w:rPr>
            </w:pPr>
            <w:r>
              <w:rPr>
                <w:sz w:val="20"/>
              </w:rPr>
              <w:t>上年结转支出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2203" w:type="dxa"/>
            <w:gridSpan w:val="3"/>
            <w:vMerge w:val="continue"/>
            <w:tcBorders>
              <w:top w:val="nil"/>
            </w:tcBorders>
          </w:tcPr>
          <w:p>
            <w:pPr>
              <w:rPr>
                <w:sz w:val="2"/>
                <w:szCs w:val="2"/>
              </w:rPr>
            </w:pPr>
          </w:p>
        </w:tc>
        <w:tc>
          <w:tcPr>
            <w:tcW w:w="1562" w:type="dxa"/>
            <w:vMerge w:val="continue"/>
            <w:tcBorders>
              <w:top w:val="nil"/>
            </w:tcBorders>
          </w:tcPr>
          <w:p>
            <w:pPr>
              <w:rPr>
                <w:sz w:val="2"/>
                <w:szCs w:val="2"/>
              </w:rPr>
            </w:pPr>
          </w:p>
        </w:tc>
        <w:tc>
          <w:tcPr>
            <w:tcW w:w="4095" w:type="dxa"/>
            <w:vMerge w:val="continue"/>
            <w:tcBorders>
              <w:top w:val="nil"/>
            </w:tcBorders>
          </w:tcPr>
          <w:p>
            <w:pPr>
              <w:rPr>
                <w:sz w:val="2"/>
                <w:szCs w:val="2"/>
              </w:rPr>
            </w:pPr>
          </w:p>
        </w:tc>
        <w:tc>
          <w:tcPr>
            <w:tcW w:w="1548" w:type="dxa"/>
            <w:vMerge w:val="continue"/>
            <w:tcBorders>
              <w:top w:val="nil"/>
            </w:tcBorders>
          </w:tcPr>
          <w:p>
            <w:pPr>
              <w:rPr>
                <w:sz w:val="2"/>
                <w:szCs w:val="2"/>
              </w:rPr>
            </w:pPr>
          </w:p>
        </w:tc>
        <w:tc>
          <w:tcPr>
            <w:tcW w:w="1543" w:type="dxa"/>
            <w:vMerge w:val="restart"/>
          </w:tcPr>
          <w:p>
            <w:pPr>
              <w:pStyle w:val="13"/>
              <w:spacing w:before="12"/>
              <w:rPr>
                <w:sz w:val="23"/>
              </w:rPr>
            </w:pPr>
          </w:p>
          <w:p>
            <w:pPr>
              <w:pStyle w:val="13"/>
              <w:ind w:left="551" w:right="541"/>
              <w:jc w:val="center"/>
              <w:rPr>
                <w:sz w:val="20"/>
              </w:rPr>
            </w:pPr>
            <w:r>
              <w:rPr>
                <w:sz w:val="20"/>
              </w:rPr>
              <w:t>小计</w:t>
            </w:r>
          </w:p>
        </w:tc>
        <w:tc>
          <w:tcPr>
            <w:tcW w:w="1546" w:type="dxa"/>
            <w:vMerge w:val="restart"/>
          </w:tcPr>
          <w:p>
            <w:pPr>
              <w:pStyle w:val="13"/>
              <w:spacing w:before="12"/>
              <w:rPr>
                <w:sz w:val="23"/>
              </w:rPr>
            </w:pPr>
          </w:p>
          <w:p>
            <w:pPr>
              <w:pStyle w:val="13"/>
              <w:ind w:left="375"/>
              <w:rPr>
                <w:sz w:val="20"/>
              </w:rPr>
            </w:pPr>
            <w:r>
              <w:rPr>
                <w:sz w:val="20"/>
              </w:rPr>
              <w:t>基本支出</w:t>
            </w:r>
          </w:p>
        </w:tc>
        <w:tc>
          <w:tcPr>
            <w:tcW w:w="1541" w:type="dxa"/>
            <w:vMerge w:val="restart"/>
          </w:tcPr>
          <w:p>
            <w:pPr>
              <w:pStyle w:val="13"/>
              <w:spacing w:before="12"/>
              <w:rPr>
                <w:sz w:val="23"/>
              </w:rPr>
            </w:pPr>
          </w:p>
          <w:p>
            <w:pPr>
              <w:pStyle w:val="13"/>
              <w:ind w:left="373"/>
              <w:rPr>
                <w:sz w:val="20"/>
              </w:rPr>
            </w:pPr>
            <w:r>
              <w:rPr>
                <w:sz w:val="20"/>
              </w:rPr>
              <w:t>项目支出</w:t>
            </w:r>
          </w:p>
        </w:tc>
        <w:tc>
          <w:tcPr>
            <w:tcW w:w="154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660" w:type="dxa"/>
          </w:tcPr>
          <w:p>
            <w:pPr>
              <w:pStyle w:val="13"/>
              <w:spacing w:before="111"/>
              <w:ind w:right="216"/>
              <w:jc w:val="right"/>
              <w:rPr>
                <w:sz w:val="20"/>
              </w:rPr>
            </w:pPr>
            <w:r>
              <w:rPr>
                <w:w w:val="99"/>
                <w:sz w:val="20"/>
              </w:rPr>
              <w:t>类</w:t>
            </w:r>
          </w:p>
        </w:tc>
        <w:tc>
          <w:tcPr>
            <w:tcW w:w="737" w:type="dxa"/>
          </w:tcPr>
          <w:p>
            <w:pPr>
              <w:pStyle w:val="13"/>
              <w:spacing w:before="111"/>
              <w:ind w:right="257"/>
              <w:jc w:val="right"/>
              <w:rPr>
                <w:sz w:val="20"/>
              </w:rPr>
            </w:pPr>
            <w:r>
              <w:rPr>
                <w:w w:val="99"/>
                <w:sz w:val="20"/>
              </w:rPr>
              <w:t>款</w:t>
            </w:r>
          </w:p>
        </w:tc>
        <w:tc>
          <w:tcPr>
            <w:tcW w:w="806" w:type="dxa"/>
          </w:tcPr>
          <w:p>
            <w:pPr>
              <w:pStyle w:val="13"/>
              <w:spacing w:before="122"/>
              <w:ind w:right="299"/>
              <w:jc w:val="right"/>
              <w:rPr>
                <w:sz w:val="18"/>
              </w:rPr>
            </w:pPr>
            <w:r>
              <w:rPr>
                <w:sz w:val="18"/>
              </w:rPr>
              <w:t>项</w:t>
            </w:r>
          </w:p>
        </w:tc>
        <w:tc>
          <w:tcPr>
            <w:tcW w:w="1562" w:type="dxa"/>
            <w:vMerge w:val="continue"/>
            <w:tcBorders>
              <w:top w:val="nil"/>
            </w:tcBorders>
          </w:tcPr>
          <w:p>
            <w:pPr>
              <w:rPr>
                <w:sz w:val="2"/>
                <w:szCs w:val="2"/>
              </w:rPr>
            </w:pPr>
          </w:p>
        </w:tc>
        <w:tc>
          <w:tcPr>
            <w:tcW w:w="4095" w:type="dxa"/>
            <w:vMerge w:val="continue"/>
            <w:tcBorders>
              <w:top w:val="nil"/>
            </w:tcBorders>
          </w:tcPr>
          <w:p>
            <w:pPr>
              <w:rPr>
                <w:sz w:val="2"/>
                <w:szCs w:val="2"/>
              </w:rPr>
            </w:pPr>
          </w:p>
        </w:tc>
        <w:tc>
          <w:tcPr>
            <w:tcW w:w="1548" w:type="dxa"/>
            <w:vMerge w:val="continue"/>
            <w:tcBorders>
              <w:top w:val="nil"/>
            </w:tcBorders>
          </w:tcPr>
          <w:p>
            <w:pPr>
              <w:rPr>
                <w:sz w:val="2"/>
                <w:szCs w:val="2"/>
              </w:rPr>
            </w:pPr>
          </w:p>
        </w:tc>
        <w:tc>
          <w:tcPr>
            <w:tcW w:w="1543" w:type="dxa"/>
            <w:vMerge w:val="continue"/>
            <w:tcBorders>
              <w:top w:val="nil"/>
            </w:tcBorders>
          </w:tcPr>
          <w:p>
            <w:pPr>
              <w:rPr>
                <w:sz w:val="2"/>
                <w:szCs w:val="2"/>
              </w:rPr>
            </w:pPr>
          </w:p>
        </w:tc>
        <w:tc>
          <w:tcPr>
            <w:tcW w:w="1546" w:type="dxa"/>
            <w:vMerge w:val="continue"/>
            <w:tcBorders>
              <w:top w:val="nil"/>
            </w:tcBorders>
          </w:tcPr>
          <w:p>
            <w:pPr>
              <w:rPr>
                <w:sz w:val="2"/>
                <w:szCs w:val="2"/>
              </w:rPr>
            </w:pPr>
          </w:p>
        </w:tc>
        <w:tc>
          <w:tcPr>
            <w:tcW w:w="1541" w:type="dxa"/>
            <w:vMerge w:val="continue"/>
            <w:tcBorders>
              <w:top w:val="nil"/>
            </w:tcBorders>
          </w:tcPr>
          <w:p>
            <w:pPr>
              <w:rPr>
                <w:sz w:val="2"/>
                <w:szCs w:val="2"/>
              </w:rPr>
            </w:pPr>
          </w:p>
        </w:tc>
        <w:tc>
          <w:tcPr>
            <w:tcW w:w="154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660" w:type="dxa"/>
          </w:tcPr>
          <w:p>
            <w:pPr>
              <w:pStyle w:val="13"/>
              <w:spacing w:before="103"/>
              <w:ind w:right="218"/>
              <w:jc w:val="right"/>
              <w:rPr>
                <w:rFonts w:ascii="Times New Roman"/>
                <w:sz w:val="20"/>
              </w:rPr>
            </w:pPr>
            <w:r>
              <w:rPr>
                <w:rFonts w:ascii="Times New Roman"/>
                <w:w w:val="95"/>
                <w:sz w:val="20"/>
              </w:rPr>
              <w:t>**</w:t>
            </w:r>
          </w:p>
        </w:tc>
        <w:tc>
          <w:tcPr>
            <w:tcW w:w="737" w:type="dxa"/>
          </w:tcPr>
          <w:p>
            <w:pPr>
              <w:pStyle w:val="13"/>
              <w:spacing w:before="103"/>
              <w:ind w:right="259"/>
              <w:jc w:val="right"/>
              <w:rPr>
                <w:rFonts w:ascii="Times New Roman"/>
                <w:sz w:val="20"/>
              </w:rPr>
            </w:pPr>
            <w:r>
              <w:rPr>
                <w:rFonts w:ascii="Times New Roman"/>
                <w:w w:val="95"/>
                <w:sz w:val="20"/>
              </w:rPr>
              <w:t>**</w:t>
            </w:r>
          </w:p>
        </w:tc>
        <w:tc>
          <w:tcPr>
            <w:tcW w:w="806" w:type="dxa"/>
          </w:tcPr>
          <w:p>
            <w:pPr>
              <w:pStyle w:val="13"/>
              <w:spacing w:before="103"/>
              <w:ind w:right="292"/>
              <w:jc w:val="right"/>
              <w:rPr>
                <w:rFonts w:ascii="Times New Roman"/>
                <w:sz w:val="20"/>
              </w:rPr>
            </w:pPr>
            <w:r>
              <w:rPr>
                <w:rFonts w:ascii="Times New Roman"/>
                <w:w w:val="95"/>
                <w:sz w:val="20"/>
              </w:rPr>
              <w:t>**</w:t>
            </w:r>
          </w:p>
        </w:tc>
        <w:tc>
          <w:tcPr>
            <w:tcW w:w="1562" w:type="dxa"/>
          </w:tcPr>
          <w:p>
            <w:pPr>
              <w:pStyle w:val="13"/>
              <w:rPr>
                <w:rFonts w:ascii="Times New Roman"/>
                <w:sz w:val="18"/>
              </w:rPr>
            </w:pPr>
          </w:p>
        </w:tc>
        <w:tc>
          <w:tcPr>
            <w:tcW w:w="4095" w:type="dxa"/>
          </w:tcPr>
          <w:p>
            <w:pPr>
              <w:pStyle w:val="13"/>
              <w:spacing w:before="103"/>
              <w:ind w:left="1928" w:right="1916"/>
              <w:jc w:val="center"/>
              <w:rPr>
                <w:rFonts w:ascii="Times New Roman"/>
                <w:sz w:val="20"/>
              </w:rPr>
            </w:pPr>
            <w:r>
              <w:rPr>
                <w:rFonts w:ascii="Times New Roman"/>
                <w:sz w:val="20"/>
              </w:rPr>
              <w:t>**</w:t>
            </w:r>
          </w:p>
        </w:tc>
        <w:tc>
          <w:tcPr>
            <w:tcW w:w="1548" w:type="dxa"/>
          </w:tcPr>
          <w:p>
            <w:pPr>
              <w:pStyle w:val="13"/>
              <w:spacing w:before="103"/>
              <w:ind w:left="8"/>
              <w:jc w:val="center"/>
              <w:rPr>
                <w:rFonts w:ascii="Times New Roman"/>
                <w:sz w:val="20"/>
              </w:rPr>
            </w:pPr>
            <w:r>
              <w:rPr>
                <w:rFonts w:ascii="Times New Roman"/>
                <w:w w:val="99"/>
                <w:sz w:val="20"/>
              </w:rPr>
              <w:t>1</w:t>
            </w:r>
          </w:p>
        </w:tc>
        <w:tc>
          <w:tcPr>
            <w:tcW w:w="1543" w:type="dxa"/>
          </w:tcPr>
          <w:p>
            <w:pPr>
              <w:pStyle w:val="13"/>
              <w:spacing w:before="103"/>
              <w:ind w:left="9"/>
              <w:jc w:val="center"/>
              <w:rPr>
                <w:rFonts w:ascii="Times New Roman"/>
                <w:sz w:val="20"/>
              </w:rPr>
            </w:pPr>
            <w:r>
              <w:rPr>
                <w:rFonts w:ascii="Times New Roman"/>
                <w:w w:val="99"/>
                <w:sz w:val="20"/>
              </w:rPr>
              <w:t>2</w:t>
            </w:r>
          </w:p>
        </w:tc>
        <w:tc>
          <w:tcPr>
            <w:tcW w:w="1546" w:type="dxa"/>
          </w:tcPr>
          <w:p>
            <w:pPr>
              <w:pStyle w:val="13"/>
              <w:spacing w:before="103"/>
              <w:ind w:left="11"/>
              <w:jc w:val="center"/>
              <w:rPr>
                <w:rFonts w:ascii="Times New Roman"/>
                <w:sz w:val="20"/>
              </w:rPr>
            </w:pPr>
            <w:r>
              <w:rPr>
                <w:rFonts w:ascii="Times New Roman"/>
                <w:w w:val="99"/>
                <w:sz w:val="20"/>
              </w:rPr>
              <w:t>3</w:t>
            </w:r>
          </w:p>
        </w:tc>
        <w:tc>
          <w:tcPr>
            <w:tcW w:w="1541" w:type="dxa"/>
          </w:tcPr>
          <w:p>
            <w:pPr>
              <w:pStyle w:val="13"/>
              <w:spacing w:before="103"/>
              <w:ind w:left="11"/>
              <w:jc w:val="center"/>
              <w:rPr>
                <w:rFonts w:ascii="Times New Roman"/>
                <w:sz w:val="20"/>
              </w:rPr>
            </w:pPr>
            <w:r>
              <w:rPr>
                <w:rFonts w:ascii="Times New Roman"/>
                <w:w w:val="99"/>
                <w:sz w:val="20"/>
              </w:rPr>
              <w:t>4</w:t>
            </w:r>
          </w:p>
        </w:tc>
        <w:tc>
          <w:tcPr>
            <w:tcW w:w="1548" w:type="dxa"/>
          </w:tcPr>
          <w:p>
            <w:pPr>
              <w:pStyle w:val="13"/>
              <w:spacing w:before="103"/>
              <w:ind w:left="14"/>
              <w:jc w:val="center"/>
              <w:rPr>
                <w:rFonts w:ascii="Times New Roman"/>
                <w:sz w:val="20"/>
              </w:rPr>
            </w:pPr>
            <w:r>
              <w:rPr>
                <w:rFonts w:ascii="Times New Roman"/>
                <w:w w:val="99"/>
                <w:sz w:val="20"/>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660" w:type="dxa"/>
          </w:tcPr>
          <w:p>
            <w:pPr>
              <w:pStyle w:val="13"/>
              <w:spacing w:before="103"/>
              <w:ind w:left="16"/>
              <w:rPr>
                <w:b/>
                <w:sz w:val="18"/>
              </w:rPr>
            </w:pPr>
            <w:r>
              <w:rPr>
                <w:b/>
                <w:w w:val="99"/>
                <w:sz w:val="18"/>
              </w:rPr>
              <w:t xml:space="preserve"> </w:t>
            </w:r>
          </w:p>
        </w:tc>
        <w:tc>
          <w:tcPr>
            <w:tcW w:w="737" w:type="dxa"/>
          </w:tcPr>
          <w:p>
            <w:pPr>
              <w:pStyle w:val="13"/>
              <w:spacing w:before="103"/>
              <w:ind w:left="16"/>
              <w:rPr>
                <w:b/>
                <w:sz w:val="18"/>
              </w:rPr>
            </w:pPr>
            <w:r>
              <w:rPr>
                <w:b/>
                <w:w w:val="99"/>
                <w:sz w:val="18"/>
              </w:rPr>
              <w:t xml:space="preserve"> </w:t>
            </w:r>
          </w:p>
        </w:tc>
        <w:tc>
          <w:tcPr>
            <w:tcW w:w="806" w:type="dxa"/>
          </w:tcPr>
          <w:p>
            <w:pPr>
              <w:pStyle w:val="13"/>
              <w:spacing w:before="103"/>
              <w:ind w:left="14"/>
              <w:rPr>
                <w:b/>
                <w:sz w:val="18"/>
              </w:rPr>
            </w:pPr>
            <w:r>
              <w:rPr>
                <w:b/>
                <w:w w:val="99"/>
                <w:sz w:val="18"/>
              </w:rPr>
              <w:t xml:space="preserve"> </w:t>
            </w:r>
          </w:p>
        </w:tc>
        <w:tc>
          <w:tcPr>
            <w:tcW w:w="1562" w:type="dxa"/>
          </w:tcPr>
          <w:p>
            <w:pPr>
              <w:pStyle w:val="13"/>
              <w:spacing w:before="100"/>
              <w:ind w:left="19"/>
              <w:rPr>
                <w:b/>
                <w:sz w:val="18"/>
              </w:rPr>
            </w:pPr>
            <w:r>
              <w:rPr>
                <w:b/>
                <w:sz w:val="18"/>
              </w:rPr>
              <w:t>合计</w:t>
            </w:r>
          </w:p>
        </w:tc>
        <w:tc>
          <w:tcPr>
            <w:tcW w:w="4095" w:type="dxa"/>
          </w:tcPr>
          <w:p>
            <w:pPr>
              <w:pStyle w:val="13"/>
              <w:spacing w:before="103"/>
              <w:ind w:left="17"/>
              <w:rPr>
                <w:b/>
                <w:sz w:val="18"/>
              </w:rPr>
            </w:pPr>
            <w:r>
              <w:rPr>
                <w:b/>
                <w:w w:val="99"/>
                <w:sz w:val="18"/>
              </w:rPr>
              <w:t xml:space="preserve"> </w:t>
            </w:r>
          </w:p>
        </w:tc>
        <w:tc>
          <w:tcPr>
            <w:tcW w:w="1548" w:type="dxa"/>
          </w:tcPr>
          <w:p>
            <w:pPr>
              <w:pStyle w:val="13"/>
              <w:spacing w:before="115"/>
              <w:ind w:right="2"/>
              <w:jc w:val="center"/>
              <w:rPr>
                <w:rFonts w:ascii="Times New Roman"/>
                <w:b/>
                <w:sz w:val="18"/>
              </w:rPr>
            </w:pPr>
            <w:r>
              <w:rPr>
                <w:rFonts w:hint="eastAsia" w:ascii="Times New Roman"/>
                <w:b/>
                <w:sz w:val="18"/>
                <w:lang w:val="en-US"/>
              </w:rPr>
              <w:t xml:space="preserve">                        </w:t>
            </w:r>
            <w:r>
              <w:rPr>
                <w:rFonts w:ascii="Times New Roman"/>
                <w:b/>
                <w:sz w:val="18"/>
              </w:rPr>
              <w:t>84.43</w:t>
            </w:r>
          </w:p>
        </w:tc>
        <w:tc>
          <w:tcPr>
            <w:tcW w:w="1543" w:type="dxa"/>
          </w:tcPr>
          <w:p>
            <w:pPr>
              <w:pStyle w:val="13"/>
              <w:spacing w:before="115"/>
              <w:ind w:right="2"/>
              <w:jc w:val="center"/>
              <w:rPr>
                <w:rFonts w:ascii="Times New Roman"/>
                <w:b/>
                <w:sz w:val="18"/>
              </w:rPr>
            </w:pPr>
            <w:r>
              <w:rPr>
                <w:rFonts w:hint="eastAsia" w:ascii="Times New Roman"/>
                <w:b/>
                <w:sz w:val="18"/>
                <w:lang w:val="en-US"/>
              </w:rPr>
              <w:t xml:space="preserve">                        </w:t>
            </w:r>
            <w:r>
              <w:rPr>
                <w:rFonts w:ascii="Times New Roman"/>
                <w:b/>
                <w:sz w:val="18"/>
              </w:rPr>
              <w:t>84.43</w:t>
            </w:r>
          </w:p>
        </w:tc>
        <w:tc>
          <w:tcPr>
            <w:tcW w:w="1546" w:type="dxa"/>
          </w:tcPr>
          <w:p>
            <w:pPr>
              <w:pStyle w:val="13"/>
              <w:spacing w:before="115"/>
              <w:jc w:val="center"/>
              <w:rPr>
                <w:rFonts w:ascii="Times New Roman"/>
                <w:b/>
                <w:sz w:val="18"/>
              </w:rPr>
            </w:pPr>
            <w:r>
              <w:rPr>
                <w:rFonts w:hint="eastAsia" w:ascii="Times New Roman"/>
                <w:b/>
                <w:sz w:val="18"/>
                <w:lang w:val="en-US"/>
              </w:rPr>
              <w:t xml:space="preserve">                        </w:t>
            </w:r>
            <w:r>
              <w:rPr>
                <w:rFonts w:ascii="Times New Roman"/>
                <w:b/>
                <w:sz w:val="18"/>
              </w:rPr>
              <w:t>54.43</w:t>
            </w:r>
          </w:p>
        </w:tc>
        <w:tc>
          <w:tcPr>
            <w:tcW w:w="1541" w:type="dxa"/>
          </w:tcPr>
          <w:p>
            <w:pPr>
              <w:pStyle w:val="13"/>
              <w:spacing w:before="115"/>
              <w:ind w:right="-15"/>
              <w:jc w:val="center"/>
              <w:rPr>
                <w:rFonts w:ascii="Times New Roman"/>
                <w:b/>
                <w:sz w:val="18"/>
              </w:rPr>
            </w:pPr>
            <w:r>
              <w:rPr>
                <w:rFonts w:hint="eastAsia" w:ascii="Times New Roman"/>
                <w:b/>
                <w:sz w:val="18"/>
                <w:lang w:val="en-US"/>
              </w:rPr>
              <w:t xml:space="preserve">                      </w:t>
            </w:r>
            <w:r>
              <w:rPr>
                <w:rFonts w:ascii="Times New Roman"/>
                <w:b/>
                <w:sz w:val="18"/>
              </w:rPr>
              <w:t>30.00</w:t>
            </w:r>
          </w:p>
        </w:tc>
        <w:tc>
          <w:tcPr>
            <w:tcW w:w="1548" w:type="dxa"/>
          </w:tcPr>
          <w:p>
            <w:pPr>
              <w:pStyle w:val="13"/>
              <w:spacing w:before="115"/>
              <w:jc w:val="center"/>
              <w:rPr>
                <w:rFonts w:ascii="Times New Roman"/>
                <w:b/>
                <w:sz w:val="18"/>
              </w:rPr>
            </w:pPr>
            <w:r>
              <w:rPr>
                <w:rFonts w:hint="eastAsia" w:ascii="Times New Roman"/>
                <w:b/>
                <w:sz w:val="18"/>
                <w:lang w:val="en-US"/>
              </w:rPr>
              <w:t xml:space="preserve">                          </w:t>
            </w:r>
            <w:r>
              <w:rPr>
                <w:rFonts w:ascii="Times New Roman"/>
                <w:b/>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660" w:type="dxa"/>
          </w:tcPr>
          <w:p>
            <w:pPr>
              <w:pStyle w:val="13"/>
              <w:spacing w:before="103"/>
              <w:ind w:left="16"/>
              <w:rPr>
                <w:b/>
                <w:sz w:val="18"/>
              </w:rPr>
            </w:pPr>
            <w:r>
              <w:rPr>
                <w:b/>
                <w:w w:val="99"/>
                <w:sz w:val="18"/>
              </w:rPr>
              <w:t xml:space="preserve"> </w:t>
            </w:r>
          </w:p>
        </w:tc>
        <w:tc>
          <w:tcPr>
            <w:tcW w:w="737" w:type="dxa"/>
          </w:tcPr>
          <w:p>
            <w:pPr>
              <w:pStyle w:val="13"/>
              <w:spacing w:before="103"/>
              <w:ind w:left="16"/>
              <w:rPr>
                <w:b/>
                <w:sz w:val="18"/>
              </w:rPr>
            </w:pPr>
            <w:r>
              <w:rPr>
                <w:b/>
                <w:w w:val="99"/>
                <w:sz w:val="18"/>
              </w:rPr>
              <w:t xml:space="preserve"> </w:t>
            </w:r>
          </w:p>
        </w:tc>
        <w:tc>
          <w:tcPr>
            <w:tcW w:w="806" w:type="dxa"/>
          </w:tcPr>
          <w:p>
            <w:pPr>
              <w:pStyle w:val="13"/>
              <w:spacing w:before="103"/>
              <w:ind w:left="14"/>
              <w:rPr>
                <w:b/>
                <w:sz w:val="18"/>
              </w:rPr>
            </w:pPr>
            <w:r>
              <w:rPr>
                <w:b/>
                <w:w w:val="99"/>
                <w:sz w:val="18"/>
              </w:rPr>
              <w:t xml:space="preserve"> </w:t>
            </w:r>
          </w:p>
        </w:tc>
        <w:tc>
          <w:tcPr>
            <w:tcW w:w="1562" w:type="dxa"/>
          </w:tcPr>
          <w:p>
            <w:pPr>
              <w:pStyle w:val="13"/>
              <w:spacing w:before="115"/>
              <w:ind w:left="19"/>
              <w:rPr>
                <w:rFonts w:ascii="Times New Roman"/>
                <w:b/>
                <w:sz w:val="18"/>
              </w:rPr>
            </w:pPr>
            <w:r>
              <w:rPr>
                <w:rFonts w:ascii="Times New Roman"/>
                <w:b/>
                <w:sz w:val="18"/>
              </w:rPr>
              <w:t>107</w:t>
            </w:r>
          </w:p>
        </w:tc>
        <w:tc>
          <w:tcPr>
            <w:tcW w:w="4095" w:type="dxa"/>
          </w:tcPr>
          <w:p>
            <w:pPr>
              <w:pStyle w:val="13"/>
              <w:spacing w:before="100"/>
              <w:ind w:left="17"/>
              <w:rPr>
                <w:b/>
                <w:sz w:val="18"/>
              </w:rPr>
            </w:pPr>
            <w:r>
              <w:rPr>
                <w:b/>
                <w:sz w:val="18"/>
              </w:rPr>
              <w:t>文昌湖区审计物价局</w:t>
            </w:r>
          </w:p>
        </w:tc>
        <w:tc>
          <w:tcPr>
            <w:tcW w:w="1548" w:type="dxa"/>
          </w:tcPr>
          <w:p>
            <w:pPr>
              <w:pStyle w:val="13"/>
              <w:spacing w:before="115"/>
              <w:ind w:right="2"/>
              <w:jc w:val="center"/>
              <w:rPr>
                <w:rFonts w:ascii="Times New Roman"/>
                <w:b/>
                <w:sz w:val="18"/>
              </w:rPr>
            </w:pPr>
            <w:r>
              <w:rPr>
                <w:rFonts w:hint="eastAsia" w:ascii="Times New Roman"/>
                <w:b/>
                <w:sz w:val="18"/>
                <w:lang w:val="en-US"/>
              </w:rPr>
              <w:t xml:space="preserve">                        </w:t>
            </w:r>
            <w:r>
              <w:rPr>
                <w:rFonts w:ascii="Times New Roman"/>
                <w:b/>
                <w:sz w:val="18"/>
              </w:rPr>
              <w:t>84.43</w:t>
            </w:r>
          </w:p>
        </w:tc>
        <w:tc>
          <w:tcPr>
            <w:tcW w:w="1543" w:type="dxa"/>
          </w:tcPr>
          <w:p>
            <w:pPr>
              <w:pStyle w:val="13"/>
              <w:spacing w:before="115"/>
              <w:ind w:right="2"/>
              <w:jc w:val="center"/>
              <w:rPr>
                <w:rFonts w:ascii="Times New Roman"/>
                <w:b/>
                <w:sz w:val="18"/>
              </w:rPr>
            </w:pPr>
            <w:r>
              <w:rPr>
                <w:rFonts w:hint="eastAsia" w:ascii="Times New Roman"/>
                <w:b/>
                <w:sz w:val="18"/>
                <w:lang w:val="en-US"/>
              </w:rPr>
              <w:t xml:space="preserve">                        </w:t>
            </w:r>
            <w:r>
              <w:rPr>
                <w:rFonts w:ascii="Times New Roman"/>
                <w:b/>
                <w:sz w:val="18"/>
              </w:rPr>
              <w:t>84.43</w:t>
            </w:r>
          </w:p>
        </w:tc>
        <w:tc>
          <w:tcPr>
            <w:tcW w:w="1546" w:type="dxa"/>
          </w:tcPr>
          <w:p>
            <w:pPr>
              <w:pStyle w:val="13"/>
              <w:spacing w:before="115"/>
              <w:jc w:val="center"/>
              <w:rPr>
                <w:rFonts w:ascii="Times New Roman"/>
                <w:b/>
                <w:sz w:val="18"/>
              </w:rPr>
            </w:pPr>
            <w:r>
              <w:rPr>
                <w:rFonts w:hint="eastAsia" w:ascii="Times New Roman"/>
                <w:b/>
                <w:sz w:val="18"/>
                <w:lang w:val="en-US"/>
              </w:rPr>
              <w:t xml:space="preserve">                        </w:t>
            </w:r>
            <w:r>
              <w:rPr>
                <w:rFonts w:ascii="Times New Roman"/>
                <w:b/>
                <w:sz w:val="18"/>
              </w:rPr>
              <w:t>54.43</w:t>
            </w:r>
          </w:p>
        </w:tc>
        <w:tc>
          <w:tcPr>
            <w:tcW w:w="1541" w:type="dxa"/>
          </w:tcPr>
          <w:p>
            <w:pPr>
              <w:pStyle w:val="13"/>
              <w:spacing w:before="115"/>
              <w:ind w:right="-15"/>
              <w:jc w:val="center"/>
              <w:rPr>
                <w:rFonts w:ascii="Times New Roman"/>
                <w:b/>
                <w:sz w:val="18"/>
              </w:rPr>
            </w:pPr>
            <w:r>
              <w:rPr>
                <w:rFonts w:hint="eastAsia" w:ascii="Times New Roman"/>
                <w:b/>
                <w:sz w:val="18"/>
                <w:lang w:val="en-US"/>
              </w:rPr>
              <w:t xml:space="preserve">                      </w:t>
            </w:r>
            <w:r>
              <w:rPr>
                <w:rFonts w:ascii="Times New Roman"/>
                <w:b/>
                <w:sz w:val="18"/>
              </w:rPr>
              <w:t>30.00</w:t>
            </w:r>
          </w:p>
        </w:tc>
        <w:tc>
          <w:tcPr>
            <w:tcW w:w="1548" w:type="dxa"/>
          </w:tcPr>
          <w:p>
            <w:pPr>
              <w:spacing w:before="115"/>
              <w:jc w:val="right"/>
              <w:rPr>
                <w:rFonts w:ascii="Times New Roman"/>
                <w:b/>
                <w:sz w:val="18"/>
              </w:rPr>
            </w:pPr>
            <w:r>
              <w:rPr>
                <w:rFonts w:hint="eastAsia" w:ascii="Times New Roman"/>
                <w:b/>
                <w:sz w:val="18"/>
                <w:lang w:val="en-US"/>
              </w:rPr>
              <w:t xml:space="preserve">        </w:t>
            </w:r>
            <w:r>
              <w:rPr>
                <w:rFonts w:ascii="Times New Roman"/>
                <w:b/>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660" w:type="dxa"/>
          </w:tcPr>
          <w:p>
            <w:pPr>
              <w:pStyle w:val="13"/>
              <w:spacing w:before="103"/>
              <w:ind w:left="16"/>
              <w:rPr>
                <w:b/>
                <w:sz w:val="18"/>
              </w:rPr>
            </w:pPr>
            <w:r>
              <w:rPr>
                <w:b/>
                <w:w w:val="99"/>
                <w:sz w:val="18"/>
              </w:rPr>
              <w:t xml:space="preserve"> </w:t>
            </w:r>
          </w:p>
        </w:tc>
        <w:tc>
          <w:tcPr>
            <w:tcW w:w="737" w:type="dxa"/>
          </w:tcPr>
          <w:p>
            <w:pPr>
              <w:pStyle w:val="13"/>
              <w:spacing w:before="103"/>
              <w:ind w:left="16"/>
              <w:rPr>
                <w:b/>
                <w:sz w:val="18"/>
              </w:rPr>
            </w:pPr>
            <w:r>
              <w:rPr>
                <w:b/>
                <w:w w:val="99"/>
                <w:sz w:val="18"/>
              </w:rPr>
              <w:t xml:space="preserve"> </w:t>
            </w:r>
          </w:p>
        </w:tc>
        <w:tc>
          <w:tcPr>
            <w:tcW w:w="806" w:type="dxa"/>
          </w:tcPr>
          <w:p>
            <w:pPr>
              <w:pStyle w:val="13"/>
              <w:spacing w:before="103"/>
              <w:ind w:left="14"/>
              <w:rPr>
                <w:b/>
                <w:sz w:val="18"/>
              </w:rPr>
            </w:pPr>
            <w:r>
              <w:rPr>
                <w:b/>
                <w:w w:val="99"/>
                <w:sz w:val="18"/>
              </w:rPr>
              <w:t xml:space="preserve"> </w:t>
            </w:r>
          </w:p>
        </w:tc>
        <w:tc>
          <w:tcPr>
            <w:tcW w:w="1562" w:type="dxa"/>
          </w:tcPr>
          <w:p>
            <w:pPr>
              <w:pStyle w:val="13"/>
              <w:spacing w:before="115"/>
              <w:ind w:left="19"/>
              <w:rPr>
                <w:rFonts w:ascii="Times New Roman"/>
                <w:b/>
                <w:sz w:val="18"/>
              </w:rPr>
            </w:pPr>
            <w:r>
              <w:rPr>
                <w:rFonts w:ascii="Times New Roman"/>
                <w:b/>
                <w:sz w:val="18"/>
              </w:rPr>
              <w:t>107</w:t>
            </w:r>
          </w:p>
        </w:tc>
        <w:tc>
          <w:tcPr>
            <w:tcW w:w="4095" w:type="dxa"/>
          </w:tcPr>
          <w:p>
            <w:pPr>
              <w:pStyle w:val="13"/>
              <w:spacing w:before="103"/>
              <w:ind w:left="17"/>
              <w:rPr>
                <w:b/>
                <w:sz w:val="18"/>
              </w:rPr>
            </w:pPr>
            <w:r>
              <w:rPr>
                <w:b/>
                <w:sz w:val="18"/>
              </w:rPr>
              <w:t>文昌湖区审计物价局</w:t>
            </w:r>
          </w:p>
        </w:tc>
        <w:tc>
          <w:tcPr>
            <w:tcW w:w="1548" w:type="dxa"/>
          </w:tcPr>
          <w:p>
            <w:pPr>
              <w:pStyle w:val="13"/>
              <w:spacing w:before="115"/>
              <w:ind w:right="2"/>
              <w:jc w:val="center"/>
              <w:rPr>
                <w:rFonts w:ascii="Times New Roman"/>
                <w:b/>
                <w:sz w:val="18"/>
              </w:rPr>
            </w:pPr>
            <w:r>
              <w:rPr>
                <w:rFonts w:hint="eastAsia" w:ascii="Times New Roman"/>
                <w:b/>
                <w:sz w:val="18"/>
                <w:lang w:val="en-US"/>
              </w:rPr>
              <w:t xml:space="preserve">                        </w:t>
            </w:r>
            <w:r>
              <w:rPr>
                <w:rFonts w:ascii="Times New Roman"/>
                <w:b/>
                <w:sz w:val="18"/>
              </w:rPr>
              <w:t>84.43</w:t>
            </w:r>
          </w:p>
        </w:tc>
        <w:tc>
          <w:tcPr>
            <w:tcW w:w="1543" w:type="dxa"/>
          </w:tcPr>
          <w:p>
            <w:pPr>
              <w:pStyle w:val="13"/>
              <w:spacing w:before="115"/>
              <w:ind w:right="2"/>
              <w:jc w:val="center"/>
              <w:rPr>
                <w:rFonts w:ascii="Times New Roman"/>
                <w:b/>
                <w:sz w:val="18"/>
              </w:rPr>
            </w:pPr>
            <w:r>
              <w:rPr>
                <w:rFonts w:hint="eastAsia" w:ascii="Times New Roman"/>
                <w:b/>
                <w:sz w:val="18"/>
                <w:lang w:val="en-US"/>
              </w:rPr>
              <w:t xml:space="preserve">                        </w:t>
            </w:r>
            <w:r>
              <w:rPr>
                <w:rFonts w:ascii="Times New Roman"/>
                <w:b/>
                <w:sz w:val="18"/>
              </w:rPr>
              <w:t>84.43</w:t>
            </w:r>
          </w:p>
        </w:tc>
        <w:tc>
          <w:tcPr>
            <w:tcW w:w="1546" w:type="dxa"/>
          </w:tcPr>
          <w:p>
            <w:pPr>
              <w:pStyle w:val="13"/>
              <w:spacing w:before="115"/>
              <w:jc w:val="center"/>
              <w:rPr>
                <w:rFonts w:ascii="Times New Roman"/>
                <w:b/>
                <w:sz w:val="18"/>
              </w:rPr>
            </w:pPr>
            <w:r>
              <w:rPr>
                <w:rFonts w:hint="eastAsia" w:ascii="Times New Roman"/>
                <w:b/>
                <w:sz w:val="18"/>
                <w:lang w:val="en-US"/>
              </w:rPr>
              <w:t xml:space="preserve">                        </w:t>
            </w:r>
            <w:r>
              <w:rPr>
                <w:rFonts w:ascii="Times New Roman"/>
                <w:b/>
                <w:sz w:val="18"/>
              </w:rPr>
              <w:t>54.43</w:t>
            </w:r>
          </w:p>
        </w:tc>
        <w:tc>
          <w:tcPr>
            <w:tcW w:w="1541" w:type="dxa"/>
          </w:tcPr>
          <w:p>
            <w:pPr>
              <w:pStyle w:val="13"/>
              <w:spacing w:before="115"/>
              <w:ind w:right="-15"/>
              <w:jc w:val="center"/>
              <w:rPr>
                <w:rFonts w:ascii="Times New Roman"/>
                <w:b/>
                <w:sz w:val="18"/>
              </w:rPr>
            </w:pPr>
            <w:r>
              <w:rPr>
                <w:rFonts w:hint="eastAsia" w:ascii="Times New Roman"/>
                <w:b/>
                <w:sz w:val="18"/>
                <w:lang w:val="en-US"/>
              </w:rPr>
              <w:t xml:space="preserve">                      </w:t>
            </w:r>
            <w:r>
              <w:rPr>
                <w:rFonts w:ascii="Times New Roman"/>
                <w:b/>
                <w:sz w:val="18"/>
              </w:rPr>
              <w:t>30.00</w:t>
            </w:r>
          </w:p>
        </w:tc>
        <w:tc>
          <w:tcPr>
            <w:tcW w:w="1548" w:type="dxa"/>
          </w:tcPr>
          <w:p>
            <w:pPr>
              <w:spacing w:before="115"/>
              <w:jc w:val="right"/>
              <w:rPr>
                <w:rFonts w:ascii="Times New Roman"/>
                <w:b/>
                <w:sz w:val="18"/>
              </w:rPr>
            </w:pPr>
            <w:r>
              <w:rPr>
                <w:rFonts w:hint="eastAsia" w:ascii="Times New Roman"/>
                <w:b/>
                <w:sz w:val="18"/>
                <w:lang w:val="en-US"/>
              </w:rPr>
              <w:t xml:space="preserve">        </w:t>
            </w:r>
            <w:r>
              <w:rPr>
                <w:rFonts w:ascii="Times New Roman"/>
                <w:b/>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660" w:type="dxa"/>
          </w:tcPr>
          <w:p>
            <w:pPr>
              <w:pStyle w:val="13"/>
              <w:spacing w:before="113"/>
              <w:ind w:left="16"/>
              <w:rPr>
                <w:rFonts w:ascii="Times New Roman"/>
                <w:b/>
                <w:sz w:val="18"/>
              </w:rPr>
            </w:pPr>
            <w:r>
              <w:rPr>
                <w:rFonts w:ascii="Times New Roman"/>
                <w:b/>
                <w:sz w:val="18"/>
              </w:rPr>
              <w:t>201</w:t>
            </w:r>
          </w:p>
        </w:tc>
        <w:tc>
          <w:tcPr>
            <w:tcW w:w="737" w:type="dxa"/>
          </w:tcPr>
          <w:p>
            <w:pPr>
              <w:pStyle w:val="13"/>
              <w:spacing w:before="101"/>
              <w:ind w:left="16"/>
              <w:rPr>
                <w:b/>
                <w:sz w:val="18"/>
              </w:rPr>
            </w:pPr>
            <w:r>
              <w:rPr>
                <w:b/>
                <w:w w:val="99"/>
                <w:sz w:val="18"/>
              </w:rPr>
              <w:t xml:space="preserve"> </w:t>
            </w:r>
          </w:p>
        </w:tc>
        <w:tc>
          <w:tcPr>
            <w:tcW w:w="806" w:type="dxa"/>
          </w:tcPr>
          <w:p>
            <w:pPr>
              <w:pStyle w:val="13"/>
              <w:spacing w:before="101"/>
              <w:ind w:left="14"/>
              <w:rPr>
                <w:b/>
                <w:sz w:val="18"/>
              </w:rPr>
            </w:pPr>
            <w:r>
              <w:rPr>
                <w:b/>
                <w:w w:val="99"/>
                <w:sz w:val="18"/>
              </w:rPr>
              <w:t xml:space="preserve"> </w:t>
            </w:r>
          </w:p>
        </w:tc>
        <w:tc>
          <w:tcPr>
            <w:tcW w:w="1562" w:type="dxa"/>
          </w:tcPr>
          <w:p>
            <w:pPr>
              <w:pStyle w:val="13"/>
              <w:spacing w:before="101"/>
              <w:ind w:left="19"/>
              <w:rPr>
                <w:b/>
                <w:sz w:val="18"/>
              </w:rPr>
            </w:pPr>
            <w:r>
              <w:rPr>
                <w:b/>
                <w:w w:val="99"/>
                <w:sz w:val="18"/>
              </w:rPr>
              <w:t xml:space="preserve"> </w:t>
            </w:r>
          </w:p>
        </w:tc>
        <w:tc>
          <w:tcPr>
            <w:tcW w:w="4095" w:type="dxa"/>
          </w:tcPr>
          <w:p>
            <w:pPr>
              <w:pStyle w:val="13"/>
              <w:spacing w:before="101"/>
              <w:ind w:left="17"/>
              <w:rPr>
                <w:b/>
                <w:sz w:val="18"/>
              </w:rPr>
            </w:pPr>
            <w:r>
              <w:rPr>
                <w:b/>
                <w:sz w:val="18"/>
              </w:rPr>
              <w:t>一般公共服务支出</w:t>
            </w:r>
          </w:p>
        </w:tc>
        <w:tc>
          <w:tcPr>
            <w:tcW w:w="1548" w:type="dxa"/>
          </w:tcPr>
          <w:p>
            <w:pPr>
              <w:pStyle w:val="13"/>
              <w:spacing w:before="113"/>
              <w:ind w:right="2"/>
              <w:jc w:val="center"/>
              <w:rPr>
                <w:rFonts w:ascii="Times New Roman"/>
                <w:b/>
                <w:sz w:val="18"/>
              </w:rPr>
            </w:pPr>
            <w:r>
              <w:rPr>
                <w:rFonts w:hint="eastAsia" w:ascii="Times New Roman"/>
                <w:b/>
                <w:sz w:val="18"/>
                <w:lang w:val="en-US"/>
              </w:rPr>
              <w:t xml:space="preserve">                         </w:t>
            </w:r>
            <w:r>
              <w:rPr>
                <w:rFonts w:ascii="Times New Roman"/>
                <w:b/>
                <w:sz w:val="18"/>
              </w:rPr>
              <w:t>84.43</w:t>
            </w:r>
          </w:p>
        </w:tc>
        <w:tc>
          <w:tcPr>
            <w:tcW w:w="1543" w:type="dxa"/>
          </w:tcPr>
          <w:p>
            <w:pPr>
              <w:pStyle w:val="13"/>
              <w:spacing w:before="113"/>
              <w:ind w:right="2"/>
              <w:jc w:val="center"/>
              <w:rPr>
                <w:rFonts w:ascii="Times New Roman"/>
                <w:b/>
                <w:sz w:val="18"/>
              </w:rPr>
            </w:pPr>
            <w:r>
              <w:rPr>
                <w:rFonts w:hint="eastAsia" w:ascii="Times New Roman"/>
                <w:b/>
                <w:sz w:val="18"/>
                <w:lang w:val="en-US"/>
              </w:rPr>
              <w:t xml:space="preserve">                         </w:t>
            </w:r>
            <w:r>
              <w:rPr>
                <w:rFonts w:ascii="Times New Roman"/>
                <w:b/>
                <w:sz w:val="18"/>
              </w:rPr>
              <w:t>84.43</w:t>
            </w:r>
          </w:p>
        </w:tc>
        <w:tc>
          <w:tcPr>
            <w:tcW w:w="1546" w:type="dxa"/>
          </w:tcPr>
          <w:p>
            <w:pPr>
              <w:pStyle w:val="13"/>
              <w:spacing w:before="115"/>
              <w:jc w:val="center"/>
              <w:rPr>
                <w:rFonts w:ascii="Times New Roman"/>
                <w:b/>
                <w:sz w:val="18"/>
              </w:rPr>
            </w:pPr>
            <w:r>
              <w:rPr>
                <w:rFonts w:hint="eastAsia" w:ascii="Times New Roman"/>
                <w:b/>
                <w:sz w:val="18"/>
                <w:lang w:val="en-US"/>
              </w:rPr>
              <w:t xml:space="preserve">                        </w:t>
            </w:r>
            <w:r>
              <w:rPr>
                <w:rFonts w:ascii="Times New Roman"/>
                <w:b/>
                <w:sz w:val="18"/>
              </w:rPr>
              <w:t>54.43</w:t>
            </w:r>
          </w:p>
        </w:tc>
        <w:tc>
          <w:tcPr>
            <w:tcW w:w="1541" w:type="dxa"/>
          </w:tcPr>
          <w:p>
            <w:pPr>
              <w:pStyle w:val="13"/>
              <w:spacing w:before="115"/>
              <w:ind w:right="-15"/>
              <w:jc w:val="center"/>
              <w:rPr>
                <w:rFonts w:ascii="Times New Roman"/>
                <w:b/>
                <w:sz w:val="18"/>
              </w:rPr>
            </w:pPr>
            <w:r>
              <w:rPr>
                <w:rFonts w:hint="eastAsia" w:ascii="Times New Roman"/>
                <w:b/>
                <w:sz w:val="18"/>
                <w:lang w:val="en-US"/>
              </w:rPr>
              <w:t xml:space="preserve">                      </w:t>
            </w:r>
            <w:r>
              <w:rPr>
                <w:rFonts w:ascii="Times New Roman"/>
                <w:b/>
                <w:sz w:val="18"/>
              </w:rPr>
              <w:t>30.00</w:t>
            </w:r>
          </w:p>
        </w:tc>
        <w:tc>
          <w:tcPr>
            <w:tcW w:w="1548" w:type="dxa"/>
          </w:tcPr>
          <w:p>
            <w:pPr>
              <w:spacing w:before="113"/>
              <w:jc w:val="right"/>
              <w:rPr>
                <w:rFonts w:ascii="Times New Roman"/>
                <w:b/>
                <w:sz w:val="18"/>
              </w:rPr>
            </w:pPr>
            <w:r>
              <w:rPr>
                <w:rFonts w:hint="eastAsia" w:ascii="Times New Roman"/>
                <w:b/>
                <w:sz w:val="18"/>
                <w:lang w:val="en-US"/>
              </w:rPr>
              <w:t xml:space="preserve">        </w:t>
            </w:r>
            <w:r>
              <w:rPr>
                <w:rFonts w:ascii="Times New Roman"/>
                <w:b/>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660" w:type="dxa"/>
          </w:tcPr>
          <w:p>
            <w:pPr>
              <w:pStyle w:val="13"/>
              <w:spacing w:before="100"/>
              <w:ind w:left="16"/>
              <w:rPr>
                <w:b/>
                <w:sz w:val="18"/>
              </w:rPr>
            </w:pPr>
            <w:r>
              <w:rPr>
                <w:b/>
                <w:w w:val="99"/>
                <w:sz w:val="18"/>
              </w:rPr>
              <w:t xml:space="preserve"> </w:t>
            </w:r>
          </w:p>
        </w:tc>
        <w:tc>
          <w:tcPr>
            <w:tcW w:w="737" w:type="dxa"/>
          </w:tcPr>
          <w:p>
            <w:pPr>
              <w:pStyle w:val="13"/>
              <w:spacing w:before="112"/>
              <w:ind w:left="16"/>
              <w:rPr>
                <w:rFonts w:ascii="Times New Roman"/>
                <w:b/>
                <w:sz w:val="18"/>
              </w:rPr>
            </w:pPr>
            <w:r>
              <w:rPr>
                <w:rFonts w:ascii="Times New Roman"/>
                <w:b/>
                <w:sz w:val="18"/>
              </w:rPr>
              <w:t>01</w:t>
            </w:r>
          </w:p>
        </w:tc>
        <w:tc>
          <w:tcPr>
            <w:tcW w:w="806" w:type="dxa"/>
          </w:tcPr>
          <w:p>
            <w:pPr>
              <w:pStyle w:val="13"/>
              <w:spacing w:before="100"/>
              <w:ind w:left="14"/>
              <w:rPr>
                <w:b/>
                <w:sz w:val="18"/>
              </w:rPr>
            </w:pPr>
            <w:r>
              <w:rPr>
                <w:b/>
                <w:w w:val="99"/>
                <w:sz w:val="18"/>
              </w:rPr>
              <w:t xml:space="preserve"> </w:t>
            </w:r>
          </w:p>
        </w:tc>
        <w:tc>
          <w:tcPr>
            <w:tcW w:w="1562" w:type="dxa"/>
          </w:tcPr>
          <w:p>
            <w:pPr>
              <w:pStyle w:val="13"/>
              <w:spacing w:before="100"/>
              <w:ind w:left="19"/>
              <w:rPr>
                <w:b/>
                <w:sz w:val="18"/>
              </w:rPr>
            </w:pPr>
            <w:r>
              <w:rPr>
                <w:b/>
                <w:w w:val="99"/>
                <w:sz w:val="18"/>
              </w:rPr>
              <w:t xml:space="preserve"> </w:t>
            </w:r>
          </w:p>
        </w:tc>
        <w:tc>
          <w:tcPr>
            <w:tcW w:w="4095" w:type="dxa"/>
          </w:tcPr>
          <w:p>
            <w:pPr>
              <w:pStyle w:val="13"/>
              <w:spacing w:before="100"/>
              <w:ind w:left="17"/>
              <w:rPr>
                <w:b/>
                <w:sz w:val="18"/>
              </w:rPr>
            </w:pPr>
            <w:r>
              <w:rPr>
                <w:b/>
                <w:sz w:val="18"/>
              </w:rPr>
              <w:t>人大事务</w:t>
            </w:r>
          </w:p>
        </w:tc>
        <w:tc>
          <w:tcPr>
            <w:tcW w:w="1548" w:type="dxa"/>
          </w:tcPr>
          <w:p>
            <w:pPr>
              <w:pStyle w:val="13"/>
              <w:spacing w:before="112"/>
              <w:ind w:right="2"/>
              <w:jc w:val="center"/>
              <w:rPr>
                <w:rFonts w:ascii="Times New Roman"/>
                <w:b/>
                <w:sz w:val="18"/>
              </w:rPr>
            </w:pPr>
            <w:r>
              <w:rPr>
                <w:rFonts w:hint="eastAsia" w:ascii="Times New Roman"/>
                <w:b/>
                <w:sz w:val="18"/>
                <w:lang w:val="en-US"/>
              </w:rPr>
              <w:t xml:space="preserve">                          </w:t>
            </w:r>
            <w:r>
              <w:rPr>
                <w:rFonts w:ascii="Times New Roman"/>
                <w:b/>
                <w:sz w:val="18"/>
              </w:rPr>
              <w:t>0.07</w:t>
            </w:r>
          </w:p>
        </w:tc>
        <w:tc>
          <w:tcPr>
            <w:tcW w:w="1543" w:type="dxa"/>
          </w:tcPr>
          <w:p>
            <w:pPr>
              <w:pStyle w:val="13"/>
              <w:spacing w:before="112"/>
              <w:ind w:right="2"/>
              <w:jc w:val="center"/>
              <w:rPr>
                <w:rFonts w:ascii="Times New Roman"/>
                <w:b/>
                <w:sz w:val="18"/>
              </w:rPr>
            </w:pPr>
            <w:r>
              <w:rPr>
                <w:rFonts w:hint="eastAsia" w:ascii="Times New Roman"/>
                <w:b/>
                <w:sz w:val="18"/>
                <w:lang w:val="en-US"/>
              </w:rPr>
              <w:t xml:space="preserve">                          </w:t>
            </w:r>
            <w:r>
              <w:rPr>
                <w:rFonts w:ascii="Times New Roman"/>
                <w:b/>
                <w:sz w:val="18"/>
              </w:rPr>
              <w:t>0.07</w:t>
            </w:r>
          </w:p>
        </w:tc>
        <w:tc>
          <w:tcPr>
            <w:tcW w:w="1546" w:type="dxa"/>
          </w:tcPr>
          <w:p>
            <w:pPr>
              <w:pStyle w:val="13"/>
              <w:spacing w:before="112"/>
              <w:ind w:right="2"/>
              <w:jc w:val="center"/>
              <w:rPr>
                <w:rFonts w:ascii="Times New Roman"/>
                <w:b/>
                <w:sz w:val="18"/>
              </w:rPr>
            </w:pPr>
            <w:r>
              <w:rPr>
                <w:rFonts w:hint="eastAsia" w:ascii="Times New Roman"/>
                <w:b/>
                <w:sz w:val="18"/>
                <w:lang w:val="en-US"/>
              </w:rPr>
              <w:t xml:space="preserve">                          </w:t>
            </w:r>
            <w:r>
              <w:rPr>
                <w:rFonts w:ascii="Times New Roman"/>
                <w:b/>
                <w:sz w:val="18"/>
              </w:rPr>
              <w:t>0.07</w:t>
            </w:r>
          </w:p>
        </w:tc>
        <w:tc>
          <w:tcPr>
            <w:tcW w:w="1541" w:type="dxa"/>
          </w:tcPr>
          <w:p>
            <w:pPr>
              <w:pStyle w:val="13"/>
              <w:spacing w:before="112"/>
              <w:ind w:right="-15"/>
              <w:jc w:val="center"/>
              <w:rPr>
                <w:rFonts w:ascii="Times New Roman"/>
                <w:b/>
                <w:sz w:val="18"/>
              </w:rPr>
            </w:pPr>
            <w:r>
              <w:rPr>
                <w:rFonts w:hint="eastAsia" w:ascii="Times New Roman"/>
                <w:b/>
                <w:sz w:val="18"/>
                <w:lang w:val="en-US"/>
              </w:rPr>
              <w:t xml:space="preserve">                        </w:t>
            </w:r>
            <w:r>
              <w:rPr>
                <w:rFonts w:ascii="Times New Roman"/>
                <w:b/>
                <w:sz w:val="18"/>
              </w:rPr>
              <w:t>0.00</w:t>
            </w:r>
          </w:p>
        </w:tc>
        <w:tc>
          <w:tcPr>
            <w:tcW w:w="1548" w:type="dxa"/>
          </w:tcPr>
          <w:p>
            <w:pPr>
              <w:spacing w:before="112"/>
              <w:jc w:val="right"/>
              <w:rPr>
                <w:rFonts w:ascii="Times New Roman"/>
                <w:b/>
                <w:sz w:val="18"/>
              </w:rPr>
            </w:pPr>
            <w:r>
              <w:rPr>
                <w:rFonts w:hint="eastAsia" w:ascii="Times New Roman"/>
                <w:b/>
                <w:sz w:val="18"/>
                <w:lang w:val="en-US"/>
              </w:rPr>
              <w:t xml:space="preserve">        </w:t>
            </w:r>
            <w:r>
              <w:rPr>
                <w:rFonts w:ascii="Times New Roman"/>
                <w:b/>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660" w:type="dxa"/>
          </w:tcPr>
          <w:p>
            <w:pPr>
              <w:pStyle w:val="13"/>
              <w:spacing w:before="110"/>
              <w:ind w:left="16"/>
              <w:rPr>
                <w:rFonts w:ascii="Times New Roman"/>
                <w:sz w:val="18"/>
              </w:rPr>
            </w:pPr>
            <w:r>
              <w:rPr>
                <w:rFonts w:ascii="Times New Roman"/>
                <w:sz w:val="18"/>
              </w:rPr>
              <w:t>201</w:t>
            </w:r>
          </w:p>
        </w:tc>
        <w:tc>
          <w:tcPr>
            <w:tcW w:w="737" w:type="dxa"/>
          </w:tcPr>
          <w:p>
            <w:pPr>
              <w:pStyle w:val="13"/>
              <w:spacing w:before="110"/>
              <w:ind w:left="16"/>
              <w:rPr>
                <w:rFonts w:ascii="Times New Roman"/>
                <w:sz w:val="18"/>
              </w:rPr>
            </w:pPr>
            <w:r>
              <w:rPr>
                <w:rFonts w:ascii="Times New Roman"/>
                <w:sz w:val="18"/>
              </w:rPr>
              <w:t>01</w:t>
            </w:r>
          </w:p>
        </w:tc>
        <w:tc>
          <w:tcPr>
            <w:tcW w:w="806" w:type="dxa"/>
          </w:tcPr>
          <w:p>
            <w:pPr>
              <w:pStyle w:val="13"/>
              <w:spacing w:before="110"/>
              <w:ind w:left="14"/>
              <w:rPr>
                <w:rFonts w:ascii="Times New Roman"/>
                <w:sz w:val="18"/>
              </w:rPr>
            </w:pPr>
            <w:r>
              <w:rPr>
                <w:rFonts w:ascii="Times New Roman"/>
                <w:sz w:val="18"/>
              </w:rPr>
              <w:t>01</w:t>
            </w:r>
          </w:p>
        </w:tc>
        <w:tc>
          <w:tcPr>
            <w:tcW w:w="1562" w:type="dxa"/>
          </w:tcPr>
          <w:p>
            <w:pPr>
              <w:pStyle w:val="13"/>
              <w:spacing w:before="110"/>
              <w:ind w:left="19"/>
              <w:rPr>
                <w:rFonts w:ascii="Times New Roman"/>
                <w:sz w:val="18"/>
              </w:rPr>
            </w:pPr>
            <w:r>
              <w:rPr>
                <w:rFonts w:ascii="Times New Roman"/>
                <w:sz w:val="18"/>
              </w:rPr>
              <w:t>107</w:t>
            </w:r>
          </w:p>
        </w:tc>
        <w:tc>
          <w:tcPr>
            <w:tcW w:w="4095" w:type="dxa"/>
          </w:tcPr>
          <w:p>
            <w:pPr>
              <w:pStyle w:val="13"/>
              <w:spacing w:before="100"/>
              <w:ind w:left="17"/>
              <w:rPr>
                <w:sz w:val="18"/>
              </w:rPr>
            </w:pPr>
            <w:r>
              <w:rPr>
                <w:sz w:val="18"/>
              </w:rPr>
              <w:t>行政运行</w:t>
            </w:r>
          </w:p>
        </w:tc>
        <w:tc>
          <w:tcPr>
            <w:tcW w:w="1548" w:type="dxa"/>
          </w:tcPr>
          <w:p>
            <w:pPr>
              <w:pStyle w:val="13"/>
              <w:spacing w:before="110"/>
              <w:ind w:right="2"/>
              <w:jc w:val="center"/>
              <w:rPr>
                <w:rFonts w:ascii="Times New Roman"/>
                <w:sz w:val="18"/>
              </w:rPr>
            </w:pPr>
            <w:r>
              <w:rPr>
                <w:rFonts w:hint="eastAsia" w:ascii="Times New Roman"/>
                <w:sz w:val="18"/>
                <w:lang w:val="en-US"/>
              </w:rPr>
              <w:t xml:space="preserve">                          </w:t>
            </w:r>
            <w:r>
              <w:rPr>
                <w:rFonts w:ascii="Times New Roman"/>
                <w:sz w:val="18"/>
              </w:rPr>
              <w:t>0.07</w:t>
            </w:r>
          </w:p>
        </w:tc>
        <w:tc>
          <w:tcPr>
            <w:tcW w:w="1543" w:type="dxa"/>
          </w:tcPr>
          <w:p>
            <w:pPr>
              <w:pStyle w:val="13"/>
              <w:spacing w:before="110"/>
              <w:ind w:right="2"/>
              <w:jc w:val="center"/>
              <w:rPr>
                <w:rFonts w:ascii="Times New Roman"/>
                <w:sz w:val="18"/>
              </w:rPr>
            </w:pPr>
            <w:r>
              <w:rPr>
                <w:rFonts w:hint="eastAsia" w:ascii="Times New Roman"/>
                <w:sz w:val="18"/>
                <w:lang w:val="en-US"/>
              </w:rPr>
              <w:t xml:space="preserve">                          </w:t>
            </w:r>
            <w:r>
              <w:rPr>
                <w:rFonts w:ascii="Times New Roman"/>
                <w:sz w:val="18"/>
              </w:rPr>
              <w:t>0.07</w:t>
            </w:r>
          </w:p>
        </w:tc>
        <w:tc>
          <w:tcPr>
            <w:tcW w:w="1546" w:type="dxa"/>
          </w:tcPr>
          <w:p>
            <w:pPr>
              <w:pStyle w:val="13"/>
              <w:spacing w:before="110"/>
              <w:ind w:right="2"/>
              <w:jc w:val="center"/>
              <w:rPr>
                <w:rFonts w:ascii="Times New Roman"/>
                <w:sz w:val="18"/>
              </w:rPr>
            </w:pPr>
            <w:r>
              <w:rPr>
                <w:rFonts w:hint="eastAsia" w:ascii="Times New Roman"/>
                <w:sz w:val="18"/>
                <w:lang w:val="en-US"/>
              </w:rPr>
              <w:t xml:space="preserve">                          </w:t>
            </w:r>
            <w:r>
              <w:rPr>
                <w:rFonts w:ascii="Times New Roman"/>
                <w:sz w:val="18"/>
              </w:rPr>
              <w:t>0.07</w:t>
            </w:r>
          </w:p>
        </w:tc>
        <w:tc>
          <w:tcPr>
            <w:tcW w:w="1541" w:type="dxa"/>
          </w:tcPr>
          <w:p>
            <w:pPr>
              <w:pStyle w:val="13"/>
              <w:spacing w:before="110"/>
              <w:ind w:right="-15"/>
              <w:jc w:val="center"/>
              <w:rPr>
                <w:rFonts w:ascii="Times New Roman"/>
                <w:sz w:val="18"/>
              </w:rPr>
            </w:pPr>
            <w:r>
              <w:rPr>
                <w:rFonts w:hint="eastAsia" w:ascii="Times New Roman"/>
                <w:sz w:val="18"/>
                <w:lang w:val="en-US"/>
              </w:rPr>
              <w:t xml:space="preserve">                        </w:t>
            </w:r>
            <w:r>
              <w:rPr>
                <w:rFonts w:ascii="Times New Roman"/>
                <w:sz w:val="18"/>
              </w:rPr>
              <w:t>0.00</w:t>
            </w:r>
          </w:p>
        </w:tc>
        <w:tc>
          <w:tcPr>
            <w:tcW w:w="1548" w:type="dxa"/>
          </w:tcPr>
          <w:p>
            <w:pPr>
              <w:pStyle w:val="13"/>
              <w:spacing w:before="110"/>
              <w:jc w:val="right"/>
              <w:rPr>
                <w:rFonts w:ascii="Times New Roman"/>
                <w:sz w:val="18"/>
              </w:rPr>
            </w:pPr>
            <w:r>
              <w:rPr>
                <w:rFonts w:hint="eastAsia" w:ascii="Times New Roman"/>
                <w:sz w:val="18"/>
                <w:lang w:val="en-US"/>
              </w:rPr>
              <w:t xml:space="preserve">   </w:t>
            </w:r>
            <w:r>
              <w:rPr>
                <w:rFonts w:ascii="Times New Roman"/>
                <w:sz w:val="18"/>
              </w:rPr>
              <w:t>0.</w:t>
            </w:r>
            <w:r>
              <w:rPr>
                <w:rFonts w:hint="eastAsia" w:ascii="Times New Roman"/>
                <w:sz w:val="18"/>
                <w:lang w:val="en-US"/>
              </w:rPr>
              <w:t>0</w:t>
            </w:r>
            <w:r>
              <w:rPr>
                <w:rFonts w:ascii="Times New Roman"/>
                <w:sz w:val="1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660" w:type="dxa"/>
          </w:tcPr>
          <w:p>
            <w:pPr>
              <w:pStyle w:val="13"/>
              <w:spacing w:before="103"/>
              <w:ind w:left="16"/>
              <w:rPr>
                <w:b/>
                <w:sz w:val="18"/>
              </w:rPr>
            </w:pPr>
            <w:r>
              <w:rPr>
                <w:b/>
                <w:w w:val="99"/>
                <w:sz w:val="18"/>
              </w:rPr>
              <w:t xml:space="preserve"> </w:t>
            </w:r>
          </w:p>
        </w:tc>
        <w:tc>
          <w:tcPr>
            <w:tcW w:w="737" w:type="dxa"/>
          </w:tcPr>
          <w:p>
            <w:pPr>
              <w:pStyle w:val="13"/>
              <w:spacing w:before="115"/>
              <w:ind w:left="16"/>
              <w:rPr>
                <w:rFonts w:ascii="Times New Roman"/>
                <w:b/>
                <w:sz w:val="18"/>
              </w:rPr>
            </w:pPr>
            <w:r>
              <w:rPr>
                <w:rFonts w:ascii="Times New Roman"/>
                <w:b/>
                <w:sz w:val="18"/>
              </w:rPr>
              <w:t>08</w:t>
            </w:r>
          </w:p>
        </w:tc>
        <w:tc>
          <w:tcPr>
            <w:tcW w:w="806" w:type="dxa"/>
          </w:tcPr>
          <w:p>
            <w:pPr>
              <w:pStyle w:val="13"/>
              <w:spacing w:before="103"/>
              <w:ind w:left="14"/>
              <w:rPr>
                <w:b/>
                <w:sz w:val="18"/>
              </w:rPr>
            </w:pPr>
            <w:r>
              <w:rPr>
                <w:b/>
                <w:w w:val="99"/>
                <w:sz w:val="18"/>
              </w:rPr>
              <w:t xml:space="preserve"> </w:t>
            </w:r>
          </w:p>
        </w:tc>
        <w:tc>
          <w:tcPr>
            <w:tcW w:w="1562" w:type="dxa"/>
          </w:tcPr>
          <w:p>
            <w:pPr>
              <w:pStyle w:val="13"/>
              <w:spacing w:before="103"/>
              <w:ind w:left="19"/>
              <w:rPr>
                <w:b/>
                <w:sz w:val="18"/>
              </w:rPr>
            </w:pPr>
            <w:r>
              <w:rPr>
                <w:b/>
                <w:w w:val="99"/>
                <w:sz w:val="18"/>
              </w:rPr>
              <w:t xml:space="preserve"> </w:t>
            </w:r>
          </w:p>
        </w:tc>
        <w:tc>
          <w:tcPr>
            <w:tcW w:w="4095" w:type="dxa"/>
          </w:tcPr>
          <w:p>
            <w:pPr>
              <w:pStyle w:val="13"/>
              <w:spacing w:before="100"/>
              <w:ind w:left="17"/>
              <w:rPr>
                <w:b/>
                <w:sz w:val="18"/>
              </w:rPr>
            </w:pPr>
            <w:r>
              <w:rPr>
                <w:b/>
                <w:sz w:val="18"/>
              </w:rPr>
              <w:t>审计事务</w:t>
            </w:r>
          </w:p>
        </w:tc>
        <w:tc>
          <w:tcPr>
            <w:tcW w:w="1548" w:type="dxa"/>
          </w:tcPr>
          <w:p>
            <w:pPr>
              <w:pStyle w:val="13"/>
              <w:spacing w:before="115"/>
              <w:ind w:right="2"/>
              <w:jc w:val="center"/>
              <w:rPr>
                <w:rFonts w:ascii="Times New Roman"/>
                <w:b/>
                <w:sz w:val="18"/>
              </w:rPr>
            </w:pPr>
            <w:r>
              <w:rPr>
                <w:rFonts w:hint="eastAsia" w:ascii="Times New Roman"/>
                <w:b/>
                <w:sz w:val="18"/>
                <w:lang w:val="en-US"/>
              </w:rPr>
              <w:t xml:space="preserve">                        </w:t>
            </w:r>
            <w:r>
              <w:rPr>
                <w:rFonts w:ascii="Times New Roman"/>
                <w:b/>
                <w:sz w:val="18"/>
              </w:rPr>
              <w:t>54.36</w:t>
            </w:r>
          </w:p>
        </w:tc>
        <w:tc>
          <w:tcPr>
            <w:tcW w:w="1543" w:type="dxa"/>
          </w:tcPr>
          <w:p>
            <w:pPr>
              <w:pStyle w:val="13"/>
              <w:spacing w:before="115"/>
              <w:ind w:right="2"/>
              <w:jc w:val="center"/>
              <w:rPr>
                <w:rFonts w:ascii="Times New Roman"/>
                <w:b/>
                <w:sz w:val="18"/>
              </w:rPr>
            </w:pPr>
            <w:r>
              <w:rPr>
                <w:rFonts w:hint="eastAsia" w:ascii="Times New Roman"/>
                <w:b/>
                <w:sz w:val="18"/>
                <w:lang w:val="en-US"/>
              </w:rPr>
              <w:t xml:space="preserve">                        </w:t>
            </w:r>
            <w:r>
              <w:rPr>
                <w:rFonts w:ascii="Times New Roman"/>
                <w:b/>
                <w:sz w:val="18"/>
              </w:rPr>
              <w:t>54.36</w:t>
            </w:r>
          </w:p>
        </w:tc>
        <w:tc>
          <w:tcPr>
            <w:tcW w:w="1546" w:type="dxa"/>
          </w:tcPr>
          <w:p>
            <w:pPr>
              <w:pStyle w:val="13"/>
              <w:spacing w:before="115"/>
              <w:ind w:right="2"/>
              <w:jc w:val="center"/>
              <w:rPr>
                <w:rFonts w:ascii="Times New Roman"/>
                <w:b/>
                <w:sz w:val="18"/>
              </w:rPr>
            </w:pPr>
            <w:r>
              <w:rPr>
                <w:rFonts w:hint="eastAsia" w:ascii="Times New Roman"/>
                <w:b/>
                <w:sz w:val="18"/>
                <w:lang w:val="en-US"/>
              </w:rPr>
              <w:t xml:space="preserve">                        </w:t>
            </w:r>
            <w:r>
              <w:rPr>
                <w:rFonts w:ascii="Times New Roman"/>
                <w:b/>
                <w:sz w:val="18"/>
              </w:rPr>
              <w:t>54.36</w:t>
            </w:r>
          </w:p>
        </w:tc>
        <w:tc>
          <w:tcPr>
            <w:tcW w:w="1541" w:type="dxa"/>
          </w:tcPr>
          <w:p>
            <w:pPr>
              <w:pStyle w:val="13"/>
              <w:spacing w:before="115"/>
              <w:ind w:right="-15"/>
              <w:jc w:val="center"/>
              <w:rPr>
                <w:rFonts w:ascii="Times New Roman"/>
                <w:b/>
                <w:sz w:val="18"/>
              </w:rPr>
            </w:pPr>
            <w:r>
              <w:rPr>
                <w:rFonts w:hint="eastAsia" w:ascii="Times New Roman"/>
                <w:b/>
                <w:sz w:val="18"/>
                <w:lang w:val="en-US"/>
              </w:rPr>
              <w:t xml:space="preserve">                        </w:t>
            </w:r>
            <w:r>
              <w:rPr>
                <w:rFonts w:ascii="Times New Roman"/>
                <w:b/>
                <w:sz w:val="18"/>
              </w:rPr>
              <w:t>0.00</w:t>
            </w:r>
          </w:p>
        </w:tc>
        <w:tc>
          <w:tcPr>
            <w:tcW w:w="1548" w:type="dxa"/>
          </w:tcPr>
          <w:p>
            <w:pPr>
              <w:pStyle w:val="13"/>
              <w:spacing w:before="115"/>
              <w:jc w:val="right"/>
              <w:rPr>
                <w:rFonts w:ascii="Times New Roman"/>
                <w:b/>
                <w:sz w:val="18"/>
              </w:rPr>
            </w:pPr>
            <w:r>
              <w:rPr>
                <w:rFonts w:hint="eastAsia" w:ascii="Times New Roman"/>
                <w:b/>
                <w:sz w:val="18"/>
                <w:lang w:val="en-US"/>
              </w:rPr>
              <w:t xml:space="preserve">        </w:t>
            </w:r>
            <w:r>
              <w:rPr>
                <w:rFonts w:ascii="Times New Roman"/>
                <w:b/>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660" w:type="dxa"/>
          </w:tcPr>
          <w:p>
            <w:pPr>
              <w:pStyle w:val="13"/>
              <w:spacing w:before="110"/>
              <w:ind w:left="16"/>
              <w:rPr>
                <w:rFonts w:ascii="Times New Roman"/>
                <w:sz w:val="18"/>
              </w:rPr>
            </w:pPr>
            <w:r>
              <w:rPr>
                <w:rFonts w:ascii="Times New Roman"/>
                <w:sz w:val="18"/>
              </w:rPr>
              <w:t>201</w:t>
            </w:r>
          </w:p>
        </w:tc>
        <w:tc>
          <w:tcPr>
            <w:tcW w:w="737" w:type="dxa"/>
          </w:tcPr>
          <w:p>
            <w:pPr>
              <w:pStyle w:val="13"/>
              <w:spacing w:before="110"/>
              <w:ind w:left="16"/>
              <w:rPr>
                <w:rFonts w:ascii="Times New Roman"/>
                <w:sz w:val="18"/>
              </w:rPr>
            </w:pPr>
            <w:r>
              <w:rPr>
                <w:rFonts w:ascii="Times New Roman"/>
                <w:sz w:val="18"/>
              </w:rPr>
              <w:t>08</w:t>
            </w:r>
          </w:p>
        </w:tc>
        <w:tc>
          <w:tcPr>
            <w:tcW w:w="806" w:type="dxa"/>
          </w:tcPr>
          <w:p>
            <w:pPr>
              <w:pStyle w:val="13"/>
              <w:spacing w:before="110"/>
              <w:ind w:left="14"/>
              <w:rPr>
                <w:rFonts w:ascii="Times New Roman"/>
                <w:sz w:val="18"/>
              </w:rPr>
            </w:pPr>
            <w:r>
              <w:rPr>
                <w:rFonts w:ascii="Times New Roman"/>
                <w:sz w:val="18"/>
              </w:rPr>
              <w:t>01</w:t>
            </w:r>
          </w:p>
        </w:tc>
        <w:tc>
          <w:tcPr>
            <w:tcW w:w="1562" w:type="dxa"/>
          </w:tcPr>
          <w:p>
            <w:pPr>
              <w:pStyle w:val="13"/>
              <w:spacing w:before="110"/>
              <w:ind w:left="19"/>
              <w:rPr>
                <w:rFonts w:ascii="Times New Roman"/>
                <w:sz w:val="18"/>
              </w:rPr>
            </w:pPr>
            <w:r>
              <w:rPr>
                <w:rFonts w:ascii="Times New Roman"/>
                <w:sz w:val="18"/>
              </w:rPr>
              <w:t>107</w:t>
            </w:r>
          </w:p>
        </w:tc>
        <w:tc>
          <w:tcPr>
            <w:tcW w:w="4095" w:type="dxa"/>
          </w:tcPr>
          <w:p>
            <w:pPr>
              <w:pStyle w:val="13"/>
              <w:spacing w:before="100"/>
              <w:ind w:left="17"/>
              <w:rPr>
                <w:sz w:val="18"/>
              </w:rPr>
            </w:pPr>
            <w:r>
              <w:rPr>
                <w:sz w:val="18"/>
              </w:rPr>
              <w:t>行政运行</w:t>
            </w:r>
          </w:p>
        </w:tc>
        <w:tc>
          <w:tcPr>
            <w:tcW w:w="1548" w:type="dxa"/>
          </w:tcPr>
          <w:p>
            <w:pPr>
              <w:pStyle w:val="13"/>
              <w:spacing w:before="110"/>
              <w:ind w:right="2"/>
              <w:jc w:val="center"/>
              <w:rPr>
                <w:rFonts w:ascii="Times New Roman"/>
                <w:sz w:val="18"/>
              </w:rPr>
            </w:pPr>
            <w:r>
              <w:rPr>
                <w:rFonts w:hint="eastAsia" w:ascii="Times New Roman"/>
                <w:sz w:val="18"/>
                <w:lang w:val="en-US"/>
              </w:rPr>
              <w:t xml:space="preserve">                        </w:t>
            </w:r>
            <w:r>
              <w:rPr>
                <w:rFonts w:ascii="Times New Roman"/>
                <w:sz w:val="18"/>
              </w:rPr>
              <w:t>54.36</w:t>
            </w:r>
          </w:p>
        </w:tc>
        <w:tc>
          <w:tcPr>
            <w:tcW w:w="1543" w:type="dxa"/>
          </w:tcPr>
          <w:p>
            <w:pPr>
              <w:pStyle w:val="13"/>
              <w:spacing w:before="110"/>
              <w:ind w:right="2"/>
              <w:jc w:val="center"/>
              <w:rPr>
                <w:rFonts w:ascii="Times New Roman"/>
                <w:sz w:val="18"/>
              </w:rPr>
            </w:pPr>
            <w:r>
              <w:rPr>
                <w:rFonts w:hint="eastAsia" w:ascii="Times New Roman"/>
                <w:sz w:val="18"/>
                <w:lang w:val="en-US"/>
              </w:rPr>
              <w:t xml:space="preserve">                        </w:t>
            </w:r>
            <w:r>
              <w:rPr>
                <w:rFonts w:ascii="Times New Roman"/>
                <w:sz w:val="18"/>
              </w:rPr>
              <w:t>54.36</w:t>
            </w:r>
          </w:p>
        </w:tc>
        <w:tc>
          <w:tcPr>
            <w:tcW w:w="1546" w:type="dxa"/>
          </w:tcPr>
          <w:p>
            <w:pPr>
              <w:pStyle w:val="13"/>
              <w:spacing w:before="110"/>
              <w:ind w:right="2"/>
              <w:jc w:val="center"/>
              <w:rPr>
                <w:rFonts w:ascii="Times New Roman"/>
                <w:sz w:val="18"/>
              </w:rPr>
            </w:pPr>
            <w:r>
              <w:rPr>
                <w:rFonts w:hint="eastAsia" w:ascii="Times New Roman"/>
                <w:sz w:val="18"/>
                <w:lang w:val="en-US"/>
              </w:rPr>
              <w:t xml:space="preserve">                        </w:t>
            </w:r>
            <w:r>
              <w:rPr>
                <w:rFonts w:ascii="Times New Roman"/>
                <w:sz w:val="18"/>
              </w:rPr>
              <w:t>54.36</w:t>
            </w:r>
          </w:p>
        </w:tc>
        <w:tc>
          <w:tcPr>
            <w:tcW w:w="1541" w:type="dxa"/>
          </w:tcPr>
          <w:p>
            <w:pPr>
              <w:pStyle w:val="13"/>
              <w:spacing w:before="110"/>
              <w:ind w:right="-15"/>
              <w:jc w:val="center"/>
              <w:rPr>
                <w:rFonts w:ascii="Times New Roman"/>
                <w:sz w:val="18"/>
              </w:rPr>
            </w:pPr>
            <w:r>
              <w:rPr>
                <w:rFonts w:hint="eastAsia" w:ascii="Times New Roman"/>
                <w:sz w:val="18"/>
                <w:lang w:val="en-US"/>
              </w:rPr>
              <w:t xml:space="preserve">                        </w:t>
            </w:r>
            <w:r>
              <w:rPr>
                <w:rFonts w:ascii="Times New Roman"/>
                <w:sz w:val="18"/>
              </w:rPr>
              <w:t>0.00</w:t>
            </w:r>
          </w:p>
        </w:tc>
        <w:tc>
          <w:tcPr>
            <w:tcW w:w="1548" w:type="dxa"/>
          </w:tcPr>
          <w:p>
            <w:pPr>
              <w:pStyle w:val="13"/>
              <w:spacing w:before="110"/>
              <w:jc w:val="right"/>
              <w:rPr>
                <w:rFonts w:ascii="Times New Roman"/>
                <w:sz w:val="18"/>
              </w:rPr>
            </w:pPr>
            <w:r>
              <w:rPr>
                <w:rFonts w:ascii="Times New Roman"/>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660" w:type="dxa"/>
          </w:tcPr>
          <w:p>
            <w:pPr>
              <w:pStyle w:val="13"/>
              <w:spacing w:before="103"/>
              <w:ind w:left="16"/>
              <w:rPr>
                <w:b/>
                <w:sz w:val="18"/>
              </w:rPr>
            </w:pPr>
            <w:r>
              <w:rPr>
                <w:b/>
                <w:w w:val="99"/>
                <w:sz w:val="18"/>
              </w:rPr>
              <w:t xml:space="preserve"> </w:t>
            </w:r>
          </w:p>
        </w:tc>
        <w:tc>
          <w:tcPr>
            <w:tcW w:w="737" w:type="dxa"/>
          </w:tcPr>
          <w:p>
            <w:pPr>
              <w:pStyle w:val="13"/>
              <w:spacing w:before="115"/>
              <w:ind w:left="16"/>
              <w:rPr>
                <w:rFonts w:ascii="Times New Roman"/>
                <w:b/>
                <w:sz w:val="18"/>
              </w:rPr>
            </w:pPr>
            <w:r>
              <w:rPr>
                <w:rFonts w:ascii="Times New Roman"/>
                <w:b/>
                <w:sz w:val="18"/>
              </w:rPr>
              <w:t>99</w:t>
            </w:r>
          </w:p>
        </w:tc>
        <w:tc>
          <w:tcPr>
            <w:tcW w:w="806" w:type="dxa"/>
          </w:tcPr>
          <w:p>
            <w:pPr>
              <w:pStyle w:val="13"/>
              <w:spacing w:before="103"/>
              <w:ind w:left="14"/>
              <w:rPr>
                <w:b/>
                <w:sz w:val="18"/>
              </w:rPr>
            </w:pPr>
            <w:r>
              <w:rPr>
                <w:b/>
                <w:w w:val="99"/>
                <w:sz w:val="18"/>
              </w:rPr>
              <w:t xml:space="preserve"> </w:t>
            </w:r>
          </w:p>
        </w:tc>
        <w:tc>
          <w:tcPr>
            <w:tcW w:w="1562" w:type="dxa"/>
          </w:tcPr>
          <w:p>
            <w:pPr>
              <w:pStyle w:val="13"/>
              <w:spacing w:before="103"/>
              <w:ind w:left="19"/>
              <w:rPr>
                <w:b/>
                <w:sz w:val="18"/>
              </w:rPr>
            </w:pPr>
            <w:r>
              <w:rPr>
                <w:b/>
                <w:w w:val="99"/>
                <w:sz w:val="18"/>
              </w:rPr>
              <w:t xml:space="preserve"> </w:t>
            </w:r>
          </w:p>
        </w:tc>
        <w:tc>
          <w:tcPr>
            <w:tcW w:w="4095" w:type="dxa"/>
          </w:tcPr>
          <w:p>
            <w:pPr>
              <w:pStyle w:val="13"/>
              <w:spacing w:before="103"/>
              <w:ind w:left="17"/>
              <w:rPr>
                <w:b/>
                <w:sz w:val="18"/>
              </w:rPr>
            </w:pPr>
            <w:r>
              <w:rPr>
                <w:b/>
                <w:sz w:val="18"/>
              </w:rPr>
              <w:t>其他一般公共服务支出</w:t>
            </w:r>
          </w:p>
        </w:tc>
        <w:tc>
          <w:tcPr>
            <w:tcW w:w="1548" w:type="dxa"/>
          </w:tcPr>
          <w:p>
            <w:pPr>
              <w:pStyle w:val="13"/>
              <w:spacing w:before="115"/>
              <w:ind w:right="2"/>
              <w:jc w:val="center"/>
              <w:rPr>
                <w:rFonts w:ascii="Times New Roman"/>
                <w:b/>
                <w:sz w:val="18"/>
              </w:rPr>
            </w:pPr>
            <w:r>
              <w:rPr>
                <w:rFonts w:hint="eastAsia" w:ascii="Times New Roman"/>
                <w:b/>
                <w:sz w:val="18"/>
                <w:lang w:val="en-US"/>
              </w:rPr>
              <w:t xml:space="preserve">                        </w:t>
            </w:r>
            <w:r>
              <w:rPr>
                <w:rFonts w:ascii="Times New Roman"/>
                <w:b/>
                <w:sz w:val="18"/>
              </w:rPr>
              <w:t>30.00</w:t>
            </w:r>
          </w:p>
        </w:tc>
        <w:tc>
          <w:tcPr>
            <w:tcW w:w="1543" w:type="dxa"/>
          </w:tcPr>
          <w:p>
            <w:pPr>
              <w:pStyle w:val="13"/>
              <w:spacing w:before="115"/>
              <w:ind w:right="2"/>
              <w:jc w:val="center"/>
              <w:rPr>
                <w:rFonts w:ascii="Times New Roman"/>
                <w:b/>
                <w:sz w:val="18"/>
              </w:rPr>
            </w:pPr>
            <w:r>
              <w:rPr>
                <w:rFonts w:hint="eastAsia" w:ascii="Times New Roman"/>
                <w:b/>
                <w:sz w:val="18"/>
                <w:lang w:val="en-US"/>
              </w:rPr>
              <w:t xml:space="preserve">                        </w:t>
            </w:r>
            <w:r>
              <w:rPr>
                <w:rFonts w:ascii="Times New Roman"/>
                <w:b/>
                <w:sz w:val="18"/>
              </w:rPr>
              <w:t>30.00</w:t>
            </w:r>
          </w:p>
        </w:tc>
        <w:tc>
          <w:tcPr>
            <w:tcW w:w="1546" w:type="dxa"/>
          </w:tcPr>
          <w:p>
            <w:pPr>
              <w:pStyle w:val="13"/>
              <w:spacing w:before="112"/>
              <w:ind w:right="2"/>
              <w:jc w:val="center"/>
              <w:rPr>
                <w:rFonts w:ascii="Times New Roman"/>
                <w:b/>
                <w:sz w:val="18"/>
              </w:rPr>
            </w:pPr>
            <w:r>
              <w:rPr>
                <w:rFonts w:hint="eastAsia" w:ascii="Times New Roman"/>
                <w:b/>
                <w:sz w:val="18"/>
                <w:lang w:val="en-US"/>
              </w:rPr>
              <w:t xml:space="preserve">                          </w:t>
            </w:r>
            <w:r>
              <w:rPr>
                <w:rFonts w:ascii="Times New Roman"/>
                <w:b/>
                <w:sz w:val="18"/>
              </w:rPr>
              <w:t>0.07</w:t>
            </w:r>
          </w:p>
        </w:tc>
        <w:tc>
          <w:tcPr>
            <w:tcW w:w="1541" w:type="dxa"/>
          </w:tcPr>
          <w:p>
            <w:pPr>
              <w:pStyle w:val="13"/>
              <w:spacing w:before="115"/>
              <w:ind w:right="-15"/>
              <w:jc w:val="right"/>
              <w:rPr>
                <w:rFonts w:ascii="Times New Roman"/>
                <w:b/>
                <w:sz w:val="18"/>
              </w:rPr>
            </w:pPr>
            <w:r>
              <w:rPr>
                <w:rFonts w:ascii="Times New Roman"/>
                <w:b/>
                <w:sz w:val="18"/>
              </w:rPr>
              <w:t>30.00</w:t>
            </w:r>
          </w:p>
        </w:tc>
        <w:tc>
          <w:tcPr>
            <w:tcW w:w="1548" w:type="dxa"/>
          </w:tcPr>
          <w:p>
            <w:pPr>
              <w:pStyle w:val="13"/>
              <w:spacing w:before="115"/>
              <w:jc w:val="right"/>
              <w:rPr>
                <w:rFonts w:ascii="Times New Roman"/>
                <w:b/>
                <w:sz w:val="18"/>
              </w:rPr>
            </w:pPr>
            <w:r>
              <w:rPr>
                <w:rFonts w:ascii="Times New Roman"/>
                <w:b/>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660" w:type="dxa"/>
          </w:tcPr>
          <w:p>
            <w:pPr>
              <w:pStyle w:val="13"/>
              <w:spacing w:before="108"/>
              <w:ind w:left="16"/>
              <w:rPr>
                <w:rFonts w:ascii="Times New Roman"/>
                <w:sz w:val="18"/>
              </w:rPr>
            </w:pPr>
            <w:r>
              <w:rPr>
                <w:rFonts w:ascii="Times New Roman"/>
                <w:sz w:val="18"/>
              </w:rPr>
              <w:t>201</w:t>
            </w:r>
          </w:p>
        </w:tc>
        <w:tc>
          <w:tcPr>
            <w:tcW w:w="737" w:type="dxa"/>
          </w:tcPr>
          <w:p>
            <w:pPr>
              <w:pStyle w:val="13"/>
              <w:spacing w:before="108"/>
              <w:ind w:left="16"/>
              <w:rPr>
                <w:rFonts w:ascii="Times New Roman"/>
                <w:sz w:val="18"/>
              </w:rPr>
            </w:pPr>
            <w:r>
              <w:rPr>
                <w:rFonts w:ascii="Times New Roman"/>
                <w:sz w:val="18"/>
              </w:rPr>
              <w:t>99</w:t>
            </w:r>
          </w:p>
        </w:tc>
        <w:tc>
          <w:tcPr>
            <w:tcW w:w="806" w:type="dxa"/>
          </w:tcPr>
          <w:p>
            <w:pPr>
              <w:pStyle w:val="13"/>
              <w:spacing w:before="108"/>
              <w:ind w:left="14"/>
              <w:rPr>
                <w:rFonts w:ascii="Times New Roman"/>
                <w:sz w:val="18"/>
              </w:rPr>
            </w:pPr>
            <w:r>
              <w:rPr>
                <w:rFonts w:ascii="Times New Roman"/>
                <w:sz w:val="18"/>
              </w:rPr>
              <w:t>99</w:t>
            </w:r>
          </w:p>
        </w:tc>
        <w:tc>
          <w:tcPr>
            <w:tcW w:w="1562" w:type="dxa"/>
          </w:tcPr>
          <w:p>
            <w:pPr>
              <w:pStyle w:val="13"/>
              <w:spacing w:before="108"/>
              <w:ind w:left="19"/>
              <w:rPr>
                <w:rFonts w:ascii="Times New Roman"/>
                <w:sz w:val="18"/>
              </w:rPr>
            </w:pPr>
            <w:r>
              <w:rPr>
                <w:rFonts w:ascii="Times New Roman"/>
                <w:sz w:val="18"/>
              </w:rPr>
              <w:t>107</w:t>
            </w:r>
          </w:p>
        </w:tc>
        <w:tc>
          <w:tcPr>
            <w:tcW w:w="4095" w:type="dxa"/>
          </w:tcPr>
          <w:p>
            <w:pPr>
              <w:pStyle w:val="13"/>
              <w:spacing w:before="101"/>
              <w:ind w:left="17"/>
              <w:rPr>
                <w:sz w:val="18"/>
              </w:rPr>
            </w:pPr>
            <w:r>
              <w:rPr>
                <w:sz w:val="18"/>
              </w:rPr>
              <w:t>其他一般公共服务支出</w:t>
            </w:r>
          </w:p>
        </w:tc>
        <w:tc>
          <w:tcPr>
            <w:tcW w:w="1548" w:type="dxa"/>
          </w:tcPr>
          <w:p>
            <w:pPr>
              <w:pStyle w:val="13"/>
              <w:spacing w:before="108"/>
              <w:ind w:right="2"/>
              <w:jc w:val="center"/>
              <w:rPr>
                <w:rFonts w:ascii="Times New Roman"/>
                <w:sz w:val="18"/>
              </w:rPr>
            </w:pPr>
            <w:r>
              <w:rPr>
                <w:rFonts w:hint="eastAsia" w:ascii="Times New Roman"/>
                <w:sz w:val="18"/>
                <w:lang w:val="en-US"/>
              </w:rPr>
              <w:t xml:space="preserve">                        </w:t>
            </w:r>
            <w:r>
              <w:rPr>
                <w:rFonts w:ascii="Times New Roman"/>
                <w:sz w:val="18"/>
              </w:rPr>
              <w:t>30.00</w:t>
            </w:r>
          </w:p>
        </w:tc>
        <w:tc>
          <w:tcPr>
            <w:tcW w:w="1543" w:type="dxa"/>
          </w:tcPr>
          <w:p>
            <w:pPr>
              <w:pStyle w:val="13"/>
              <w:spacing w:before="108"/>
              <w:ind w:right="2"/>
              <w:jc w:val="center"/>
              <w:rPr>
                <w:rFonts w:ascii="Times New Roman"/>
                <w:sz w:val="18"/>
              </w:rPr>
            </w:pPr>
            <w:r>
              <w:rPr>
                <w:rFonts w:hint="eastAsia" w:ascii="Times New Roman"/>
                <w:sz w:val="18"/>
                <w:lang w:val="en-US"/>
              </w:rPr>
              <w:t xml:space="preserve">                        </w:t>
            </w:r>
            <w:r>
              <w:rPr>
                <w:rFonts w:ascii="Times New Roman"/>
                <w:sz w:val="18"/>
              </w:rPr>
              <w:t>30.00</w:t>
            </w:r>
          </w:p>
        </w:tc>
        <w:tc>
          <w:tcPr>
            <w:tcW w:w="1546" w:type="dxa"/>
          </w:tcPr>
          <w:p>
            <w:pPr>
              <w:pStyle w:val="13"/>
              <w:spacing w:before="108"/>
              <w:jc w:val="center"/>
              <w:rPr>
                <w:rFonts w:ascii="Times New Roman"/>
                <w:sz w:val="18"/>
              </w:rPr>
            </w:pPr>
            <w:r>
              <w:rPr>
                <w:rFonts w:hint="eastAsia" w:ascii="Times New Roman"/>
                <w:sz w:val="18"/>
                <w:lang w:val="en-US"/>
              </w:rPr>
              <w:t xml:space="preserve">                         </w:t>
            </w:r>
            <w:r>
              <w:rPr>
                <w:rFonts w:ascii="Times New Roman"/>
                <w:sz w:val="18"/>
              </w:rPr>
              <w:t>0.00</w:t>
            </w:r>
          </w:p>
        </w:tc>
        <w:tc>
          <w:tcPr>
            <w:tcW w:w="1541" w:type="dxa"/>
          </w:tcPr>
          <w:p>
            <w:pPr>
              <w:pStyle w:val="13"/>
              <w:spacing w:before="108"/>
              <w:ind w:right="-15"/>
              <w:jc w:val="right"/>
              <w:rPr>
                <w:rFonts w:ascii="Times New Roman"/>
                <w:sz w:val="18"/>
              </w:rPr>
            </w:pPr>
            <w:r>
              <w:rPr>
                <w:rFonts w:ascii="Times New Roman"/>
                <w:sz w:val="18"/>
              </w:rPr>
              <w:t>30.00</w:t>
            </w:r>
          </w:p>
        </w:tc>
        <w:tc>
          <w:tcPr>
            <w:tcW w:w="1548" w:type="dxa"/>
          </w:tcPr>
          <w:p>
            <w:pPr>
              <w:pStyle w:val="13"/>
              <w:spacing w:before="108"/>
              <w:jc w:val="right"/>
              <w:rPr>
                <w:rFonts w:ascii="Times New Roman"/>
                <w:sz w:val="18"/>
              </w:rPr>
            </w:pPr>
            <w:r>
              <w:rPr>
                <w:rFonts w:ascii="Times New Roman"/>
                <w:sz w:val="18"/>
              </w:rPr>
              <w:t>0.00</w:t>
            </w:r>
          </w:p>
        </w:tc>
      </w:tr>
    </w:tbl>
    <w:p>
      <w:pPr>
        <w:jc w:val="right"/>
        <w:rPr>
          <w:rFonts w:ascii="Times New Roman"/>
          <w:sz w:val="18"/>
        </w:rPr>
        <w:sectPr>
          <w:type w:val="continuous"/>
          <w:pgSz w:w="16840" w:h="11910" w:orient="landscape"/>
          <w:pgMar w:top="1580" w:right="500" w:bottom="280" w:left="500" w:header="720" w:footer="720" w:gutter="0"/>
          <w:cols w:space="720" w:num="1"/>
        </w:sectPr>
      </w:pPr>
    </w:p>
    <w:p>
      <w:pPr>
        <w:spacing w:before="85" w:line="360" w:lineRule="auto"/>
        <w:ind w:right="-1760" w:firstLine="8011" w:firstLineChars="3800"/>
        <w:rPr>
          <w:rFonts w:cs="Times New Roman"/>
          <w:b/>
          <w:kern w:val="2"/>
          <w:sz w:val="21"/>
          <w:szCs w:val="21"/>
          <w:lang w:val="en-US" w:bidi="ar-SA"/>
        </w:rPr>
      </w:pPr>
      <w:r>
        <w:rPr>
          <w:rFonts w:hint="eastAsia" w:cs="Times New Roman"/>
          <w:b/>
          <w:kern w:val="2"/>
          <w:sz w:val="21"/>
          <w:szCs w:val="21"/>
          <w:lang w:val="en-US" w:bidi="ar-SA"/>
        </w:rPr>
        <w:t>部门公开表 4</w:t>
      </w:r>
    </w:p>
    <w:p>
      <w:pPr>
        <w:rPr>
          <w:sz w:val="16"/>
          <w:lang w:val="en-US"/>
        </w:rPr>
        <w:sectPr>
          <w:footerReference r:id="rId5" w:type="default"/>
          <w:pgSz w:w="11910" w:h="16840"/>
          <w:pgMar w:top="1580" w:right="1040" w:bottom="1480" w:left="1040" w:header="0" w:footer="1282" w:gutter="0"/>
          <w:cols w:space="720" w:num="1"/>
        </w:sectPr>
      </w:pPr>
      <w:r>
        <w:rPr>
          <w:rFonts w:hint="eastAsia"/>
          <w:sz w:val="16"/>
          <w:lang w:val="en-US"/>
        </w:rPr>
        <w:t xml:space="preserve">                                                                       </w:t>
      </w:r>
    </w:p>
    <w:p>
      <w:pPr>
        <w:pStyle w:val="3"/>
        <w:spacing w:before="288"/>
        <w:ind w:left="2688" w:right="-440" w:rightChars="-200"/>
        <w:rPr>
          <w:rFonts w:ascii="仿宋_GB2312" w:hAnsi="Times New Roman" w:eastAsia="仿宋_GB2312" w:cs="Times New Roman"/>
          <w:bCs w:val="0"/>
          <w:kern w:val="2"/>
          <w:sz w:val="30"/>
          <w:szCs w:val="30"/>
          <w:lang w:val="en-US" w:bidi="ar-SA"/>
        </w:rPr>
      </w:pPr>
      <w:r>
        <w:rPr>
          <w:rFonts w:hint="eastAsia" w:ascii="仿宋_GB2312" w:hAnsi="Times New Roman" w:eastAsia="仿宋_GB2312" w:cs="Times New Roman"/>
          <w:bCs w:val="0"/>
          <w:kern w:val="2"/>
          <w:sz w:val="30"/>
          <w:szCs w:val="30"/>
          <w:lang w:val="en-US" w:bidi="ar-SA"/>
        </w:rPr>
        <w:t>表 4.财政拨款收支预算总表</w:t>
      </w:r>
    </w:p>
    <w:p>
      <w:pPr>
        <w:spacing w:before="85" w:line="360" w:lineRule="auto"/>
        <w:ind w:right="-1760" w:firstLine="210" w:firstLineChars="100"/>
        <w:rPr>
          <w:rFonts w:cs="Times New Roman"/>
          <w:b/>
          <w:kern w:val="2"/>
          <w:sz w:val="21"/>
          <w:szCs w:val="21"/>
          <w:lang w:val="en-US" w:bidi="ar-SA"/>
        </w:rPr>
      </w:pPr>
      <w:r>
        <w:rPr>
          <w:rFonts w:hint="eastAsia" w:ascii="仿宋_GB2312" w:eastAsia="仿宋_GB2312"/>
          <w:sz w:val="21"/>
          <w:szCs w:val="21"/>
          <w:lang w:val="en-US" w:bidi="ar-SA"/>
        </w:rPr>
        <w:t xml:space="preserve">单位名称：淄博文昌湖省级旅游度假区管理委员会审计物价局                    单位：万元                           </w:t>
      </w:r>
      <w:r>
        <w:rPr>
          <w:rFonts w:hint="eastAsia"/>
          <w:sz w:val="21"/>
          <w:szCs w:val="21"/>
          <w:lang w:val="en-US"/>
        </w:rPr>
        <w:t xml:space="preserve">          </w:t>
      </w:r>
    </w:p>
    <w:p>
      <w:pPr>
        <w:pStyle w:val="5"/>
        <w:spacing w:line="360" w:lineRule="auto"/>
        <w:ind w:right="764"/>
        <w:rPr>
          <w:rFonts w:ascii="宋体" w:hAnsi="宋体" w:eastAsia="宋体" w:cs="宋体"/>
          <w:sz w:val="21"/>
          <w:szCs w:val="21"/>
        </w:rPr>
      </w:pPr>
    </w:p>
    <w:p>
      <w:pPr>
        <w:spacing w:line="360" w:lineRule="auto"/>
        <w:jc w:val="right"/>
        <w:rPr>
          <w:sz w:val="20"/>
        </w:rPr>
        <w:sectPr>
          <w:type w:val="continuous"/>
          <w:pgSz w:w="11910" w:h="16840"/>
          <w:pgMar w:top="1580" w:right="970" w:bottom="280" w:left="1040" w:header="720" w:footer="720" w:gutter="0"/>
          <w:cols w:equalWidth="0" w:num="2">
            <w:col w:w="9020" w:space="20"/>
            <w:col w:w="860"/>
          </w:cols>
        </w:sectPr>
      </w:pPr>
    </w:p>
    <w:tbl>
      <w:tblPr>
        <w:tblStyle w:val="9"/>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31"/>
        <w:gridCol w:w="915"/>
        <w:gridCol w:w="2868"/>
        <w:gridCol w:w="792"/>
        <w:gridCol w:w="900"/>
        <w:gridCol w:w="874"/>
        <w:gridCol w:w="12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2946" w:type="dxa"/>
            <w:gridSpan w:val="2"/>
          </w:tcPr>
          <w:p>
            <w:pPr>
              <w:pStyle w:val="13"/>
              <w:tabs>
                <w:tab w:val="left" w:pos="2376"/>
              </w:tabs>
              <w:spacing w:before="83"/>
              <w:ind w:left="374"/>
              <w:rPr>
                <w:sz w:val="20"/>
              </w:rPr>
            </w:pPr>
            <w:r>
              <w:rPr>
                <w:sz w:val="20"/>
              </w:rPr>
              <w:t>收</w:t>
            </w:r>
            <w:r>
              <w:rPr>
                <w:sz w:val="20"/>
              </w:rPr>
              <w:tab/>
            </w:r>
            <w:r>
              <w:rPr>
                <w:sz w:val="20"/>
              </w:rPr>
              <w:t>入</w:t>
            </w:r>
          </w:p>
        </w:tc>
        <w:tc>
          <w:tcPr>
            <w:tcW w:w="6641" w:type="dxa"/>
            <w:gridSpan w:val="5"/>
          </w:tcPr>
          <w:p>
            <w:pPr>
              <w:pStyle w:val="13"/>
              <w:tabs>
                <w:tab w:val="left" w:pos="1920"/>
              </w:tabs>
              <w:spacing w:before="83"/>
              <w:ind w:left="17"/>
              <w:jc w:val="center"/>
              <w:rPr>
                <w:sz w:val="20"/>
              </w:rPr>
            </w:pPr>
            <w:r>
              <w:rPr>
                <w:sz w:val="20"/>
              </w:rPr>
              <w:t>支</w:t>
            </w:r>
            <w:r>
              <w:rPr>
                <w:sz w:val="20"/>
              </w:rPr>
              <w:tab/>
            </w:r>
            <w:r>
              <w:rPr>
                <w:sz w:val="20"/>
              </w:rPr>
              <w:t>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031" w:type="dxa"/>
            <w:vMerge w:val="restart"/>
          </w:tcPr>
          <w:p>
            <w:pPr>
              <w:pStyle w:val="13"/>
              <w:rPr>
                <w:sz w:val="20"/>
              </w:rPr>
            </w:pPr>
          </w:p>
          <w:p>
            <w:pPr>
              <w:pStyle w:val="13"/>
            </w:pPr>
          </w:p>
          <w:p>
            <w:pPr>
              <w:pStyle w:val="13"/>
              <w:tabs>
                <w:tab w:val="left" w:pos="1368"/>
              </w:tabs>
              <w:spacing w:before="1"/>
              <w:ind w:left="465"/>
              <w:rPr>
                <w:sz w:val="20"/>
              </w:rPr>
            </w:pPr>
            <w:r>
              <w:rPr>
                <w:sz w:val="20"/>
              </w:rPr>
              <w:t>项</w:t>
            </w:r>
            <w:r>
              <w:rPr>
                <w:sz w:val="20"/>
              </w:rPr>
              <w:tab/>
            </w:r>
            <w:r>
              <w:rPr>
                <w:sz w:val="20"/>
              </w:rPr>
              <w:t>目</w:t>
            </w:r>
          </w:p>
        </w:tc>
        <w:tc>
          <w:tcPr>
            <w:tcW w:w="915" w:type="dxa"/>
            <w:vMerge w:val="restart"/>
          </w:tcPr>
          <w:p>
            <w:pPr>
              <w:pStyle w:val="13"/>
              <w:rPr>
                <w:sz w:val="20"/>
              </w:rPr>
            </w:pPr>
          </w:p>
          <w:p>
            <w:pPr>
              <w:pStyle w:val="13"/>
            </w:pPr>
          </w:p>
          <w:p>
            <w:pPr>
              <w:pStyle w:val="13"/>
              <w:spacing w:before="1"/>
              <w:ind w:left="155"/>
              <w:rPr>
                <w:sz w:val="20"/>
              </w:rPr>
            </w:pPr>
            <w:r>
              <w:rPr>
                <w:sz w:val="20"/>
              </w:rPr>
              <w:t>预算数</w:t>
            </w:r>
          </w:p>
        </w:tc>
        <w:tc>
          <w:tcPr>
            <w:tcW w:w="2868" w:type="dxa"/>
            <w:vMerge w:val="restart"/>
          </w:tcPr>
          <w:p>
            <w:pPr>
              <w:pStyle w:val="13"/>
              <w:rPr>
                <w:sz w:val="20"/>
              </w:rPr>
            </w:pPr>
          </w:p>
          <w:p>
            <w:pPr>
              <w:pStyle w:val="13"/>
            </w:pPr>
          </w:p>
          <w:p>
            <w:pPr>
              <w:pStyle w:val="13"/>
              <w:tabs>
                <w:tab w:val="left" w:pos="1734"/>
              </w:tabs>
              <w:spacing w:before="1"/>
              <w:ind w:left="933"/>
              <w:rPr>
                <w:sz w:val="20"/>
              </w:rPr>
            </w:pPr>
            <w:r>
              <w:rPr>
                <w:sz w:val="20"/>
              </w:rPr>
              <w:t>项</w:t>
            </w:r>
            <w:r>
              <w:rPr>
                <w:sz w:val="20"/>
              </w:rPr>
              <w:tab/>
            </w:r>
            <w:r>
              <w:rPr>
                <w:sz w:val="20"/>
              </w:rPr>
              <w:t>目</w:t>
            </w:r>
          </w:p>
        </w:tc>
        <w:tc>
          <w:tcPr>
            <w:tcW w:w="3773" w:type="dxa"/>
            <w:gridSpan w:val="4"/>
          </w:tcPr>
          <w:p>
            <w:pPr>
              <w:pStyle w:val="13"/>
              <w:spacing w:before="104"/>
              <w:ind w:left="1562" w:right="1560"/>
              <w:jc w:val="center"/>
              <w:rPr>
                <w:sz w:val="20"/>
              </w:rPr>
            </w:pPr>
            <w:r>
              <w:rPr>
                <w:sz w:val="20"/>
              </w:rPr>
              <w:t>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2031" w:type="dxa"/>
            <w:vMerge w:val="continue"/>
            <w:tcBorders>
              <w:top w:val="nil"/>
            </w:tcBorders>
          </w:tcPr>
          <w:p>
            <w:pPr>
              <w:rPr>
                <w:sz w:val="2"/>
                <w:szCs w:val="2"/>
              </w:rPr>
            </w:pPr>
          </w:p>
        </w:tc>
        <w:tc>
          <w:tcPr>
            <w:tcW w:w="915" w:type="dxa"/>
            <w:vMerge w:val="continue"/>
            <w:tcBorders>
              <w:top w:val="nil"/>
            </w:tcBorders>
          </w:tcPr>
          <w:p>
            <w:pPr>
              <w:rPr>
                <w:sz w:val="2"/>
                <w:szCs w:val="2"/>
              </w:rPr>
            </w:pPr>
          </w:p>
        </w:tc>
        <w:tc>
          <w:tcPr>
            <w:tcW w:w="2868" w:type="dxa"/>
            <w:vMerge w:val="continue"/>
            <w:tcBorders>
              <w:top w:val="nil"/>
            </w:tcBorders>
          </w:tcPr>
          <w:p>
            <w:pPr>
              <w:rPr>
                <w:sz w:val="2"/>
                <w:szCs w:val="2"/>
              </w:rPr>
            </w:pPr>
          </w:p>
        </w:tc>
        <w:tc>
          <w:tcPr>
            <w:tcW w:w="792" w:type="dxa"/>
          </w:tcPr>
          <w:p>
            <w:pPr>
              <w:pStyle w:val="13"/>
              <w:spacing w:before="11"/>
              <w:rPr>
                <w:sz w:val="23"/>
              </w:rPr>
            </w:pPr>
          </w:p>
          <w:p>
            <w:pPr>
              <w:pStyle w:val="13"/>
              <w:ind w:left="194"/>
              <w:rPr>
                <w:sz w:val="20"/>
              </w:rPr>
            </w:pPr>
            <w:r>
              <w:rPr>
                <w:sz w:val="20"/>
              </w:rPr>
              <w:t>小计</w:t>
            </w:r>
          </w:p>
        </w:tc>
        <w:tc>
          <w:tcPr>
            <w:tcW w:w="900" w:type="dxa"/>
          </w:tcPr>
          <w:p>
            <w:pPr>
              <w:pStyle w:val="13"/>
              <w:spacing w:before="176" w:line="242" w:lineRule="auto"/>
              <w:ind w:left="252" w:right="38" w:hanging="200"/>
              <w:rPr>
                <w:sz w:val="20"/>
              </w:rPr>
            </w:pPr>
            <w:r>
              <w:rPr>
                <w:sz w:val="20"/>
              </w:rPr>
              <w:t>一般公共预算</w:t>
            </w:r>
          </w:p>
        </w:tc>
        <w:tc>
          <w:tcPr>
            <w:tcW w:w="874" w:type="dxa"/>
          </w:tcPr>
          <w:p>
            <w:pPr>
              <w:pStyle w:val="13"/>
              <w:spacing w:before="176" w:line="242" w:lineRule="auto"/>
              <w:ind w:left="139" w:right="26" w:hanging="102"/>
              <w:rPr>
                <w:sz w:val="20"/>
              </w:rPr>
            </w:pPr>
            <w:r>
              <w:rPr>
                <w:sz w:val="20"/>
              </w:rPr>
              <w:t>政府性基金预算</w:t>
            </w:r>
          </w:p>
        </w:tc>
        <w:tc>
          <w:tcPr>
            <w:tcW w:w="1207" w:type="dxa"/>
          </w:tcPr>
          <w:p>
            <w:pPr>
              <w:pStyle w:val="13"/>
              <w:spacing w:before="176" w:line="242" w:lineRule="auto"/>
              <w:ind w:left="305" w:right="93" w:hanging="202"/>
              <w:rPr>
                <w:sz w:val="20"/>
              </w:rPr>
            </w:pPr>
            <w:r>
              <w:rPr>
                <w:sz w:val="20"/>
              </w:rPr>
              <w:t>国有资本经营预算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2031" w:type="dxa"/>
          </w:tcPr>
          <w:p>
            <w:pPr>
              <w:pStyle w:val="13"/>
              <w:spacing w:before="61"/>
              <w:ind w:left="16"/>
              <w:rPr>
                <w:sz w:val="20"/>
              </w:rPr>
            </w:pPr>
            <w:r>
              <w:rPr>
                <w:sz w:val="20"/>
              </w:rPr>
              <w:t>一、一般公共预算</w:t>
            </w:r>
          </w:p>
        </w:tc>
        <w:tc>
          <w:tcPr>
            <w:tcW w:w="915" w:type="dxa"/>
          </w:tcPr>
          <w:p>
            <w:pPr>
              <w:pStyle w:val="13"/>
              <w:spacing w:before="61"/>
              <w:ind w:right="2"/>
              <w:jc w:val="right"/>
              <w:rPr>
                <w:sz w:val="20"/>
              </w:rPr>
            </w:pPr>
            <w:r>
              <w:rPr>
                <w:w w:val="95"/>
                <w:sz w:val="20"/>
              </w:rPr>
              <w:t>84.43</w:t>
            </w:r>
          </w:p>
        </w:tc>
        <w:tc>
          <w:tcPr>
            <w:tcW w:w="2868" w:type="dxa"/>
          </w:tcPr>
          <w:p>
            <w:pPr>
              <w:pStyle w:val="13"/>
              <w:spacing w:before="72"/>
              <w:ind w:left="16"/>
              <w:rPr>
                <w:sz w:val="18"/>
              </w:rPr>
            </w:pPr>
            <w:r>
              <w:rPr>
                <w:sz w:val="18"/>
              </w:rPr>
              <w:t>一、一般公共服务支出</w:t>
            </w:r>
          </w:p>
        </w:tc>
        <w:tc>
          <w:tcPr>
            <w:tcW w:w="792" w:type="dxa"/>
          </w:tcPr>
          <w:p>
            <w:pPr>
              <w:pStyle w:val="13"/>
              <w:spacing w:before="72"/>
              <w:ind w:right="1"/>
              <w:jc w:val="right"/>
              <w:rPr>
                <w:sz w:val="18"/>
              </w:rPr>
            </w:pPr>
            <w:r>
              <w:rPr>
                <w:sz w:val="18"/>
              </w:rPr>
              <w:t>84.43</w:t>
            </w:r>
          </w:p>
        </w:tc>
        <w:tc>
          <w:tcPr>
            <w:tcW w:w="900" w:type="dxa"/>
          </w:tcPr>
          <w:p>
            <w:pPr>
              <w:pStyle w:val="13"/>
              <w:spacing w:before="72"/>
              <w:ind w:right="1"/>
              <w:jc w:val="right"/>
              <w:rPr>
                <w:sz w:val="18"/>
              </w:rPr>
            </w:pPr>
            <w:r>
              <w:rPr>
                <w:sz w:val="18"/>
              </w:rPr>
              <w:t>84.43</w:t>
            </w:r>
          </w:p>
        </w:tc>
        <w:tc>
          <w:tcPr>
            <w:tcW w:w="874" w:type="dxa"/>
          </w:tcPr>
          <w:p>
            <w:pPr>
              <w:pStyle w:val="13"/>
              <w:spacing w:before="72"/>
              <w:jc w:val="right"/>
              <w:rPr>
                <w:sz w:val="18"/>
              </w:rPr>
            </w:pPr>
            <w:r>
              <w:rPr>
                <w:sz w:val="18"/>
              </w:rPr>
              <w:t>0.00</w:t>
            </w:r>
          </w:p>
        </w:tc>
        <w:tc>
          <w:tcPr>
            <w:tcW w:w="1207" w:type="dxa"/>
          </w:tcPr>
          <w:p>
            <w:pPr>
              <w:pStyle w:val="13"/>
              <w:spacing w:before="72"/>
              <w:ind w:right="1"/>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031" w:type="dxa"/>
          </w:tcPr>
          <w:p>
            <w:pPr>
              <w:pStyle w:val="13"/>
              <w:spacing w:before="59"/>
              <w:ind w:left="16"/>
              <w:rPr>
                <w:sz w:val="20"/>
              </w:rPr>
            </w:pPr>
            <w:r>
              <w:rPr>
                <w:sz w:val="20"/>
              </w:rPr>
              <w:t>二、政府性基金预算</w:t>
            </w:r>
          </w:p>
        </w:tc>
        <w:tc>
          <w:tcPr>
            <w:tcW w:w="915" w:type="dxa"/>
          </w:tcPr>
          <w:p>
            <w:pPr>
              <w:pStyle w:val="13"/>
              <w:spacing w:before="59"/>
              <w:ind w:right="2"/>
              <w:jc w:val="right"/>
              <w:rPr>
                <w:sz w:val="20"/>
              </w:rPr>
            </w:pPr>
            <w:r>
              <w:rPr>
                <w:sz w:val="20"/>
              </w:rPr>
              <w:t>0.00</w:t>
            </w:r>
          </w:p>
        </w:tc>
        <w:tc>
          <w:tcPr>
            <w:tcW w:w="2868" w:type="dxa"/>
          </w:tcPr>
          <w:p>
            <w:pPr>
              <w:pStyle w:val="13"/>
              <w:spacing w:before="69"/>
              <w:ind w:left="16"/>
              <w:rPr>
                <w:sz w:val="18"/>
              </w:rPr>
            </w:pPr>
            <w:r>
              <w:rPr>
                <w:sz w:val="18"/>
              </w:rPr>
              <w:t>二、外交支出</w:t>
            </w:r>
          </w:p>
        </w:tc>
        <w:tc>
          <w:tcPr>
            <w:tcW w:w="792" w:type="dxa"/>
          </w:tcPr>
          <w:p>
            <w:pPr>
              <w:pStyle w:val="13"/>
              <w:spacing w:before="69"/>
              <w:ind w:right="1"/>
              <w:jc w:val="right"/>
              <w:rPr>
                <w:sz w:val="18"/>
              </w:rPr>
            </w:pPr>
            <w:r>
              <w:rPr>
                <w:sz w:val="18"/>
              </w:rPr>
              <w:t>0.00</w:t>
            </w:r>
          </w:p>
        </w:tc>
        <w:tc>
          <w:tcPr>
            <w:tcW w:w="900" w:type="dxa"/>
          </w:tcPr>
          <w:p>
            <w:pPr>
              <w:pStyle w:val="13"/>
              <w:spacing w:before="69"/>
              <w:ind w:right="1"/>
              <w:jc w:val="right"/>
              <w:rPr>
                <w:sz w:val="18"/>
              </w:rPr>
            </w:pPr>
            <w:r>
              <w:rPr>
                <w:sz w:val="18"/>
              </w:rPr>
              <w:t>0.00</w:t>
            </w:r>
          </w:p>
        </w:tc>
        <w:tc>
          <w:tcPr>
            <w:tcW w:w="874" w:type="dxa"/>
          </w:tcPr>
          <w:p>
            <w:pPr>
              <w:pStyle w:val="13"/>
              <w:spacing w:before="69"/>
              <w:jc w:val="right"/>
              <w:rPr>
                <w:sz w:val="18"/>
              </w:rPr>
            </w:pPr>
            <w:r>
              <w:rPr>
                <w:sz w:val="18"/>
              </w:rPr>
              <w:t>0.00</w:t>
            </w:r>
          </w:p>
        </w:tc>
        <w:tc>
          <w:tcPr>
            <w:tcW w:w="1207" w:type="dxa"/>
          </w:tcPr>
          <w:p>
            <w:pPr>
              <w:pStyle w:val="13"/>
              <w:spacing w:before="69"/>
              <w:ind w:right="1"/>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031" w:type="dxa"/>
          </w:tcPr>
          <w:p>
            <w:pPr>
              <w:pStyle w:val="13"/>
              <w:spacing w:before="59"/>
              <w:ind w:left="16"/>
              <w:rPr>
                <w:sz w:val="20"/>
              </w:rPr>
            </w:pPr>
            <w:r>
              <w:rPr>
                <w:sz w:val="20"/>
              </w:rPr>
              <w:t>三、国有资本经营预算</w:t>
            </w:r>
          </w:p>
        </w:tc>
        <w:tc>
          <w:tcPr>
            <w:tcW w:w="915" w:type="dxa"/>
          </w:tcPr>
          <w:p>
            <w:pPr>
              <w:pStyle w:val="13"/>
              <w:spacing w:before="59"/>
              <w:ind w:right="2"/>
              <w:jc w:val="right"/>
              <w:rPr>
                <w:sz w:val="20"/>
              </w:rPr>
            </w:pPr>
            <w:r>
              <w:rPr>
                <w:sz w:val="20"/>
              </w:rPr>
              <w:t>0.00</w:t>
            </w:r>
          </w:p>
        </w:tc>
        <w:tc>
          <w:tcPr>
            <w:tcW w:w="2868" w:type="dxa"/>
          </w:tcPr>
          <w:p>
            <w:pPr>
              <w:pStyle w:val="13"/>
              <w:spacing w:before="70"/>
              <w:ind w:left="16"/>
              <w:rPr>
                <w:sz w:val="18"/>
              </w:rPr>
            </w:pPr>
            <w:r>
              <w:rPr>
                <w:sz w:val="18"/>
              </w:rPr>
              <w:t>三、国防支出</w:t>
            </w:r>
          </w:p>
        </w:tc>
        <w:tc>
          <w:tcPr>
            <w:tcW w:w="792" w:type="dxa"/>
          </w:tcPr>
          <w:p>
            <w:pPr>
              <w:pStyle w:val="13"/>
              <w:spacing w:before="70"/>
              <w:ind w:right="1"/>
              <w:jc w:val="right"/>
              <w:rPr>
                <w:sz w:val="18"/>
              </w:rPr>
            </w:pPr>
            <w:r>
              <w:rPr>
                <w:sz w:val="18"/>
              </w:rPr>
              <w:t>0.00</w:t>
            </w:r>
          </w:p>
        </w:tc>
        <w:tc>
          <w:tcPr>
            <w:tcW w:w="900" w:type="dxa"/>
          </w:tcPr>
          <w:p>
            <w:pPr>
              <w:pStyle w:val="13"/>
              <w:spacing w:before="70"/>
              <w:ind w:right="1"/>
              <w:jc w:val="right"/>
              <w:rPr>
                <w:sz w:val="18"/>
              </w:rPr>
            </w:pPr>
            <w:r>
              <w:rPr>
                <w:sz w:val="18"/>
              </w:rPr>
              <w:t>0.00</w:t>
            </w:r>
          </w:p>
        </w:tc>
        <w:tc>
          <w:tcPr>
            <w:tcW w:w="874" w:type="dxa"/>
          </w:tcPr>
          <w:p>
            <w:pPr>
              <w:pStyle w:val="13"/>
              <w:spacing w:before="70"/>
              <w:jc w:val="right"/>
              <w:rPr>
                <w:sz w:val="18"/>
              </w:rPr>
            </w:pPr>
            <w:r>
              <w:rPr>
                <w:sz w:val="18"/>
              </w:rPr>
              <w:t>0.00</w:t>
            </w:r>
          </w:p>
        </w:tc>
        <w:tc>
          <w:tcPr>
            <w:tcW w:w="1207" w:type="dxa"/>
          </w:tcPr>
          <w:p>
            <w:pPr>
              <w:pStyle w:val="13"/>
              <w:spacing w:before="70"/>
              <w:ind w:right="1"/>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031" w:type="dxa"/>
          </w:tcPr>
          <w:p>
            <w:pPr>
              <w:pStyle w:val="13"/>
              <w:rPr>
                <w:rFonts w:ascii="Times New Roman"/>
                <w:sz w:val="18"/>
              </w:rPr>
            </w:pPr>
          </w:p>
        </w:tc>
        <w:tc>
          <w:tcPr>
            <w:tcW w:w="915" w:type="dxa"/>
          </w:tcPr>
          <w:p>
            <w:pPr>
              <w:pStyle w:val="13"/>
              <w:rPr>
                <w:rFonts w:ascii="Times New Roman"/>
                <w:sz w:val="18"/>
              </w:rPr>
            </w:pPr>
          </w:p>
        </w:tc>
        <w:tc>
          <w:tcPr>
            <w:tcW w:w="2868" w:type="dxa"/>
          </w:tcPr>
          <w:p>
            <w:pPr>
              <w:pStyle w:val="13"/>
              <w:spacing w:before="72"/>
              <w:ind w:left="16"/>
              <w:rPr>
                <w:sz w:val="18"/>
              </w:rPr>
            </w:pPr>
            <w:r>
              <w:rPr>
                <w:sz w:val="18"/>
              </w:rPr>
              <w:t>四、公共安全支出</w:t>
            </w:r>
          </w:p>
        </w:tc>
        <w:tc>
          <w:tcPr>
            <w:tcW w:w="792" w:type="dxa"/>
          </w:tcPr>
          <w:p>
            <w:pPr>
              <w:pStyle w:val="13"/>
              <w:spacing w:before="72"/>
              <w:ind w:right="1"/>
              <w:jc w:val="right"/>
              <w:rPr>
                <w:sz w:val="18"/>
              </w:rPr>
            </w:pPr>
            <w:r>
              <w:rPr>
                <w:sz w:val="18"/>
              </w:rPr>
              <w:t>0.00</w:t>
            </w:r>
          </w:p>
        </w:tc>
        <w:tc>
          <w:tcPr>
            <w:tcW w:w="900" w:type="dxa"/>
          </w:tcPr>
          <w:p>
            <w:pPr>
              <w:pStyle w:val="13"/>
              <w:spacing w:before="72"/>
              <w:ind w:right="1"/>
              <w:jc w:val="right"/>
              <w:rPr>
                <w:sz w:val="18"/>
              </w:rPr>
            </w:pPr>
            <w:r>
              <w:rPr>
                <w:sz w:val="18"/>
              </w:rPr>
              <w:t>0.00</w:t>
            </w:r>
          </w:p>
        </w:tc>
        <w:tc>
          <w:tcPr>
            <w:tcW w:w="874" w:type="dxa"/>
          </w:tcPr>
          <w:p>
            <w:pPr>
              <w:pStyle w:val="13"/>
              <w:spacing w:before="72"/>
              <w:jc w:val="right"/>
              <w:rPr>
                <w:sz w:val="18"/>
              </w:rPr>
            </w:pPr>
            <w:r>
              <w:rPr>
                <w:sz w:val="18"/>
              </w:rPr>
              <w:t>0.00</w:t>
            </w:r>
          </w:p>
        </w:tc>
        <w:tc>
          <w:tcPr>
            <w:tcW w:w="1207" w:type="dxa"/>
          </w:tcPr>
          <w:p>
            <w:pPr>
              <w:pStyle w:val="13"/>
              <w:spacing w:before="72"/>
              <w:ind w:right="1"/>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031" w:type="dxa"/>
          </w:tcPr>
          <w:p>
            <w:pPr>
              <w:pStyle w:val="13"/>
              <w:rPr>
                <w:rFonts w:ascii="Times New Roman"/>
                <w:sz w:val="18"/>
              </w:rPr>
            </w:pPr>
          </w:p>
        </w:tc>
        <w:tc>
          <w:tcPr>
            <w:tcW w:w="915" w:type="dxa"/>
          </w:tcPr>
          <w:p>
            <w:pPr>
              <w:pStyle w:val="13"/>
              <w:rPr>
                <w:rFonts w:ascii="Times New Roman"/>
                <w:sz w:val="18"/>
              </w:rPr>
            </w:pPr>
          </w:p>
        </w:tc>
        <w:tc>
          <w:tcPr>
            <w:tcW w:w="2868" w:type="dxa"/>
          </w:tcPr>
          <w:p>
            <w:pPr>
              <w:pStyle w:val="13"/>
              <w:spacing w:before="72"/>
              <w:ind w:left="16"/>
              <w:rPr>
                <w:sz w:val="18"/>
              </w:rPr>
            </w:pPr>
            <w:r>
              <w:rPr>
                <w:sz w:val="18"/>
              </w:rPr>
              <w:t>五、教育支出</w:t>
            </w:r>
          </w:p>
        </w:tc>
        <w:tc>
          <w:tcPr>
            <w:tcW w:w="792" w:type="dxa"/>
          </w:tcPr>
          <w:p>
            <w:pPr>
              <w:pStyle w:val="13"/>
              <w:spacing w:before="72"/>
              <w:ind w:right="1"/>
              <w:jc w:val="right"/>
              <w:rPr>
                <w:sz w:val="18"/>
              </w:rPr>
            </w:pPr>
            <w:r>
              <w:rPr>
                <w:sz w:val="18"/>
              </w:rPr>
              <w:t>0.00</w:t>
            </w:r>
          </w:p>
        </w:tc>
        <w:tc>
          <w:tcPr>
            <w:tcW w:w="900" w:type="dxa"/>
          </w:tcPr>
          <w:p>
            <w:pPr>
              <w:pStyle w:val="13"/>
              <w:spacing w:before="72"/>
              <w:ind w:right="1"/>
              <w:jc w:val="right"/>
              <w:rPr>
                <w:sz w:val="18"/>
              </w:rPr>
            </w:pPr>
            <w:r>
              <w:rPr>
                <w:sz w:val="18"/>
              </w:rPr>
              <w:t>0.00</w:t>
            </w:r>
          </w:p>
        </w:tc>
        <w:tc>
          <w:tcPr>
            <w:tcW w:w="874" w:type="dxa"/>
          </w:tcPr>
          <w:p>
            <w:pPr>
              <w:pStyle w:val="13"/>
              <w:spacing w:before="72"/>
              <w:jc w:val="right"/>
              <w:rPr>
                <w:sz w:val="18"/>
              </w:rPr>
            </w:pPr>
            <w:r>
              <w:rPr>
                <w:sz w:val="18"/>
              </w:rPr>
              <w:t>0.00</w:t>
            </w:r>
          </w:p>
        </w:tc>
        <w:tc>
          <w:tcPr>
            <w:tcW w:w="1207" w:type="dxa"/>
          </w:tcPr>
          <w:p>
            <w:pPr>
              <w:pStyle w:val="13"/>
              <w:spacing w:before="72"/>
              <w:ind w:right="1"/>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031" w:type="dxa"/>
          </w:tcPr>
          <w:p>
            <w:pPr>
              <w:pStyle w:val="13"/>
              <w:rPr>
                <w:rFonts w:ascii="Times New Roman"/>
                <w:sz w:val="18"/>
              </w:rPr>
            </w:pPr>
          </w:p>
        </w:tc>
        <w:tc>
          <w:tcPr>
            <w:tcW w:w="915" w:type="dxa"/>
          </w:tcPr>
          <w:p>
            <w:pPr>
              <w:pStyle w:val="13"/>
              <w:rPr>
                <w:rFonts w:ascii="Times New Roman"/>
                <w:sz w:val="18"/>
              </w:rPr>
            </w:pPr>
          </w:p>
        </w:tc>
        <w:tc>
          <w:tcPr>
            <w:tcW w:w="2868" w:type="dxa"/>
          </w:tcPr>
          <w:p>
            <w:pPr>
              <w:pStyle w:val="13"/>
              <w:spacing w:before="71"/>
              <w:ind w:left="16"/>
              <w:rPr>
                <w:sz w:val="18"/>
              </w:rPr>
            </w:pPr>
            <w:r>
              <w:rPr>
                <w:sz w:val="18"/>
              </w:rPr>
              <w:t>六、科学技术支出</w:t>
            </w:r>
          </w:p>
        </w:tc>
        <w:tc>
          <w:tcPr>
            <w:tcW w:w="792" w:type="dxa"/>
          </w:tcPr>
          <w:p>
            <w:pPr>
              <w:pStyle w:val="13"/>
              <w:spacing w:before="71"/>
              <w:ind w:right="1"/>
              <w:jc w:val="right"/>
              <w:rPr>
                <w:sz w:val="18"/>
              </w:rPr>
            </w:pPr>
            <w:r>
              <w:rPr>
                <w:sz w:val="18"/>
              </w:rPr>
              <w:t>0.00</w:t>
            </w:r>
          </w:p>
        </w:tc>
        <w:tc>
          <w:tcPr>
            <w:tcW w:w="900" w:type="dxa"/>
          </w:tcPr>
          <w:p>
            <w:pPr>
              <w:pStyle w:val="13"/>
              <w:spacing w:before="71"/>
              <w:ind w:right="1"/>
              <w:jc w:val="right"/>
              <w:rPr>
                <w:sz w:val="18"/>
              </w:rPr>
            </w:pPr>
            <w:r>
              <w:rPr>
                <w:sz w:val="18"/>
              </w:rPr>
              <w:t>0.00</w:t>
            </w:r>
          </w:p>
        </w:tc>
        <w:tc>
          <w:tcPr>
            <w:tcW w:w="874" w:type="dxa"/>
          </w:tcPr>
          <w:p>
            <w:pPr>
              <w:pStyle w:val="13"/>
              <w:spacing w:before="71"/>
              <w:jc w:val="right"/>
              <w:rPr>
                <w:sz w:val="18"/>
              </w:rPr>
            </w:pPr>
            <w:r>
              <w:rPr>
                <w:sz w:val="18"/>
              </w:rPr>
              <w:t>0.00</w:t>
            </w:r>
          </w:p>
        </w:tc>
        <w:tc>
          <w:tcPr>
            <w:tcW w:w="1207" w:type="dxa"/>
          </w:tcPr>
          <w:p>
            <w:pPr>
              <w:pStyle w:val="13"/>
              <w:spacing w:before="71"/>
              <w:ind w:right="1"/>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2031" w:type="dxa"/>
          </w:tcPr>
          <w:p>
            <w:pPr>
              <w:pStyle w:val="13"/>
              <w:rPr>
                <w:rFonts w:ascii="Times New Roman"/>
                <w:sz w:val="18"/>
              </w:rPr>
            </w:pPr>
          </w:p>
        </w:tc>
        <w:tc>
          <w:tcPr>
            <w:tcW w:w="915" w:type="dxa"/>
          </w:tcPr>
          <w:p>
            <w:pPr>
              <w:pStyle w:val="13"/>
              <w:rPr>
                <w:rFonts w:ascii="Times New Roman"/>
                <w:sz w:val="18"/>
              </w:rPr>
            </w:pPr>
          </w:p>
        </w:tc>
        <w:tc>
          <w:tcPr>
            <w:tcW w:w="2868" w:type="dxa"/>
          </w:tcPr>
          <w:p>
            <w:pPr>
              <w:pStyle w:val="13"/>
              <w:spacing w:before="71"/>
              <w:ind w:left="16"/>
              <w:rPr>
                <w:sz w:val="18"/>
              </w:rPr>
            </w:pPr>
            <w:r>
              <w:rPr>
                <w:sz w:val="18"/>
              </w:rPr>
              <w:t>七、文化旅游体育与传媒支出</w:t>
            </w:r>
          </w:p>
        </w:tc>
        <w:tc>
          <w:tcPr>
            <w:tcW w:w="792" w:type="dxa"/>
          </w:tcPr>
          <w:p>
            <w:pPr>
              <w:pStyle w:val="13"/>
              <w:spacing w:before="71"/>
              <w:ind w:right="1"/>
              <w:jc w:val="right"/>
              <w:rPr>
                <w:sz w:val="18"/>
              </w:rPr>
            </w:pPr>
            <w:r>
              <w:rPr>
                <w:sz w:val="18"/>
              </w:rPr>
              <w:t>0.00</w:t>
            </w:r>
          </w:p>
        </w:tc>
        <w:tc>
          <w:tcPr>
            <w:tcW w:w="900" w:type="dxa"/>
          </w:tcPr>
          <w:p>
            <w:pPr>
              <w:pStyle w:val="13"/>
              <w:spacing w:before="71"/>
              <w:ind w:right="1"/>
              <w:jc w:val="right"/>
              <w:rPr>
                <w:sz w:val="18"/>
              </w:rPr>
            </w:pPr>
            <w:r>
              <w:rPr>
                <w:sz w:val="18"/>
              </w:rPr>
              <w:t>0.00</w:t>
            </w:r>
          </w:p>
        </w:tc>
        <w:tc>
          <w:tcPr>
            <w:tcW w:w="874" w:type="dxa"/>
          </w:tcPr>
          <w:p>
            <w:pPr>
              <w:pStyle w:val="13"/>
              <w:spacing w:before="71"/>
              <w:jc w:val="right"/>
              <w:rPr>
                <w:sz w:val="18"/>
              </w:rPr>
            </w:pPr>
            <w:r>
              <w:rPr>
                <w:sz w:val="18"/>
              </w:rPr>
              <w:t>0.00</w:t>
            </w:r>
          </w:p>
        </w:tc>
        <w:tc>
          <w:tcPr>
            <w:tcW w:w="1207" w:type="dxa"/>
          </w:tcPr>
          <w:p>
            <w:pPr>
              <w:pStyle w:val="13"/>
              <w:spacing w:before="71"/>
              <w:ind w:right="1"/>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031" w:type="dxa"/>
          </w:tcPr>
          <w:p>
            <w:pPr>
              <w:pStyle w:val="13"/>
              <w:rPr>
                <w:rFonts w:ascii="Times New Roman"/>
                <w:sz w:val="18"/>
              </w:rPr>
            </w:pPr>
          </w:p>
        </w:tc>
        <w:tc>
          <w:tcPr>
            <w:tcW w:w="915" w:type="dxa"/>
          </w:tcPr>
          <w:p>
            <w:pPr>
              <w:pStyle w:val="13"/>
              <w:rPr>
                <w:rFonts w:ascii="Times New Roman"/>
                <w:sz w:val="18"/>
              </w:rPr>
            </w:pPr>
          </w:p>
        </w:tc>
        <w:tc>
          <w:tcPr>
            <w:tcW w:w="2868" w:type="dxa"/>
          </w:tcPr>
          <w:p>
            <w:pPr>
              <w:pStyle w:val="13"/>
              <w:spacing w:before="69"/>
              <w:ind w:left="16"/>
              <w:rPr>
                <w:sz w:val="18"/>
              </w:rPr>
            </w:pPr>
            <w:r>
              <w:rPr>
                <w:sz w:val="18"/>
              </w:rPr>
              <w:t>八、社会保障和就业支出</w:t>
            </w:r>
          </w:p>
        </w:tc>
        <w:tc>
          <w:tcPr>
            <w:tcW w:w="792" w:type="dxa"/>
          </w:tcPr>
          <w:p>
            <w:pPr>
              <w:pStyle w:val="13"/>
              <w:spacing w:before="69"/>
              <w:ind w:right="1"/>
              <w:jc w:val="right"/>
              <w:rPr>
                <w:sz w:val="18"/>
              </w:rPr>
            </w:pPr>
            <w:r>
              <w:rPr>
                <w:sz w:val="18"/>
              </w:rPr>
              <w:t>0.00</w:t>
            </w:r>
          </w:p>
        </w:tc>
        <w:tc>
          <w:tcPr>
            <w:tcW w:w="900" w:type="dxa"/>
          </w:tcPr>
          <w:p>
            <w:pPr>
              <w:pStyle w:val="13"/>
              <w:spacing w:before="69"/>
              <w:ind w:right="1"/>
              <w:jc w:val="right"/>
              <w:rPr>
                <w:sz w:val="18"/>
              </w:rPr>
            </w:pPr>
            <w:r>
              <w:rPr>
                <w:sz w:val="18"/>
              </w:rPr>
              <w:t>0.00</w:t>
            </w:r>
          </w:p>
        </w:tc>
        <w:tc>
          <w:tcPr>
            <w:tcW w:w="874" w:type="dxa"/>
          </w:tcPr>
          <w:p>
            <w:pPr>
              <w:pStyle w:val="13"/>
              <w:spacing w:before="69"/>
              <w:jc w:val="right"/>
              <w:rPr>
                <w:sz w:val="18"/>
              </w:rPr>
            </w:pPr>
            <w:r>
              <w:rPr>
                <w:sz w:val="18"/>
              </w:rPr>
              <w:t>0.00</w:t>
            </w:r>
          </w:p>
        </w:tc>
        <w:tc>
          <w:tcPr>
            <w:tcW w:w="1207" w:type="dxa"/>
          </w:tcPr>
          <w:p>
            <w:pPr>
              <w:pStyle w:val="13"/>
              <w:spacing w:before="69"/>
              <w:ind w:right="1"/>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031" w:type="dxa"/>
          </w:tcPr>
          <w:p>
            <w:pPr>
              <w:pStyle w:val="13"/>
              <w:rPr>
                <w:rFonts w:ascii="Times New Roman"/>
                <w:sz w:val="18"/>
              </w:rPr>
            </w:pPr>
          </w:p>
        </w:tc>
        <w:tc>
          <w:tcPr>
            <w:tcW w:w="915" w:type="dxa"/>
          </w:tcPr>
          <w:p>
            <w:pPr>
              <w:pStyle w:val="13"/>
              <w:rPr>
                <w:rFonts w:ascii="Times New Roman"/>
                <w:sz w:val="18"/>
              </w:rPr>
            </w:pPr>
          </w:p>
        </w:tc>
        <w:tc>
          <w:tcPr>
            <w:tcW w:w="2868" w:type="dxa"/>
          </w:tcPr>
          <w:p>
            <w:pPr>
              <w:pStyle w:val="13"/>
              <w:spacing w:before="69"/>
              <w:ind w:left="16"/>
              <w:rPr>
                <w:sz w:val="18"/>
              </w:rPr>
            </w:pPr>
            <w:r>
              <w:rPr>
                <w:sz w:val="18"/>
              </w:rPr>
              <w:t>九、卫生健康支出</w:t>
            </w:r>
          </w:p>
        </w:tc>
        <w:tc>
          <w:tcPr>
            <w:tcW w:w="792" w:type="dxa"/>
          </w:tcPr>
          <w:p>
            <w:pPr>
              <w:pStyle w:val="13"/>
              <w:spacing w:before="69"/>
              <w:ind w:right="1"/>
              <w:jc w:val="right"/>
              <w:rPr>
                <w:sz w:val="18"/>
              </w:rPr>
            </w:pPr>
            <w:r>
              <w:rPr>
                <w:sz w:val="18"/>
              </w:rPr>
              <w:t>0.00</w:t>
            </w:r>
          </w:p>
        </w:tc>
        <w:tc>
          <w:tcPr>
            <w:tcW w:w="900" w:type="dxa"/>
          </w:tcPr>
          <w:p>
            <w:pPr>
              <w:pStyle w:val="13"/>
              <w:spacing w:before="69"/>
              <w:ind w:right="1"/>
              <w:jc w:val="right"/>
              <w:rPr>
                <w:sz w:val="18"/>
              </w:rPr>
            </w:pPr>
            <w:r>
              <w:rPr>
                <w:sz w:val="18"/>
              </w:rPr>
              <w:t>0.00</w:t>
            </w:r>
          </w:p>
        </w:tc>
        <w:tc>
          <w:tcPr>
            <w:tcW w:w="874" w:type="dxa"/>
          </w:tcPr>
          <w:p>
            <w:pPr>
              <w:pStyle w:val="13"/>
              <w:spacing w:before="69"/>
              <w:jc w:val="right"/>
              <w:rPr>
                <w:sz w:val="18"/>
              </w:rPr>
            </w:pPr>
            <w:r>
              <w:rPr>
                <w:sz w:val="18"/>
              </w:rPr>
              <w:t>0.00</w:t>
            </w:r>
          </w:p>
        </w:tc>
        <w:tc>
          <w:tcPr>
            <w:tcW w:w="1207" w:type="dxa"/>
          </w:tcPr>
          <w:p>
            <w:pPr>
              <w:pStyle w:val="13"/>
              <w:spacing w:before="69"/>
              <w:ind w:right="1"/>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031" w:type="dxa"/>
          </w:tcPr>
          <w:p>
            <w:pPr>
              <w:pStyle w:val="13"/>
              <w:rPr>
                <w:rFonts w:ascii="Times New Roman"/>
                <w:sz w:val="18"/>
              </w:rPr>
            </w:pPr>
          </w:p>
        </w:tc>
        <w:tc>
          <w:tcPr>
            <w:tcW w:w="915" w:type="dxa"/>
          </w:tcPr>
          <w:p>
            <w:pPr>
              <w:pStyle w:val="13"/>
              <w:rPr>
                <w:rFonts w:ascii="Times New Roman"/>
                <w:sz w:val="18"/>
              </w:rPr>
            </w:pPr>
          </w:p>
        </w:tc>
        <w:tc>
          <w:tcPr>
            <w:tcW w:w="2868" w:type="dxa"/>
          </w:tcPr>
          <w:p>
            <w:pPr>
              <w:pStyle w:val="13"/>
              <w:spacing w:before="71"/>
              <w:ind w:left="16"/>
              <w:rPr>
                <w:sz w:val="18"/>
              </w:rPr>
            </w:pPr>
            <w:r>
              <w:rPr>
                <w:sz w:val="18"/>
              </w:rPr>
              <w:t>十、节能环保支出</w:t>
            </w:r>
          </w:p>
        </w:tc>
        <w:tc>
          <w:tcPr>
            <w:tcW w:w="792" w:type="dxa"/>
          </w:tcPr>
          <w:p>
            <w:pPr>
              <w:pStyle w:val="13"/>
              <w:spacing w:before="71"/>
              <w:ind w:right="1"/>
              <w:jc w:val="right"/>
              <w:rPr>
                <w:sz w:val="18"/>
              </w:rPr>
            </w:pPr>
            <w:r>
              <w:rPr>
                <w:sz w:val="18"/>
              </w:rPr>
              <w:t>0.00</w:t>
            </w:r>
          </w:p>
        </w:tc>
        <w:tc>
          <w:tcPr>
            <w:tcW w:w="900" w:type="dxa"/>
          </w:tcPr>
          <w:p>
            <w:pPr>
              <w:pStyle w:val="13"/>
              <w:spacing w:before="71"/>
              <w:ind w:right="1"/>
              <w:jc w:val="right"/>
              <w:rPr>
                <w:sz w:val="18"/>
              </w:rPr>
            </w:pPr>
            <w:r>
              <w:rPr>
                <w:sz w:val="18"/>
              </w:rPr>
              <w:t>0.00</w:t>
            </w:r>
          </w:p>
        </w:tc>
        <w:tc>
          <w:tcPr>
            <w:tcW w:w="874" w:type="dxa"/>
          </w:tcPr>
          <w:p>
            <w:pPr>
              <w:pStyle w:val="13"/>
              <w:spacing w:before="71"/>
              <w:jc w:val="right"/>
              <w:rPr>
                <w:sz w:val="18"/>
              </w:rPr>
            </w:pPr>
            <w:r>
              <w:rPr>
                <w:sz w:val="18"/>
              </w:rPr>
              <w:t>0.00</w:t>
            </w:r>
          </w:p>
        </w:tc>
        <w:tc>
          <w:tcPr>
            <w:tcW w:w="1207" w:type="dxa"/>
          </w:tcPr>
          <w:p>
            <w:pPr>
              <w:pStyle w:val="13"/>
              <w:spacing w:before="71"/>
              <w:ind w:right="1"/>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031" w:type="dxa"/>
          </w:tcPr>
          <w:p>
            <w:pPr>
              <w:pStyle w:val="13"/>
              <w:rPr>
                <w:rFonts w:ascii="Times New Roman"/>
                <w:sz w:val="18"/>
              </w:rPr>
            </w:pPr>
          </w:p>
        </w:tc>
        <w:tc>
          <w:tcPr>
            <w:tcW w:w="915" w:type="dxa"/>
          </w:tcPr>
          <w:p>
            <w:pPr>
              <w:pStyle w:val="13"/>
              <w:rPr>
                <w:rFonts w:ascii="Times New Roman"/>
                <w:sz w:val="18"/>
              </w:rPr>
            </w:pPr>
          </w:p>
        </w:tc>
        <w:tc>
          <w:tcPr>
            <w:tcW w:w="2868" w:type="dxa"/>
          </w:tcPr>
          <w:p>
            <w:pPr>
              <w:pStyle w:val="13"/>
              <w:spacing w:before="72"/>
              <w:ind w:left="16"/>
              <w:rPr>
                <w:sz w:val="18"/>
              </w:rPr>
            </w:pPr>
            <w:r>
              <w:rPr>
                <w:sz w:val="18"/>
              </w:rPr>
              <w:t>十一、城乡社区支出</w:t>
            </w:r>
          </w:p>
        </w:tc>
        <w:tc>
          <w:tcPr>
            <w:tcW w:w="792" w:type="dxa"/>
          </w:tcPr>
          <w:p>
            <w:pPr>
              <w:pStyle w:val="13"/>
              <w:spacing w:before="72"/>
              <w:ind w:right="1"/>
              <w:jc w:val="right"/>
              <w:rPr>
                <w:sz w:val="18"/>
              </w:rPr>
            </w:pPr>
            <w:r>
              <w:rPr>
                <w:sz w:val="18"/>
              </w:rPr>
              <w:t>0.00</w:t>
            </w:r>
          </w:p>
        </w:tc>
        <w:tc>
          <w:tcPr>
            <w:tcW w:w="900" w:type="dxa"/>
          </w:tcPr>
          <w:p>
            <w:pPr>
              <w:pStyle w:val="13"/>
              <w:spacing w:before="72"/>
              <w:ind w:right="1"/>
              <w:jc w:val="right"/>
              <w:rPr>
                <w:sz w:val="18"/>
              </w:rPr>
            </w:pPr>
            <w:r>
              <w:rPr>
                <w:sz w:val="18"/>
              </w:rPr>
              <w:t>0.00</w:t>
            </w:r>
          </w:p>
        </w:tc>
        <w:tc>
          <w:tcPr>
            <w:tcW w:w="874" w:type="dxa"/>
          </w:tcPr>
          <w:p>
            <w:pPr>
              <w:pStyle w:val="13"/>
              <w:spacing w:before="72"/>
              <w:jc w:val="right"/>
              <w:rPr>
                <w:sz w:val="18"/>
              </w:rPr>
            </w:pPr>
            <w:r>
              <w:rPr>
                <w:sz w:val="18"/>
              </w:rPr>
              <w:t>0.00</w:t>
            </w:r>
          </w:p>
        </w:tc>
        <w:tc>
          <w:tcPr>
            <w:tcW w:w="1207" w:type="dxa"/>
          </w:tcPr>
          <w:p>
            <w:pPr>
              <w:pStyle w:val="13"/>
              <w:spacing w:before="72"/>
              <w:ind w:right="1"/>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031" w:type="dxa"/>
          </w:tcPr>
          <w:p>
            <w:pPr>
              <w:pStyle w:val="13"/>
              <w:rPr>
                <w:rFonts w:ascii="Times New Roman"/>
                <w:sz w:val="18"/>
              </w:rPr>
            </w:pPr>
          </w:p>
        </w:tc>
        <w:tc>
          <w:tcPr>
            <w:tcW w:w="915" w:type="dxa"/>
          </w:tcPr>
          <w:p>
            <w:pPr>
              <w:pStyle w:val="13"/>
              <w:rPr>
                <w:rFonts w:ascii="Times New Roman"/>
                <w:sz w:val="18"/>
              </w:rPr>
            </w:pPr>
          </w:p>
        </w:tc>
        <w:tc>
          <w:tcPr>
            <w:tcW w:w="2868" w:type="dxa"/>
          </w:tcPr>
          <w:p>
            <w:pPr>
              <w:pStyle w:val="13"/>
              <w:spacing w:before="71"/>
              <w:ind w:left="16"/>
              <w:rPr>
                <w:sz w:val="18"/>
              </w:rPr>
            </w:pPr>
            <w:r>
              <w:rPr>
                <w:sz w:val="18"/>
              </w:rPr>
              <w:t>十二、农林水支出</w:t>
            </w:r>
          </w:p>
        </w:tc>
        <w:tc>
          <w:tcPr>
            <w:tcW w:w="792" w:type="dxa"/>
          </w:tcPr>
          <w:p>
            <w:pPr>
              <w:pStyle w:val="13"/>
              <w:spacing w:before="71"/>
              <w:ind w:right="2"/>
              <w:jc w:val="right"/>
              <w:rPr>
                <w:sz w:val="18"/>
              </w:rPr>
            </w:pPr>
            <w:r>
              <w:rPr>
                <w:sz w:val="18"/>
              </w:rPr>
              <w:t>0.00</w:t>
            </w:r>
          </w:p>
        </w:tc>
        <w:tc>
          <w:tcPr>
            <w:tcW w:w="900" w:type="dxa"/>
          </w:tcPr>
          <w:p>
            <w:pPr>
              <w:pStyle w:val="13"/>
              <w:spacing w:before="71"/>
              <w:ind w:right="1"/>
              <w:jc w:val="right"/>
              <w:rPr>
                <w:sz w:val="18"/>
              </w:rPr>
            </w:pPr>
            <w:r>
              <w:rPr>
                <w:sz w:val="18"/>
              </w:rPr>
              <w:t>0.00</w:t>
            </w:r>
          </w:p>
        </w:tc>
        <w:tc>
          <w:tcPr>
            <w:tcW w:w="874" w:type="dxa"/>
          </w:tcPr>
          <w:p>
            <w:pPr>
              <w:pStyle w:val="13"/>
              <w:spacing w:before="71"/>
              <w:jc w:val="right"/>
              <w:rPr>
                <w:sz w:val="18"/>
              </w:rPr>
            </w:pPr>
            <w:r>
              <w:rPr>
                <w:sz w:val="18"/>
              </w:rPr>
              <w:t>0.00</w:t>
            </w:r>
          </w:p>
        </w:tc>
        <w:tc>
          <w:tcPr>
            <w:tcW w:w="1207" w:type="dxa"/>
          </w:tcPr>
          <w:p>
            <w:pPr>
              <w:pStyle w:val="13"/>
              <w:spacing w:before="71"/>
              <w:ind w:right="1"/>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2031" w:type="dxa"/>
          </w:tcPr>
          <w:p>
            <w:pPr>
              <w:pStyle w:val="13"/>
              <w:rPr>
                <w:rFonts w:ascii="Times New Roman"/>
                <w:sz w:val="18"/>
              </w:rPr>
            </w:pPr>
          </w:p>
        </w:tc>
        <w:tc>
          <w:tcPr>
            <w:tcW w:w="915" w:type="dxa"/>
          </w:tcPr>
          <w:p>
            <w:pPr>
              <w:pStyle w:val="13"/>
              <w:rPr>
                <w:rFonts w:ascii="Times New Roman"/>
                <w:sz w:val="18"/>
              </w:rPr>
            </w:pPr>
          </w:p>
        </w:tc>
        <w:tc>
          <w:tcPr>
            <w:tcW w:w="2868" w:type="dxa"/>
          </w:tcPr>
          <w:p>
            <w:pPr>
              <w:pStyle w:val="13"/>
              <w:spacing w:before="72"/>
              <w:ind w:left="16"/>
              <w:rPr>
                <w:sz w:val="18"/>
              </w:rPr>
            </w:pPr>
            <w:r>
              <w:rPr>
                <w:sz w:val="18"/>
              </w:rPr>
              <w:t>十三、交通运输支出</w:t>
            </w:r>
          </w:p>
        </w:tc>
        <w:tc>
          <w:tcPr>
            <w:tcW w:w="792" w:type="dxa"/>
          </w:tcPr>
          <w:p>
            <w:pPr>
              <w:pStyle w:val="13"/>
              <w:spacing w:before="72"/>
              <w:ind w:right="1"/>
              <w:jc w:val="right"/>
              <w:rPr>
                <w:sz w:val="18"/>
              </w:rPr>
            </w:pPr>
            <w:r>
              <w:rPr>
                <w:sz w:val="18"/>
              </w:rPr>
              <w:t>0.00</w:t>
            </w:r>
          </w:p>
        </w:tc>
        <w:tc>
          <w:tcPr>
            <w:tcW w:w="900" w:type="dxa"/>
          </w:tcPr>
          <w:p>
            <w:pPr>
              <w:pStyle w:val="13"/>
              <w:spacing w:before="72"/>
              <w:ind w:right="1"/>
              <w:jc w:val="right"/>
              <w:rPr>
                <w:sz w:val="18"/>
              </w:rPr>
            </w:pPr>
            <w:r>
              <w:rPr>
                <w:sz w:val="18"/>
              </w:rPr>
              <w:t>0.00</w:t>
            </w:r>
          </w:p>
        </w:tc>
        <w:tc>
          <w:tcPr>
            <w:tcW w:w="874" w:type="dxa"/>
          </w:tcPr>
          <w:p>
            <w:pPr>
              <w:pStyle w:val="13"/>
              <w:spacing w:before="72"/>
              <w:jc w:val="right"/>
              <w:rPr>
                <w:sz w:val="18"/>
              </w:rPr>
            </w:pPr>
            <w:r>
              <w:rPr>
                <w:sz w:val="18"/>
              </w:rPr>
              <w:t>0.00</w:t>
            </w:r>
          </w:p>
        </w:tc>
        <w:tc>
          <w:tcPr>
            <w:tcW w:w="1207" w:type="dxa"/>
          </w:tcPr>
          <w:p>
            <w:pPr>
              <w:pStyle w:val="13"/>
              <w:spacing w:before="72"/>
              <w:ind w:right="1"/>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031" w:type="dxa"/>
          </w:tcPr>
          <w:p>
            <w:pPr>
              <w:pStyle w:val="13"/>
              <w:rPr>
                <w:rFonts w:ascii="Times New Roman"/>
                <w:sz w:val="18"/>
              </w:rPr>
            </w:pPr>
          </w:p>
        </w:tc>
        <w:tc>
          <w:tcPr>
            <w:tcW w:w="915" w:type="dxa"/>
          </w:tcPr>
          <w:p>
            <w:pPr>
              <w:pStyle w:val="13"/>
              <w:rPr>
                <w:rFonts w:ascii="Times New Roman"/>
                <w:sz w:val="18"/>
              </w:rPr>
            </w:pPr>
          </w:p>
        </w:tc>
        <w:tc>
          <w:tcPr>
            <w:tcW w:w="2868" w:type="dxa"/>
          </w:tcPr>
          <w:p>
            <w:pPr>
              <w:pStyle w:val="13"/>
              <w:spacing w:before="69"/>
              <w:ind w:left="16"/>
              <w:rPr>
                <w:sz w:val="18"/>
              </w:rPr>
            </w:pPr>
            <w:r>
              <w:rPr>
                <w:sz w:val="18"/>
              </w:rPr>
              <w:t>十四、资源勘探信息等支出</w:t>
            </w:r>
          </w:p>
        </w:tc>
        <w:tc>
          <w:tcPr>
            <w:tcW w:w="792" w:type="dxa"/>
          </w:tcPr>
          <w:p>
            <w:pPr>
              <w:pStyle w:val="13"/>
              <w:spacing w:before="69"/>
              <w:ind w:right="1"/>
              <w:jc w:val="right"/>
              <w:rPr>
                <w:sz w:val="18"/>
              </w:rPr>
            </w:pPr>
            <w:r>
              <w:rPr>
                <w:sz w:val="18"/>
              </w:rPr>
              <w:t>0.00</w:t>
            </w:r>
          </w:p>
        </w:tc>
        <w:tc>
          <w:tcPr>
            <w:tcW w:w="900" w:type="dxa"/>
          </w:tcPr>
          <w:p>
            <w:pPr>
              <w:pStyle w:val="13"/>
              <w:spacing w:before="69"/>
              <w:ind w:right="1"/>
              <w:jc w:val="right"/>
              <w:rPr>
                <w:sz w:val="18"/>
              </w:rPr>
            </w:pPr>
            <w:r>
              <w:rPr>
                <w:sz w:val="18"/>
              </w:rPr>
              <w:t>0.00</w:t>
            </w:r>
          </w:p>
        </w:tc>
        <w:tc>
          <w:tcPr>
            <w:tcW w:w="874" w:type="dxa"/>
          </w:tcPr>
          <w:p>
            <w:pPr>
              <w:pStyle w:val="13"/>
              <w:spacing w:before="69"/>
              <w:jc w:val="right"/>
              <w:rPr>
                <w:sz w:val="18"/>
              </w:rPr>
            </w:pPr>
            <w:r>
              <w:rPr>
                <w:sz w:val="18"/>
              </w:rPr>
              <w:t>0.00</w:t>
            </w:r>
          </w:p>
        </w:tc>
        <w:tc>
          <w:tcPr>
            <w:tcW w:w="1207" w:type="dxa"/>
          </w:tcPr>
          <w:p>
            <w:pPr>
              <w:pStyle w:val="13"/>
              <w:spacing w:before="69"/>
              <w:ind w:right="1"/>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031" w:type="dxa"/>
          </w:tcPr>
          <w:p>
            <w:pPr>
              <w:pStyle w:val="13"/>
              <w:rPr>
                <w:rFonts w:ascii="Times New Roman"/>
                <w:sz w:val="18"/>
              </w:rPr>
            </w:pPr>
          </w:p>
        </w:tc>
        <w:tc>
          <w:tcPr>
            <w:tcW w:w="915" w:type="dxa"/>
          </w:tcPr>
          <w:p>
            <w:pPr>
              <w:pStyle w:val="13"/>
              <w:rPr>
                <w:rFonts w:ascii="Times New Roman"/>
                <w:sz w:val="18"/>
              </w:rPr>
            </w:pPr>
          </w:p>
        </w:tc>
        <w:tc>
          <w:tcPr>
            <w:tcW w:w="2868" w:type="dxa"/>
          </w:tcPr>
          <w:p>
            <w:pPr>
              <w:pStyle w:val="13"/>
              <w:spacing w:before="69"/>
              <w:ind w:left="16"/>
              <w:rPr>
                <w:sz w:val="18"/>
              </w:rPr>
            </w:pPr>
            <w:r>
              <w:rPr>
                <w:sz w:val="18"/>
              </w:rPr>
              <w:t>十五、商业服务业等支出</w:t>
            </w:r>
          </w:p>
        </w:tc>
        <w:tc>
          <w:tcPr>
            <w:tcW w:w="792" w:type="dxa"/>
          </w:tcPr>
          <w:p>
            <w:pPr>
              <w:pStyle w:val="13"/>
              <w:spacing w:before="69"/>
              <w:ind w:right="1"/>
              <w:jc w:val="right"/>
              <w:rPr>
                <w:sz w:val="18"/>
              </w:rPr>
            </w:pPr>
            <w:r>
              <w:rPr>
                <w:sz w:val="18"/>
              </w:rPr>
              <w:t>0.00</w:t>
            </w:r>
          </w:p>
        </w:tc>
        <w:tc>
          <w:tcPr>
            <w:tcW w:w="900" w:type="dxa"/>
          </w:tcPr>
          <w:p>
            <w:pPr>
              <w:pStyle w:val="13"/>
              <w:spacing w:before="69"/>
              <w:ind w:right="1"/>
              <w:jc w:val="right"/>
              <w:rPr>
                <w:sz w:val="18"/>
              </w:rPr>
            </w:pPr>
            <w:r>
              <w:rPr>
                <w:sz w:val="18"/>
              </w:rPr>
              <w:t>0.00</w:t>
            </w:r>
          </w:p>
        </w:tc>
        <w:tc>
          <w:tcPr>
            <w:tcW w:w="874" w:type="dxa"/>
          </w:tcPr>
          <w:p>
            <w:pPr>
              <w:pStyle w:val="13"/>
              <w:spacing w:before="69"/>
              <w:jc w:val="right"/>
              <w:rPr>
                <w:sz w:val="18"/>
              </w:rPr>
            </w:pPr>
            <w:r>
              <w:rPr>
                <w:sz w:val="18"/>
              </w:rPr>
              <w:t>0.00</w:t>
            </w:r>
          </w:p>
        </w:tc>
        <w:tc>
          <w:tcPr>
            <w:tcW w:w="1207" w:type="dxa"/>
          </w:tcPr>
          <w:p>
            <w:pPr>
              <w:pStyle w:val="13"/>
              <w:spacing w:before="69"/>
              <w:ind w:right="1"/>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031" w:type="dxa"/>
          </w:tcPr>
          <w:p>
            <w:pPr>
              <w:pStyle w:val="13"/>
              <w:rPr>
                <w:rFonts w:ascii="Times New Roman"/>
                <w:sz w:val="18"/>
              </w:rPr>
            </w:pPr>
          </w:p>
        </w:tc>
        <w:tc>
          <w:tcPr>
            <w:tcW w:w="915" w:type="dxa"/>
          </w:tcPr>
          <w:p>
            <w:pPr>
              <w:pStyle w:val="13"/>
              <w:rPr>
                <w:rFonts w:ascii="Times New Roman"/>
                <w:sz w:val="18"/>
              </w:rPr>
            </w:pPr>
          </w:p>
        </w:tc>
        <w:tc>
          <w:tcPr>
            <w:tcW w:w="2868" w:type="dxa"/>
          </w:tcPr>
          <w:p>
            <w:pPr>
              <w:pStyle w:val="13"/>
              <w:spacing w:before="71"/>
              <w:ind w:left="16"/>
              <w:rPr>
                <w:sz w:val="18"/>
              </w:rPr>
            </w:pPr>
            <w:r>
              <w:rPr>
                <w:sz w:val="18"/>
              </w:rPr>
              <w:t>十六、金融支出</w:t>
            </w:r>
          </w:p>
        </w:tc>
        <w:tc>
          <w:tcPr>
            <w:tcW w:w="792" w:type="dxa"/>
          </w:tcPr>
          <w:p>
            <w:pPr>
              <w:pStyle w:val="13"/>
              <w:spacing w:before="71"/>
              <w:ind w:right="1"/>
              <w:jc w:val="right"/>
              <w:rPr>
                <w:sz w:val="18"/>
              </w:rPr>
            </w:pPr>
            <w:r>
              <w:rPr>
                <w:sz w:val="18"/>
              </w:rPr>
              <w:t>0.00</w:t>
            </w:r>
          </w:p>
        </w:tc>
        <w:tc>
          <w:tcPr>
            <w:tcW w:w="900" w:type="dxa"/>
          </w:tcPr>
          <w:p>
            <w:pPr>
              <w:pStyle w:val="13"/>
              <w:spacing w:before="71"/>
              <w:ind w:right="1"/>
              <w:jc w:val="right"/>
              <w:rPr>
                <w:sz w:val="18"/>
              </w:rPr>
            </w:pPr>
            <w:r>
              <w:rPr>
                <w:sz w:val="18"/>
              </w:rPr>
              <w:t>0.00</w:t>
            </w:r>
          </w:p>
        </w:tc>
        <w:tc>
          <w:tcPr>
            <w:tcW w:w="874" w:type="dxa"/>
          </w:tcPr>
          <w:p>
            <w:pPr>
              <w:pStyle w:val="13"/>
              <w:spacing w:before="71"/>
              <w:jc w:val="right"/>
              <w:rPr>
                <w:sz w:val="18"/>
              </w:rPr>
            </w:pPr>
            <w:r>
              <w:rPr>
                <w:sz w:val="18"/>
              </w:rPr>
              <w:t>0.00</w:t>
            </w:r>
          </w:p>
        </w:tc>
        <w:tc>
          <w:tcPr>
            <w:tcW w:w="1207" w:type="dxa"/>
          </w:tcPr>
          <w:p>
            <w:pPr>
              <w:pStyle w:val="13"/>
              <w:spacing w:before="71"/>
              <w:ind w:right="1"/>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031" w:type="dxa"/>
          </w:tcPr>
          <w:p>
            <w:pPr>
              <w:pStyle w:val="13"/>
              <w:rPr>
                <w:rFonts w:ascii="Times New Roman"/>
                <w:sz w:val="18"/>
              </w:rPr>
            </w:pPr>
          </w:p>
        </w:tc>
        <w:tc>
          <w:tcPr>
            <w:tcW w:w="915" w:type="dxa"/>
          </w:tcPr>
          <w:p>
            <w:pPr>
              <w:pStyle w:val="13"/>
              <w:rPr>
                <w:rFonts w:ascii="Times New Roman"/>
                <w:sz w:val="18"/>
              </w:rPr>
            </w:pPr>
          </w:p>
        </w:tc>
        <w:tc>
          <w:tcPr>
            <w:tcW w:w="2868" w:type="dxa"/>
          </w:tcPr>
          <w:p>
            <w:pPr>
              <w:pStyle w:val="13"/>
              <w:spacing w:before="71"/>
              <w:ind w:left="16"/>
              <w:rPr>
                <w:sz w:val="18"/>
              </w:rPr>
            </w:pPr>
            <w:r>
              <w:rPr>
                <w:sz w:val="18"/>
              </w:rPr>
              <w:t>十七、援助其他地区支出</w:t>
            </w:r>
          </w:p>
        </w:tc>
        <w:tc>
          <w:tcPr>
            <w:tcW w:w="792" w:type="dxa"/>
          </w:tcPr>
          <w:p>
            <w:pPr>
              <w:pStyle w:val="13"/>
              <w:spacing w:before="71"/>
              <w:ind w:right="1"/>
              <w:jc w:val="right"/>
              <w:rPr>
                <w:sz w:val="18"/>
              </w:rPr>
            </w:pPr>
            <w:r>
              <w:rPr>
                <w:sz w:val="18"/>
              </w:rPr>
              <w:t>0.00</w:t>
            </w:r>
          </w:p>
        </w:tc>
        <w:tc>
          <w:tcPr>
            <w:tcW w:w="900" w:type="dxa"/>
          </w:tcPr>
          <w:p>
            <w:pPr>
              <w:pStyle w:val="13"/>
              <w:spacing w:before="71"/>
              <w:ind w:right="1"/>
              <w:jc w:val="right"/>
              <w:rPr>
                <w:sz w:val="18"/>
              </w:rPr>
            </w:pPr>
            <w:r>
              <w:rPr>
                <w:sz w:val="18"/>
              </w:rPr>
              <w:t>0.00</w:t>
            </w:r>
          </w:p>
        </w:tc>
        <w:tc>
          <w:tcPr>
            <w:tcW w:w="874" w:type="dxa"/>
          </w:tcPr>
          <w:p>
            <w:pPr>
              <w:pStyle w:val="13"/>
              <w:spacing w:before="71"/>
              <w:jc w:val="right"/>
              <w:rPr>
                <w:sz w:val="18"/>
              </w:rPr>
            </w:pPr>
            <w:r>
              <w:rPr>
                <w:sz w:val="18"/>
              </w:rPr>
              <w:t>0.00</w:t>
            </w:r>
          </w:p>
        </w:tc>
        <w:tc>
          <w:tcPr>
            <w:tcW w:w="1207" w:type="dxa"/>
          </w:tcPr>
          <w:p>
            <w:pPr>
              <w:pStyle w:val="13"/>
              <w:spacing w:before="71"/>
              <w:ind w:right="1"/>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031" w:type="dxa"/>
          </w:tcPr>
          <w:p>
            <w:pPr>
              <w:pStyle w:val="13"/>
              <w:rPr>
                <w:rFonts w:ascii="Times New Roman"/>
                <w:sz w:val="18"/>
              </w:rPr>
            </w:pPr>
          </w:p>
        </w:tc>
        <w:tc>
          <w:tcPr>
            <w:tcW w:w="915" w:type="dxa"/>
          </w:tcPr>
          <w:p>
            <w:pPr>
              <w:pStyle w:val="13"/>
              <w:rPr>
                <w:rFonts w:ascii="Times New Roman"/>
                <w:sz w:val="18"/>
              </w:rPr>
            </w:pPr>
          </w:p>
        </w:tc>
        <w:tc>
          <w:tcPr>
            <w:tcW w:w="2868" w:type="dxa"/>
          </w:tcPr>
          <w:p>
            <w:pPr>
              <w:pStyle w:val="13"/>
              <w:spacing w:before="72"/>
              <w:ind w:left="16"/>
              <w:rPr>
                <w:sz w:val="18"/>
              </w:rPr>
            </w:pPr>
            <w:r>
              <w:rPr>
                <w:sz w:val="18"/>
              </w:rPr>
              <w:t>十八、自然资源海洋气象等支出</w:t>
            </w:r>
          </w:p>
        </w:tc>
        <w:tc>
          <w:tcPr>
            <w:tcW w:w="792" w:type="dxa"/>
          </w:tcPr>
          <w:p>
            <w:pPr>
              <w:pStyle w:val="13"/>
              <w:spacing w:before="72"/>
              <w:ind w:right="1"/>
              <w:jc w:val="right"/>
              <w:rPr>
                <w:sz w:val="18"/>
              </w:rPr>
            </w:pPr>
            <w:r>
              <w:rPr>
                <w:sz w:val="18"/>
              </w:rPr>
              <w:t>0.00</w:t>
            </w:r>
          </w:p>
        </w:tc>
        <w:tc>
          <w:tcPr>
            <w:tcW w:w="900" w:type="dxa"/>
          </w:tcPr>
          <w:p>
            <w:pPr>
              <w:pStyle w:val="13"/>
              <w:spacing w:before="72"/>
              <w:ind w:right="1"/>
              <w:jc w:val="right"/>
              <w:rPr>
                <w:sz w:val="18"/>
              </w:rPr>
            </w:pPr>
            <w:r>
              <w:rPr>
                <w:sz w:val="18"/>
              </w:rPr>
              <w:t>0.00</w:t>
            </w:r>
          </w:p>
        </w:tc>
        <w:tc>
          <w:tcPr>
            <w:tcW w:w="874" w:type="dxa"/>
          </w:tcPr>
          <w:p>
            <w:pPr>
              <w:pStyle w:val="13"/>
              <w:spacing w:before="72"/>
              <w:jc w:val="right"/>
              <w:rPr>
                <w:sz w:val="18"/>
              </w:rPr>
            </w:pPr>
            <w:r>
              <w:rPr>
                <w:sz w:val="18"/>
              </w:rPr>
              <w:t>0.00</w:t>
            </w:r>
          </w:p>
        </w:tc>
        <w:tc>
          <w:tcPr>
            <w:tcW w:w="1207" w:type="dxa"/>
          </w:tcPr>
          <w:p>
            <w:pPr>
              <w:pStyle w:val="13"/>
              <w:spacing w:before="72"/>
              <w:ind w:right="1"/>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2031" w:type="dxa"/>
          </w:tcPr>
          <w:p>
            <w:pPr>
              <w:pStyle w:val="13"/>
              <w:rPr>
                <w:rFonts w:ascii="Times New Roman"/>
                <w:sz w:val="18"/>
              </w:rPr>
            </w:pPr>
          </w:p>
        </w:tc>
        <w:tc>
          <w:tcPr>
            <w:tcW w:w="915" w:type="dxa"/>
          </w:tcPr>
          <w:p>
            <w:pPr>
              <w:pStyle w:val="13"/>
              <w:rPr>
                <w:rFonts w:ascii="Times New Roman"/>
                <w:sz w:val="18"/>
              </w:rPr>
            </w:pPr>
          </w:p>
        </w:tc>
        <w:tc>
          <w:tcPr>
            <w:tcW w:w="2868" w:type="dxa"/>
          </w:tcPr>
          <w:p>
            <w:pPr>
              <w:pStyle w:val="13"/>
              <w:spacing w:before="71"/>
              <w:ind w:left="16"/>
              <w:rPr>
                <w:sz w:val="18"/>
              </w:rPr>
            </w:pPr>
            <w:r>
              <w:rPr>
                <w:sz w:val="18"/>
              </w:rPr>
              <w:t>十九、住房保障支出</w:t>
            </w:r>
          </w:p>
        </w:tc>
        <w:tc>
          <w:tcPr>
            <w:tcW w:w="792" w:type="dxa"/>
          </w:tcPr>
          <w:p>
            <w:pPr>
              <w:pStyle w:val="13"/>
              <w:spacing w:before="71"/>
              <w:ind w:right="1"/>
              <w:jc w:val="right"/>
              <w:rPr>
                <w:sz w:val="18"/>
              </w:rPr>
            </w:pPr>
            <w:r>
              <w:rPr>
                <w:sz w:val="18"/>
              </w:rPr>
              <w:t>0.00</w:t>
            </w:r>
          </w:p>
        </w:tc>
        <w:tc>
          <w:tcPr>
            <w:tcW w:w="900" w:type="dxa"/>
          </w:tcPr>
          <w:p>
            <w:pPr>
              <w:pStyle w:val="13"/>
              <w:spacing w:before="71"/>
              <w:ind w:right="1"/>
              <w:jc w:val="right"/>
              <w:rPr>
                <w:sz w:val="18"/>
              </w:rPr>
            </w:pPr>
            <w:r>
              <w:rPr>
                <w:sz w:val="18"/>
              </w:rPr>
              <w:t>0.00</w:t>
            </w:r>
          </w:p>
        </w:tc>
        <w:tc>
          <w:tcPr>
            <w:tcW w:w="874" w:type="dxa"/>
          </w:tcPr>
          <w:p>
            <w:pPr>
              <w:pStyle w:val="13"/>
              <w:spacing w:before="71"/>
              <w:jc w:val="right"/>
              <w:rPr>
                <w:sz w:val="18"/>
              </w:rPr>
            </w:pPr>
            <w:r>
              <w:rPr>
                <w:sz w:val="18"/>
              </w:rPr>
              <w:t>0.00</w:t>
            </w:r>
          </w:p>
        </w:tc>
        <w:tc>
          <w:tcPr>
            <w:tcW w:w="1207" w:type="dxa"/>
          </w:tcPr>
          <w:p>
            <w:pPr>
              <w:pStyle w:val="13"/>
              <w:spacing w:before="71"/>
              <w:ind w:right="3"/>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031" w:type="dxa"/>
          </w:tcPr>
          <w:p>
            <w:pPr>
              <w:pStyle w:val="13"/>
              <w:rPr>
                <w:rFonts w:ascii="Times New Roman"/>
                <w:sz w:val="18"/>
              </w:rPr>
            </w:pPr>
          </w:p>
        </w:tc>
        <w:tc>
          <w:tcPr>
            <w:tcW w:w="915" w:type="dxa"/>
          </w:tcPr>
          <w:p>
            <w:pPr>
              <w:pStyle w:val="13"/>
              <w:rPr>
                <w:rFonts w:ascii="Times New Roman"/>
                <w:sz w:val="18"/>
              </w:rPr>
            </w:pPr>
          </w:p>
        </w:tc>
        <w:tc>
          <w:tcPr>
            <w:tcW w:w="2868" w:type="dxa"/>
          </w:tcPr>
          <w:p>
            <w:pPr>
              <w:pStyle w:val="13"/>
              <w:spacing w:before="69"/>
              <w:ind w:left="16"/>
              <w:rPr>
                <w:sz w:val="18"/>
              </w:rPr>
            </w:pPr>
            <w:r>
              <w:rPr>
                <w:sz w:val="18"/>
              </w:rPr>
              <w:t>二十、粮油物资储备支出</w:t>
            </w:r>
          </w:p>
        </w:tc>
        <w:tc>
          <w:tcPr>
            <w:tcW w:w="792" w:type="dxa"/>
          </w:tcPr>
          <w:p>
            <w:pPr>
              <w:pStyle w:val="13"/>
              <w:spacing w:before="69"/>
              <w:ind w:right="1"/>
              <w:jc w:val="right"/>
              <w:rPr>
                <w:sz w:val="18"/>
              </w:rPr>
            </w:pPr>
            <w:r>
              <w:rPr>
                <w:sz w:val="18"/>
              </w:rPr>
              <w:t>0.00</w:t>
            </w:r>
          </w:p>
        </w:tc>
        <w:tc>
          <w:tcPr>
            <w:tcW w:w="900" w:type="dxa"/>
          </w:tcPr>
          <w:p>
            <w:pPr>
              <w:pStyle w:val="13"/>
              <w:spacing w:before="69"/>
              <w:ind w:right="1"/>
              <w:jc w:val="right"/>
              <w:rPr>
                <w:sz w:val="18"/>
              </w:rPr>
            </w:pPr>
            <w:r>
              <w:rPr>
                <w:sz w:val="18"/>
              </w:rPr>
              <w:t>0.00</w:t>
            </w:r>
          </w:p>
        </w:tc>
        <w:tc>
          <w:tcPr>
            <w:tcW w:w="874" w:type="dxa"/>
          </w:tcPr>
          <w:p>
            <w:pPr>
              <w:pStyle w:val="13"/>
              <w:spacing w:before="69"/>
              <w:jc w:val="right"/>
              <w:rPr>
                <w:sz w:val="18"/>
              </w:rPr>
            </w:pPr>
            <w:r>
              <w:rPr>
                <w:sz w:val="18"/>
              </w:rPr>
              <w:t>0.00</w:t>
            </w:r>
          </w:p>
        </w:tc>
        <w:tc>
          <w:tcPr>
            <w:tcW w:w="1207" w:type="dxa"/>
          </w:tcPr>
          <w:p>
            <w:pPr>
              <w:pStyle w:val="13"/>
              <w:spacing w:before="69"/>
              <w:ind w:right="1"/>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031" w:type="dxa"/>
          </w:tcPr>
          <w:p>
            <w:pPr>
              <w:pStyle w:val="13"/>
              <w:rPr>
                <w:rFonts w:ascii="Times New Roman"/>
                <w:sz w:val="18"/>
              </w:rPr>
            </w:pPr>
          </w:p>
        </w:tc>
        <w:tc>
          <w:tcPr>
            <w:tcW w:w="915" w:type="dxa"/>
          </w:tcPr>
          <w:p>
            <w:pPr>
              <w:pStyle w:val="13"/>
              <w:rPr>
                <w:rFonts w:ascii="Times New Roman"/>
                <w:sz w:val="18"/>
              </w:rPr>
            </w:pPr>
          </w:p>
        </w:tc>
        <w:tc>
          <w:tcPr>
            <w:tcW w:w="2868" w:type="dxa"/>
          </w:tcPr>
          <w:p>
            <w:pPr>
              <w:pStyle w:val="13"/>
              <w:spacing w:before="69"/>
              <w:ind w:left="16"/>
              <w:rPr>
                <w:sz w:val="18"/>
              </w:rPr>
            </w:pPr>
            <w:r>
              <w:rPr>
                <w:sz w:val="18"/>
              </w:rPr>
              <w:t>二十一、国有资本经营预算支出</w:t>
            </w:r>
          </w:p>
        </w:tc>
        <w:tc>
          <w:tcPr>
            <w:tcW w:w="792" w:type="dxa"/>
          </w:tcPr>
          <w:p>
            <w:pPr>
              <w:pStyle w:val="13"/>
              <w:spacing w:before="69"/>
              <w:ind w:right="1"/>
              <w:jc w:val="right"/>
              <w:rPr>
                <w:sz w:val="18"/>
              </w:rPr>
            </w:pPr>
            <w:r>
              <w:rPr>
                <w:sz w:val="18"/>
              </w:rPr>
              <w:t>0.00</w:t>
            </w:r>
          </w:p>
        </w:tc>
        <w:tc>
          <w:tcPr>
            <w:tcW w:w="900" w:type="dxa"/>
          </w:tcPr>
          <w:p>
            <w:pPr>
              <w:pStyle w:val="13"/>
              <w:spacing w:before="69"/>
              <w:ind w:right="1"/>
              <w:jc w:val="right"/>
              <w:rPr>
                <w:sz w:val="18"/>
              </w:rPr>
            </w:pPr>
            <w:r>
              <w:rPr>
                <w:sz w:val="18"/>
              </w:rPr>
              <w:t>0.00</w:t>
            </w:r>
          </w:p>
        </w:tc>
        <w:tc>
          <w:tcPr>
            <w:tcW w:w="874" w:type="dxa"/>
          </w:tcPr>
          <w:p>
            <w:pPr>
              <w:pStyle w:val="13"/>
              <w:spacing w:before="69"/>
              <w:jc w:val="right"/>
              <w:rPr>
                <w:sz w:val="18"/>
              </w:rPr>
            </w:pPr>
            <w:r>
              <w:rPr>
                <w:sz w:val="18"/>
              </w:rPr>
              <w:t>0.00</w:t>
            </w:r>
          </w:p>
        </w:tc>
        <w:tc>
          <w:tcPr>
            <w:tcW w:w="1207" w:type="dxa"/>
          </w:tcPr>
          <w:p>
            <w:pPr>
              <w:pStyle w:val="13"/>
              <w:spacing w:before="69"/>
              <w:ind w:right="1"/>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031" w:type="dxa"/>
          </w:tcPr>
          <w:p>
            <w:pPr>
              <w:pStyle w:val="13"/>
              <w:rPr>
                <w:rFonts w:ascii="Times New Roman"/>
                <w:sz w:val="18"/>
              </w:rPr>
            </w:pPr>
          </w:p>
        </w:tc>
        <w:tc>
          <w:tcPr>
            <w:tcW w:w="915" w:type="dxa"/>
          </w:tcPr>
          <w:p>
            <w:pPr>
              <w:pStyle w:val="13"/>
              <w:rPr>
                <w:rFonts w:ascii="Times New Roman"/>
                <w:sz w:val="18"/>
              </w:rPr>
            </w:pPr>
          </w:p>
        </w:tc>
        <w:tc>
          <w:tcPr>
            <w:tcW w:w="2868" w:type="dxa"/>
          </w:tcPr>
          <w:p>
            <w:pPr>
              <w:pStyle w:val="13"/>
              <w:spacing w:before="71"/>
              <w:ind w:left="16"/>
              <w:rPr>
                <w:sz w:val="18"/>
              </w:rPr>
            </w:pPr>
            <w:r>
              <w:rPr>
                <w:sz w:val="18"/>
              </w:rPr>
              <w:t>二十二、灾害防治及应急管理支出</w:t>
            </w:r>
          </w:p>
        </w:tc>
        <w:tc>
          <w:tcPr>
            <w:tcW w:w="792" w:type="dxa"/>
          </w:tcPr>
          <w:p>
            <w:pPr>
              <w:pStyle w:val="13"/>
              <w:spacing w:before="71"/>
              <w:ind w:right="1"/>
              <w:jc w:val="right"/>
              <w:rPr>
                <w:sz w:val="18"/>
              </w:rPr>
            </w:pPr>
            <w:r>
              <w:rPr>
                <w:sz w:val="18"/>
              </w:rPr>
              <w:t>0.00</w:t>
            </w:r>
          </w:p>
        </w:tc>
        <w:tc>
          <w:tcPr>
            <w:tcW w:w="900" w:type="dxa"/>
          </w:tcPr>
          <w:p>
            <w:pPr>
              <w:pStyle w:val="13"/>
              <w:spacing w:before="71"/>
              <w:ind w:right="1"/>
              <w:jc w:val="right"/>
              <w:rPr>
                <w:sz w:val="18"/>
              </w:rPr>
            </w:pPr>
            <w:r>
              <w:rPr>
                <w:sz w:val="18"/>
              </w:rPr>
              <w:t>0.00</w:t>
            </w:r>
          </w:p>
        </w:tc>
        <w:tc>
          <w:tcPr>
            <w:tcW w:w="874" w:type="dxa"/>
          </w:tcPr>
          <w:p>
            <w:pPr>
              <w:pStyle w:val="13"/>
              <w:spacing w:before="71"/>
              <w:jc w:val="right"/>
              <w:rPr>
                <w:sz w:val="18"/>
              </w:rPr>
            </w:pPr>
            <w:r>
              <w:rPr>
                <w:sz w:val="18"/>
              </w:rPr>
              <w:t>0.00</w:t>
            </w:r>
          </w:p>
        </w:tc>
        <w:tc>
          <w:tcPr>
            <w:tcW w:w="1207" w:type="dxa"/>
          </w:tcPr>
          <w:p>
            <w:pPr>
              <w:pStyle w:val="13"/>
              <w:spacing w:before="71"/>
              <w:ind w:right="1"/>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031" w:type="dxa"/>
          </w:tcPr>
          <w:p>
            <w:pPr>
              <w:pStyle w:val="13"/>
              <w:rPr>
                <w:rFonts w:ascii="Times New Roman"/>
                <w:sz w:val="18"/>
              </w:rPr>
            </w:pPr>
          </w:p>
        </w:tc>
        <w:tc>
          <w:tcPr>
            <w:tcW w:w="915" w:type="dxa"/>
          </w:tcPr>
          <w:p>
            <w:pPr>
              <w:pStyle w:val="13"/>
              <w:rPr>
                <w:rFonts w:ascii="Times New Roman"/>
                <w:sz w:val="18"/>
              </w:rPr>
            </w:pPr>
          </w:p>
        </w:tc>
        <w:tc>
          <w:tcPr>
            <w:tcW w:w="2868" w:type="dxa"/>
          </w:tcPr>
          <w:p>
            <w:pPr>
              <w:pStyle w:val="13"/>
              <w:spacing w:before="72"/>
              <w:ind w:left="16"/>
              <w:rPr>
                <w:sz w:val="18"/>
              </w:rPr>
            </w:pPr>
            <w:r>
              <w:rPr>
                <w:sz w:val="18"/>
              </w:rPr>
              <w:t>二十三、预备费</w:t>
            </w:r>
          </w:p>
        </w:tc>
        <w:tc>
          <w:tcPr>
            <w:tcW w:w="792" w:type="dxa"/>
          </w:tcPr>
          <w:p>
            <w:pPr>
              <w:pStyle w:val="13"/>
              <w:spacing w:before="72"/>
              <w:ind w:right="1"/>
              <w:jc w:val="right"/>
              <w:rPr>
                <w:sz w:val="18"/>
              </w:rPr>
            </w:pPr>
            <w:r>
              <w:rPr>
                <w:sz w:val="18"/>
              </w:rPr>
              <w:t>0.00</w:t>
            </w:r>
          </w:p>
        </w:tc>
        <w:tc>
          <w:tcPr>
            <w:tcW w:w="900" w:type="dxa"/>
          </w:tcPr>
          <w:p>
            <w:pPr>
              <w:pStyle w:val="13"/>
              <w:spacing w:before="72"/>
              <w:ind w:right="1"/>
              <w:jc w:val="right"/>
              <w:rPr>
                <w:sz w:val="18"/>
              </w:rPr>
            </w:pPr>
            <w:r>
              <w:rPr>
                <w:sz w:val="18"/>
              </w:rPr>
              <w:t>0.00</w:t>
            </w:r>
          </w:p>
        </w:tc>
        <w:tc>
          <w:tcPr>
            <w:tcW w:w="874" w:type="dxa"/>
          </w:tcPr>
          <w:p>
            <w:pPr>
              <w:pStyle w:val="13"/>
              <w:spacing w:before="72"/>
              <w:jc w:val="right"/>
              <w:rPr>
                <w:sz w:val="18"/>
              </w:rPr>
            </w:pPr>
            <w:r>
              <w:rPr>
                <w:sz w:val="18"/>
              </w:rPr>
              <w:t>0.00</w:t>
            </w:r>
          </w:p>
        </w:tc>
        <w:tc>
          <w:tcPr>
            <w:tcW w:w="1207" w:type="dxa"/>
          </w:tcPr>
          <w:p>
            <w:pPr>
              <w:pStyle w:val="13"/>
              <w:spacing w:before="72"/>
              <w:ind w:right="1"/>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031" w:type="dxa"/>
          </w:tcPr>
          <w:p>
            <w:pPr>
              <w:pStyle w:val="13"/>
              <w:rPr>
                <w:rFonts w:ascii="Times New Roman"/>
                <w:sz w:val="18"/>
              </w:rPr>
            </w:pPr>
          </w:p>
        </w:tc>
        <w:tc>
          <w:tcPr>
            <w:tcW w:w="915" w:type="dxa"/>
          </w:tcPr>
          <w:p>
            <w:pPr>
              <w:pStyle w:val="13"/>
              <w:rPr>
                <w:rFonts w:ascii="Times New Roman"/>
                <w:sz w:val="18"/>
              </w:rPr>
            </w:pPr>
          </w:p>
        </w:tc>
        <w:tc>
          <w:tcPr>
            <w:tcW w:w="2868" w:type="dxa"/>
          </w:tcPr>
          <w:p>
            <w:pPr>
              <w:pStyle w:val="13"/>
              <w:spacing w:before="71"/>
              <w:ind w:left="16"/>
              <w:rPr>
                <w:sz w:val="18"/>
              </w:rPr>
            </w:pPr>
            <w:r>
              <w:rPr>
                <w:sz w:val="18"/>
              </w:rPr>
              <w:t>二十四、其他支出</w:t>
            </w:r>
          </w:p>
        </w:tc>
        <w:tc>
          <w:tcPr>
            <w:tcW w:w="792" w:type="dxa"/>
          </w:tcPr>
          <w:p>
            <w:pPr>
              <w:pStyle w:val="13"/>
              <w:spacing w:before="71"/>
              <w:ind w:right="1"/>
              <w:jc w:val="right"/>
              <w:rPr>
                <w:sz w:val="18"/>
              </w:rPr>
            </w:pPr>
            <w:r>
              <w:rPr>
                <w:sz w:val="18"/>
              </w:rPr>
              <w:t>0.00</w:t>
            </w:r>
          </w:p>
        </w:tc>
        <w:tc>
          <w:tcPr>
            <w:tcW w:w="900" w:type="dxa"/>
          </w:tcPr>
          <w:p>
            <w:pPr>
              <w:pStyle w:val="13"/>
              <w:spacing w:before="71"/>
              <w:ind w:right="1"/>
              <w:jc w:val="right"/>
              <w:rPr>
                <w:sz w:val="18"/>
              </w:rPr>
            </w:pPr>
            <w:r>
              <w:rPr>
                <w:sz w:val="18"/>
              </w:rPr>
              <w:t>0.00</w:t>
            </w:r>
          </w:p>
        </w:tc>
        <w:tc>
          <w:tcPr>
            <w:tcW w:w="874" w:type="dxa"/>
          </w:tcPr>
          <w:p>
            <w:pPr>
              <w:pStyle w:val="13"/>
              <w:spacing w:before="71"/>
              <w:jc w:val="right"/>
              <w:rPr>
                <w:sz w:val="18"/>
              </w:rPr>
            </w:pPr>
            <w:r>
              <w:rPr>
                <w:sz w:val="18"/>
              </w:rPr>
              <w:t>0.00</w:t>
            </w:r>
          </w:p>
        </w:tc>
        <w:tc>
          <w:tcPr>
            <w:tcW w:w="1207" w:type="dxa"/>
          </w:tcPr>
          <w:p>
            <w:pPr>
              <w:pStyle w:val="13"/>
              <w:spacing w:before="71"/>
              <w:ind w:right="1"/>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2031" w:type="dxa"/>
          </w:tcPr>
          <w:p>
            <w:pPr>
              <w:pStyle w:val="13"/>
              <w:spacing w:before="61"/>
              <w:ind w:left="16"/>
              <w:rPr>
                <w:sz w:val="20"/>
              </w:rPr>
            </w:pPr>
            <w:r>
              <w:rPr>
                <w:sz w:val="20"/>
              </w:rPr>
              <w:t>本年收入合计</w:t>
            </w:r>
          </w:p>
        </w:tc>
        <w:tc>
          <w:tcPr>
            <w:tcW w:w="915" w:type="dxa"/>
          </w:tcPr>
          <w:p>
            <w:pPr>
              <w:pStyle w:val="13"/>
              <w:spacing w:before="61"/>
              <w:ind w:right="2"/>
              <w:jc w:val="right"/>
              <w:rPr>
                <w:sz w:val="20"/>
              </w:rPr>
            </w:pPr>
            <w:r>
              <w:rPr>
                <w:w w:val="95"/>
                <w:sz w:val="20"/>
              </w:rPr>
              <w:t>84.43</w:t>
            </w:r>
          </w:p>
        </w:tc>
        <w:tc>
          <w:tcPr>
            <w:tcW w:w="2868" w:type="dxa"/>
          </w:tcPr>
          <w:p>
            <w:pPr>
              <w:pStyle w:val="13"/>
              <w:spacing w:before="71"/>
              <w:ind w:left="16"/>
              <w:rPr>
                <w:sz w:val="18"/>
              </w:rPr>
            </w:pPr>
            <w:r>
              <w:rPr>
                <w:sz w:val="18"/>
              </w:rPr>
              <w:t>本年支出合计</w:t>
            </w:r>
          </w:p>
        </w:tc>
        <w:tc>
          <w:tcPr>
            <w:tcW w:w="792" w:type="dxa"/>
          </w:tcPr>
          <w:p>
            <w:pPr>
              <w:pStyle w:val="13"/>
              <w:spacing w:before="61"/>
              <w:ind w:right="1"/>
              <w:jc w:val="right"/>
              <w:rPr>
                <w:sz w:val="20"/>
              </w:rPr>
            </w:pPr>
            <w:r>
              <w:rPr>
                <w:w w:val="95"/>
                <w:sz w:val="20"/>
              </w:rPr>
              <w:t>84.43</w:t>
            </w:r>
          </w:p>
        </w:tc>
        <w:tc>
          <w:tcPr>
            <w:tcW w:w="900" w:type="dxa"/>
          </w:tcPr>
          <w:p>
            <w:pPr>
              <w:pStyle w:val="13"/>
              <w:spacing w:before="61"/>
              <w:ind w:right="1"/>
              <w:jc w:val="right"/>
              <w:rPr>
                <w:sz w:val="20"/>
              </w:rPr>
            </w:pPr>
            <w:r>
              <w:rPr>
                <w:w w:val="95"/>
                <w:sz w:val="20"/>
              </w:rPr>
              <w:t>84.43</w:t>
            </w:r>
          </w:p>
        </w:tc>
        <w:tc>
          <w:tcPr>
            <w:tcW w:w="874" w:type="dxa"/>
          </w:tcPr>
          <w:p>
            <w:pPr>
              <w:pStyle w:val="13"/>
              <w:spacing w:before="71"/>
              <w:jc w:val="right"/>
              <w:rPr>
                <w:sz w:val="18"/>
              </w:rPr>
            </w:pPr>
            <w:r>
              <w:rPr>
                <w:sz w:val="18"/>
              </w:rPr>
              <w:t>0.00</w:t>
            </w:r>
          </w:p>
        </w:tc>
        <w:tc>
          <w:tcPr>
            <w:tcW w:w="1207" w:type="dxa"/>
          </w:tcPr>
          <w:p>
            <w:pPr>
              <w:pStyle w:val="13"/>
              <w:spacing w:before="71"/>
              <w:ind w:right="1"/>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031" w:type="dxa"/>
          </w:tcPr>
          <w:p>
            <w:pPr>
              <w:pStyle w:val="13"/>
              <w:spacing w:before="59"/>
              <w:ind w:left="16"/>
              <w:rPr>
                <w:sz w:val="20"/>
              </w:rPr>
            </w:pPr>
            <w:r>
              <w:rPr>
                <w:sz w:val="20"/>
              </w:rPr>
              <w:t>四、上年结转</w:t>
            </w:r>
          </w:p>
        </w:tc>
        <w:tc>
          <w:tcPr>
            <w:tcW w:w="915" w:type="dxa"/>
          </w:tcPr>
          <w:p>
            <w:pPr>
              <w:pStyle w:val="13"/>
              <w:spacing w:before="59"/>
              <w:ind w:right="2"/>
              <w:jc w:val="right"/>
              <w:rPr>
                <w:sz w:val="20"/>
              </w:rPr>
            </w:pPr>
            <w:r>
              <w:rPr>
                <w:sz w:val="20"/>
              </w:rPr>
              <w:t>0.00</w:t>
            </w:r>
          </w:p>
        </w:tc>
        <w:tc>
          <w:tcPr>
            <w:tcW w:w="2868" w:type="dxa"/>
          </w:tcPr>
          <w:p>
            <w:pPr>
              <w:pStyle w:val="13"/>
              <w:spacing w:before="69"/>
              <w:ind w:left="16"/>
              <w:rPr>
                <w:sz w:val="18"/>
              </w:rPr>
            </w:pPr>
            <w:r>
              <w:rPr>
                <w:sz w:val="18"/>
              </w:rPr>
              <w:t>二十五、结转下年</w:t>
            </w:r>
          </w:p>
        </w:tc>
        <w:tc>
          <w:tcPr>
            <w:tcW w:w="792" w:type="dxa"/>
          </w:tcPr>
          <w:p>
            <w:pPr>
              <w:pStyle w:val="13"/>
              <w:rPr>
                <w:rFonts w:ascii="Times New Roman"/>
                <w:sz w:val="18"/>
              </w:rPr>
            </w:pPr>
          </w:p>
        </w:tc>
        <w:tc>
          <w:tcPr>
            <w:tcW w:w="900" w:type="dxa"/>
          </w:tcPr>
          <w:p>
            <w:pPr>
              <w:pStyle w:val="13"/>
              <w:rPr>
                <w:rFonts w:ascii="Times New Roman"/>
                <w:sz w:val="18"/>
              </w:rPr>
            </w:pPr>
          </w:p>
        </w:tc>
        <w:tc>
          <w:tcPr>
            <w:tcW w:w="874" w:type="dxa"/>
          </w:tcPr>
          <w:p>
            <w:pPr>
              <w:pStyle w:val="13"/>
              <w:rPr>
                <w:rFonts w:ascii="Times New Roman"/>
                <w:sz w:val="18"/>
              </w:rPr>
            </w:pPr>
          </w:p>
        </w:tc>
        <w:tc>
          <w:tcPr>
            <w:tcW w:w="1207" w:type="dxa"/>
          </w:tcPr>
          <w:p>
            <w:pPr>
              <w:pStyle w:val="13"/>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031" w:type="dxa"/>
          </w:tcPr>
          <w:p>
            <w:pPr>
              <w:pStyle w:val="13"/>
              <w:tabs>
                <w:tab w:val="left" w:pos="667"/>
                <w:tab w:val="left" w:pos="1168"/>
                <w:tab w:val="left" w:pos="1668"/>
              </w:tabs>
              <w:spacing w:before="59"/>
              <w:ind w:left="165"/>
              <w:rPr>
                <w:sz w:val="20"/>
              </w:rPr>
            </w:pPr>
            <w:r>
              <w:rPr>
                <w:sz w:val="20"/>
              </w:rPr>
              <w:t>收</w:t>
            </w:r>
            <w:r>
              <w:rPr>
                <w:sz w:val="20"/>
              </w:rPr>
              <w:tab/>
            </w:r>
            <w:r>
              <w:rPr>
                <w:sz w:val="20"/>
              </w:rPr>
              <w:t>入</w:t>
            </w:r>
            <w:r>
              <w:rPr>
                <w:sz w:val="20"/>
              </w:rPr>
              <w:tab/>
            </w:r>
            <w:r>
              <w:rPr>
                <w:sz w:val="20"/>
              </w:rPr>
              <w:t>总</w:t>
            </w:r>
            <w:r>
              <w:rPr>
                <w:sz w:val="20"/>
              </w:rPr>
              <w:tab/>
            </w:r>
            <w:r>
              <w:rPr>
                <w:sz w:val="20"/>
              </w:rPr>
              <w:t>计</w:t>
            </w:r>
          </w:p>
        </w:tc>
        <w:tc>
          <w:tcPr>
            <w:tcW w:w="915" w:type="dxa"/>
          </w:tcPr>
          <w:p>
            <w:pPr>
              <w:pStyle w:val="13"/>
              <w:spacing w:before="59"/>
              <w:ind w:right="2"/>
              <w:jc w:val="right"/>
              <w:rPr>
                <w:sz w:val="20"/>
              </w:rPr>
            </w:pPr>
            <w:r>
              <w:rPr>
                <w:w w:val="95"/>
                <w:sz w:val="20"/>
              </w:rPr>
              <w:t>84.43</w:t>
            </w:r>
          </w:p>
        </w:tc>
        <w:tc>
          <w:tcPr>
            <w:tcW w:w="2868" w:type="dxa"/>
          </w:tcPr>
          <w:p>
            <w:pPr>
              <w:pStyle w:val="13"/>
              <w:spacing w:before="59"/>
              <w:ind w:left="582"/>
              <w:rPr>
                <w:sz w:val="20"/>
              </w:rPr>
            </w:pPr>
            <w:r>
              <w:rPr>
                <w:sz w:val="20"/>
              </w:rPr>
              <w:t>支 出 总 计</w:t>
            </w:r>
          </w:p>
        </w:tc>
        <w:tc>
          <w:tcPr>
            <w:tcW w:w="792" w:type="dxa"/>
          </w:tcPr>
          <w:p>
            <w:pPr>
              <w:pStyle w:val="13"/>
              <w:spacing w:before="59"/>
              <w:ind w:right="1"/>
              <w:jc w:val="right"/>
              <w:rPr>
                <w:sz w:val="20"/>
              </w:rPr>
            </w:pPr>
            <w:r>
              <w:rPr>
                <w:w w:val="95"/>
                <w:sz w:val="20"/>
              </w:rPr>
              <w:t>84.43</w:t>
            </w:r>
          </w:p>
        </w:tc>
        <w:tc>
          <w:tcPr>
            <w:tcW w:w="900" w:type="dxa"/>
          </w:tcPr>
          <w:p>
            <w:pPr>
              <w:pStyle w:val="13"/>
              <w:spacing w:before="59"/>
              <w:ind w:right="1"/>
              <w:jc w:val="right"/>
              <w:rPr>
                <w:sz w:val="20"/>
              </w:rPr>
            </w:pPr>
            <w:r>
              <w:rPr>
                <w:w w:val="95"/>
                <w:sz w:val="20"/>
              </w:rPr>
              <w:t>84.43</w:t>
            </w:r>
          </w:p>
        </w:tc>
        <w:tc>
          <w:tcPr>
            <w:tcW w:w="874" w:type="dxa"/>
          </w:tcPr>
          <w:p>
            <w:pPr>
              <w:pStyle w:val="13"/>
              <w:spacing w:before="69"/>
              <w:jc w:val="right"/>
              <w:rPr>
                <w:sz w:val="18"/>
              </w:rPr>
            </w:pPr>
            <w:r>
              <w:rPr>
                <w:sz w:val="18"/>
              </w:rPr>
              <w:t>0.00</w:t>
            </w:r>
          </w:p>
        </w:tc>
        <w:tc>
          <w:tcPr>
            <w:tcW w:w="1207" w:type="dxa"/>
          </w:tcPr>
          <w:p>
            <w:pPr>
              <w:pStyle w:val="13"/>
              <w:spacing w:before="69"/>
              <w:ind w:right="1"/>
              <w:jc w:val="right"/>
              <w:rPr>
                <w:sz w:val="18"/>
              </w:rPr>
            </w:pPr>
            <w:r>
              <w:rPr>
                <w:sz w:val="18"/>
              </w:rPr>
              <w:t>0.00</w:t>
            </w:r>
          </w:p>
        </w:tc>
      </w:tr>
    </w:tbl>
    <w:p>
      <w:pPr>
        <w:jc w:val="right"/>
        <w:rPr>
          <w:sz w:val="18"/>
        </w:rPr>
        <w:sectPr>
          <w:type w:val="continuous"/>
          <w:pgSz w:w="11910" w:h="16840"/>
          <w:pgMar w:top="1580" w:right="1040" w:bottom="280" w:left="1040" w:header="720" w:footer="720" w:gutter="0"/>
          <w:cols w:space="720" w:num="1"/>
        </w:sectPr>
      </w:pPr>
    </w:p>
    <w:p>
      <w:pPr>
        <w:jc w:val="center"/>
        <w:rPr>
          <w:rFonts w:cs="Times New Roman"/>
          <w:b/>
          <w:kern w:val="2"/>
          <w:sz w:val="21"/>
          <w:szCs w:val="21"/>
          <w:lang w:val="en-US" w:bidi="ar-SA"/>
        </w:rPr>
      </w:pPr>
      <w:r>
        <w:rPr>
          <w:rFonts w:hint="eastAsia"/>
          <w:color w:val="00B0F0"/>
          <w:sz w:val="20"/>
          <w:lang w:val="en-US"/>
        </w:rPr>
        <w:t xml:space="preserve">                                                                                                                      </w:t>
      </w:r>
      <w:r>
        <w:rPr>
          <w:rFonts w:hint="eastAsia" w:cs="Times New Roman"/>
          <w:b/>
          <w:kern w:val="2"/>
          <w:sz w:val="21"/>
          <w:szCs w:val="21"/>
          <w:lang w:val="en-US" w:bidi="ar-SA"/>
        </w:rPr>
        <w:t>部门公开表 5</w:t>
      </w:r>
    </w:p>
    <w:p>
      <w:pPr>
        <w:jc w:val="right"/>
        <w:rPr>
          <w:sz w:val="20"/>
        </w:rPr>
      </w:pPr>
    </w:p>
    <w:p>
      <w:pPr>
        <w:spacing w:before="11"/>
        <w:rPr>
          <w:sz w:val="36"/>
        </w:rPr>
      </w:pPr>
    </w:p>
    <w:p>
      <w:pPr>
        <w:pStyle w:val="3"/>
        <w:ind w:left="5477"/>
        <w:rPr>
          <w:rFonts w:ascii="仿宋" w:hAnsi="仿宋" w:eastAsia="仿宋" w:cs="仿宋"/>
          <w:color w:val="00B0F0"/>
          <w:position w:val="2"/>
          <w:sz w:val="30"/>
          <w:szCs w:val="30"/>
        </w:rPr>
      </w:pPr>
      <w:r>
        <w:rPr>
          <w:rFonts w:hint="eastAsia" w:ascii="仿宋_GB2312" w:hAnsi="Times New Roman" w:eastAsia="仿宋_GB2312" w:cs="Times New Roman"/>
          <w:bCs w:val="0"/>
          <w:kern w:val="2"/>
          <w:sz w:val="30"/>
          <w:szCs w:val="30"/>
          <w:lang w:val="en-US" w:bidi="ar-SA"/>
        </w:rPr>
        <w:t>表 5.一般公共预算支出表</w:t>
      </w:r>
    </w:p>
    <w:p>
      <w:pPr>
        <w:ind w:firstLine="840" w:firstLineChars="400"/>
        <w:rPr>
          <w:color w:val="00B0F0"/>
          <w:sz w:val="21"/>
          <w:szCs w:val="21"/>
        </w:rPr>
      </w:pPr>
      <w:r>
        <w:rPr>
          <w:rFonts w:hint="eastAsia" w:ascii="仿宋_GB2312" w:eastAsia="仿宋_GB2312"/>
          <w:sz w:val="21"/>
          <w:szCs w:val="21"/>
          <w:lang w:val="en-US" w:bidi="ar-SA"/>
        </w:rPr>
        <w:t>单位名称：淄博文昌湖省级旅游度假区管理委员会审计物价局</w:t>
      </w:r>
      <w:r>
        <w:rPr>
          <w:rFonts w:hint="eastAsia"/>
          <w:color w:val="00B0F0"/>
          <w:sz w:val="21"/>
          <w:szCs w:val="21"/>
          <w:lang w:val="en-US" w:bidi="ar-SA"/>
        </w:rPr>
        <w:t xml:space="preserve">                                                            </w:t>
      </w:r>
      <w:r>
        <w:rPr>
          <w:rFonts w:hint="eastAsia" w:ascii="仿宋_GB2312" w:eastAsia="仿宋_GB2312"/>
          <w:sz w:val="21"/>
          <w:szCs w:val="21"/>
          <w:lang w:val="en-US" w:bidi="ar-SA"/>
        </w:rPr>
        <w:t>单位：万元</w:t>
      </w:r>
    </w:p>
    <w:tbl>
      <w:tblPr>
        <w:tblStyle w:val="9"/>
        <w:tblW w:w="0" w:type="auto"/>
        <w:tblInd w:w="7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6"/>
        <w:gridCol w:w="689"/>
        <w:gridCol w:w="791"/>
        <w:gridCol w:w="1678"/>
        <w:gridCol w:w="3129"/>
        <w:gridCol w:w="1274"/>
        <w:gridCol w:w="1269"/>
        <w:gridCol w:w="1271"/>
        <w:gridCol w:w="126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2106" w:type="dxa"/>
            <w:gridSpan w:val="3"/>
            <w:vMerge w:val="restart"/>
          </w:tcPr>
          <w:p>
            <w:pPr>
              <w:pStyle w:val="13"/>
              <w:rPr>
                <w:sz w:val="20"/>
              </w:rPr>
            </w:pPr>
          </w:p>
          <w:p>
            <w:pPr>
              <w:pStyle w:val="13"/>
              <w:spacing w:before="4"/>
              <w:ind w:left="-220" w:leftChars="-100" w:firstLine="219" w:firstLineChars="146"/>
              <w:rPr>
                <w:sz w:val="15"/>
              </w:rPr>
            </w:pPr>
          </w:p>
          <w:p>
            <w:pPr>
              <w:pStyle w:val="13"/>
              <w:ind w:left="621"/>
              <w:rPr>
                <w:sz w:val="20"/>
              </w:rPr>
            </w:pPr>
            <w:r>
              <w:rPr>
                <w:sz w:val="20"/>
              </w:rPr>
              <w:t>科目编码</w:t>
            </w:r>
          </w:p>
        </w:tc>
        <w:tc>
          <w:tcPr>
            <w:tcW w:w="1678" w:type="dxa"/>
            <w:vMerge w:val="restart"/>
          </w:tcPr>
          <w:p>
            <w:pPr>
              <w:pStyle w:val="13"/>
              <w:rPr>
                <w:sz w:val="20"/>
              </w:rPr>
            </w:pPr>
          </w:p>
          <w:p>
            <w:pPr>
              <w:pStyle w:val="13"/>
              <w:rPr>
                <w:sz w:val="20"/>
              </w:rPr>
            </w:pPr>
          </w:p>
          <w:p>
            <w:pPr>
              <w:pStyle w:val="13"/>
              <w:spacing w:before="140"/>
              <w:ind w:left="444"/>
              <w:rPr>
                <w:sz w:val="20"/>
              </w:rPr>
            </w:pPr>
            <w:r>
              <w:rPr>
                <w:sz w:val="20"/>
              </w:rPr>
              <w:t>单位编码</w:t>
            </w:r>
          </w:p>
        </w:tc>
        <w:tc>
          <w:tcPr>
            <w:tcW w:w="3129" w:type="dxa"/>
            <w:vMerge w:val="restart"/>
          </w:tcPr>
          <w:p>
            <w:pPr>
              <w:pStyle w:val="13"/>
              <w:rPr>
                <w:sz w:val="20"/>
              </w:rPr>
            </w:pPr>
          </w:p>
          <w:p>
            <w:pPr>
              <w:pStyle w:val="13"/>
              <w:rPr>
                <w:sz w:val="20"/>
              </w:rPr>
            </w:pPr>
          </w:p>
          <w:p>
            <w:pPr>
              <w:pStyle w:val="13"/>
              <w:spacing w:before="140"/>
              <w:ind w:left="870"/>
              <w:rPr>
                <w:sz w:val="20"/>
              </w:rPr>
            </w:pPr>
            <w:r>
              <w:rPr>
                <w:sz w:val="20"/>
              </w:rPr>
              <w:t>单位和科目名称</w:t>
            </w:r>
          </w:p>
        </w:tc>
        <w:tc>
          <w:tcPr>
            <w:tcW w:w="6359" w:type="dxa"/>
            <w:gridSpan w:val="5"/>
            <w:tcBorders>
              <w:bottom w:val="single" w:color="000000" w:sz="6" w:space="0"/>
            </w:tcBorders>
          </w:tcPr>
          <w:p>
            <w:pPr>
              <w:pStyle w:val="13"/>
              <w:spacing w:before="59"/>
              <w:ind w:left="2867" w:right="2856"/>
              <w:jc w:val="center"/>
              <w:rPr>
                <w:sz w:val="20"/>
              </w:rPr>
            </w:pPr>
            <w:r>
              <w:rPr>
                <w:sz w:val="20"/>
              </w:rPr>
              <w:t>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2106" w:type="dxa"/>
            <w:gridSpan w:val="3"/>
            <w:vMerge w:val="continue"/>
            <w:tcBorders>
              <w:top w:val="nil"/>
            </w:tcBorders>
          </w:tcPr>
          <w:p>
            <w:pPr>
              <w:rPr>
                <w:sz w:val="2"/>
                <w:szCs w:val="2"/>
              </w:rPr>
            </w:pPr>
          </w:p>
        </w:tc>
        <w:tc>
          <w:tcPr>
            <w:tcW w:w="1678" w:type="dxa"/>
            <w:vMerge w:val="continue"/>
            <w:tcBorders>
              <w:top w:val="nil"/>
            </w:tcBorders>
          </w:tcPr>
          <w:p>
            <w:pPr>
              <w:rPr>
                <w:sz w:val="2"/>
                <w:szCs w:val="2"/>
              </w:rPr>
            </w:pPr>
          </w:p>
        </w:tc>
        <w:tc>
          <w:tcPr>
            <w:tcW w:w="3129" w:type="dxa"/>
            <w:vMerge w:val="continue"/>
            <w:tcBorders>
              <w:top w:val="nil"/>
            </w:tcBorders>
          </w:tcPr>
          <w:p>
            <w:pPr>
              <w:rPr>
                <w:sz w:val="2"/>
                <w:szCs w:val="2"/>
              </w:rPr>
            </w:pPr>
          </w:p>
        </w:tc>
        <w:tc>
          <w:tcPr>
            <w:tcW w:w="1274" w:type="dxa"/>
            <w:vMerge w:val="restart"/>
            <w:tcBorders>
              <w:top w:val="single" w:color="000000" w:sz="6" w:space="0"/>
            </w:tcBorders>
          </w:tcPr>
          <w:p>
            <w:pPr>
              <w:pStyle w:val="13"/>
              <w:rPr>
                <w:sz w:val="20"/>
              </w:rPr>
            </w:pPr>
          </w:p>
          <w:p>
            <w:pPr>
              <w:pStyle w:val="13"/>
              <w:spacing w:before="3"/>
              <w:rPr>
                <w:sz w:val="16"/>
              </w:rPr>
            </w:pPr>
          </w:p>
          <w:p>
            <w:pPr>
              <w:pStyle w:val="13"/>
              <w:ind w:left="417" w:right="410"/>
              <w:jc w:val="center"/>
              <w:rPr>
                <w:sz w:val="20"/>
              </w:rPr>
            </w:pPr>
            <w:r>
              <w:rPr>
                <w:sz w:val="20"/>
              </w:rPr>
              <w:t>合计</w:t>
            </w:r>
          </w:p>
        </w:tc>
        <w:tc>
          <w:tcPr>
            <w:tcW w:w="3809" w:type="dxa"/>
            <w:gridSpan w:val="3"/>
            <w:tcBorders>
              <w:top w:val="single" w:color="000000" w:sz="6" w:space="0"/>
            </w:tcBorders>
          </w:tcPr>
          <w:p>
            <w:pPr>
              <w:pStyle w:val="13"/>
              <w:spacing w:before="49"/>
              <w:ind w:left="1489" w:right="1479"/>
              <w:jc w:val="center"/>
              <w:rPr>
                <w:sz w:val="20"/>
              </w:rPr>
            </w:pPr>
            <w:r>
              <w:rPr>
                <w:sz w:val="20"/>
              </w:rPr>
              <w:t>基本支出</w:t>
            </w:r>
          </w:p>
        </w:tc>
        <w:tc>
          <w:tcPr>
            <w:tcW w:w="1276" w:type="dxa"/>
            <w:vMerge w:val="restart"/>
            <w:tcBorders>
              <w:top w:val="single" w:color="000000" w:sz="6" w:space="0"/>
            </w:tcBorders>
          </w:tcPr>
          <w:p>
            <w:pPr>
              <w:pStyle w:val="13"/>
              <w:rPr>
                <w:sz w:val="20"/>
              </w:rPr>
            </w:pPr>
          </w:p>
          <w:p>
            <w:pPr>
              <w:pStyle w:val="13"/>
              <w:spacing w:before="3"/>
              <w:rPr>
                <w:sz w:val="16"/>
              </w:rPr>
            </w:pPr>
          </w:p>
          <w:p>
            <w:pPr>
              <w:pStyle w:val="13"/>
              <w:ind w:left="244"/>
              <w:rPr>
                <w:sz w:val="20"/>
              </w:rPr>
            </w:pPr>
            <w:r>
              <w:rPr>
                <w:sz w:val="20"/>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2106" w:type="dxa"/>
            <w:gridSpan w:val="3"/>
            <w:vMerge w:val="continue"/>
            <w:tcBorders>
              <w:top w:val="nil"/>
            </w:tcBorders>
          </w:tcPr>
          <w:p>
            <w:pPr>
              <w:rPr>
                <w:sz w:val="2"/>
                <w:szCs w:val="2"/>
              </w:rPr>
            </w:pPr>
          </w:p>
        </w:tc>
        <w:tc>
          <w:tcPr>
            <w:tcW w:w="1678" w:type="dxa"/>
            <w:vMerge w:val="continue"/>
            <w:tcBorders>
              <w:top w:val="nil"/>
            </w:tcBorders>
          </w:tcPr>
          <w:p>
            <w:pPr>
              <w:rPr>
                <w:sz w:val="2"/>
                <w:szCs w:val="2"/>
              </w:rPr>
            </w:pPr>
          </w:p>
        </w:tc>
        <w:tc>
          <w:tcPr>
            <w:tcW w:w="3129" w:type="dxa"/>
            <w:vMerge w:val="continue"/>
            <w:tcBorders>
              <w:top w:val="nil"/>
            </w:tcBorders>
          </w:tcPr>
          <w:p>
            <w:pPr>
              <w:rPr>
                <w:sz w:val="2"/>
                <w:szCs w:val="2"/>
              </w:rPr>
            </w:pPr>
          </w:p>
        </w:tc>
        <w:tc>
          <w:tcPr>
            <w:tcW w:w="1274" w:type="dxa"/>
            <w:vMerge w:val="continue"/>
            <w:tcBorders>
              <w:top w:val="nil"/>
            </w:tcBorders>
          </w:tcPr>
          <w:p>
            <w:pPr>
              <w:rPr>
                <w:sz w:val="2"/>
                <w:szCs w:val="2"/>
              </w:rPr>
            </w:pPr>
          </w:p>
        </w:tc>
        <w:tc>
          <w:tcPr>
            <w:tcW w:w="1269" w:type="dxa"/>
            <w:vMerge w:val="restart"/>
          </w:tcPr>
          <w:p>
            <w:pPr>
              <w:pStyle w:val="13"/>
              <w:spacing w:before="7"/>
            </w:pPr>
          </w:p>
          <w:p>
            <w:pPr>
              <w:pStyle w:val="13"/>
              <w:ind w:left="414" w:right="407"/>
              <w:jc w:val="center"/>
              <w:rPr>
                <w:sz w:val="20"/>
              </w:rPr>
            </w:pPr>
            <w:r>
              <w:rPr>
                <w:sz w:val="20"/>
              </w:rPr>
              <w:t>小计</w:t>
            </w:r>
          </w:p>
        </w:tc>
        <w:tc>
          <w:tcPr>
            <w:tcW w:w="1271" w:type="dxa"/>
            <w:vMerge w:val="restart"/>
          </w:tcPr>
          <w:p>
            <w:pPr>
              <w:pStyle w:val="13"/>
              <w:spacing w:before="7"/>
            </w:pPr>
          </w:p>
          <w:p>
            <w:pPr>
              <w:pStyle w:val="13"/>
              <w:ind w:left="241"/>
              <w:rPr>
                <w:sz w:val="20"/>
              </w:rPr>
            </w:pPr>
            <w:r>
              <w:rPr>
                <w:sz w:val="20"/>
              </w:rPr>
              <w:t>人员支出</w:t>
            </w:r>
          </w:p>
        </w:tc>
        <w:tc>
          <w:tcPr>
            <w:tcW w:w="1269" w:type="dxa"/>
            <w:vMerge w:val="restart"/>
          </w:tcPr>
          <w:p>
            <w:pPr>
              <w:pStyle w:val="13"/>
              <w:spacing w:before="7"/>
            </w:pPr>
          </w:p>
          <w:p>
            <w:pPr>
              <w:pStyle w:val="13"/>
              <w:ind w:left="40"/>
              <w:rPr>
                <w:sz w:val="20"/>
              </w:rPr>
            </w:pPr>
            <w:r>
              <w:rPr>
                <w:sz w:val="20"/>
              </w:rPr>
              <w:t>日常公用支出</w:t>
            </w:r>
          </w:p>
        </w:tc>
        <w:tc>
          <w:tcPr>
            <w:tcW w:w="127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626" w:type="dxa"/>
          </w:tcPr>
          <w:p>
            <w:pPr>
              <w:pStyle w:val="13"/>
              <w:spacing w:before="73"/>
              <w:ind w:right="164"/>
              <w:jc w:val="right"/>
              <w:rPr>
                <w:sz w:val="20"/>
              </w:rPr>
            </w:pPr>
            <w:r>
              <w:rPr>
                <w:w w:val="99"/>
                <w:sz w:val="20"/>
              </w:rPr>
              <w:t>类</w:t>
            </w:r>
          </w:p>
        </w:tc>
        <w:tc>
          <w:tcPr>
            <w:tcW w:w="689" w:type="dxa"/>
          </w:tcPr>
          <w:p>
            <w:pPr>
              <w:pStyle w:val="13"/>
              <w:spacing w:before="73"/>
              <w:ind w:right="232"/>
              <w:jc w:val="right"/>
              <w:rPr>
                <w:sz w:val="20"/>
              </w:rPr>
            </w:pPr>
            <w:r>
              <w:rPr>
                <w:w w:val="99"/>
                <w:sz w:val="20"/>
              </w:rPr>
              <w:t>款</w:t>
            </w:r>
          </w:p>
        </w:tc>
        <w:tc>
          <w:tcPr>
            <w:tcW w:w="791" w:type="dxa"/>
          </w:tcPr>
          <w:p>
            <w:pPr>
              <w:pStyle w:val="13"/>
              <w:spacing w:before="86"/>
              <w:ind w:left="17"/>
              <w:jc w:val="center"/>
              <w:rPr>
                <w:sz w:val="18"/>
              </w:rPr>
            </w:pPr>
            <w:r>
              <w:rPr>
                <w:sz w:val="18"/>
              </w:rPr>
              <w:t>项</w:t>
            </w:r>
          </w:p>
        </w:tc>
        <w:tc>
          <w:tcPr>
            <w:tcW w:w="1678" w:type="dxa"/>
            <w:vMerge w:val="continue"/>
            <w:tcBorders>
              <w:top w:val="nil"/>
            </w:tcBorders>
          </w:tcPr>
          <w:p>
            <w:pPr>
              <w:rPr>
                <w:sz w:val="2"/>
                <w:szCs w:val="2"/>
              </w:rPr>
            </w:pPr>
          </w:p>
        </w:tc>
        <w:tc>
          <w:tcPr>
            <w:tcW w:w="3129" w:type="dxa"/>
            <w:vMerge w:val="continue"/>
            <w:tcBorders>
              <w:top w:val="nil"/>
            </w:tcBorders>
          </w:tcPr>
          <w:p>
            <w:pPr>
              <w:rPr>
                <w:sz w:val="2"/>
                <w:szCs w:val="2"/>
              </w:rPr>
            </w:pPr>
          </w:p>
        </w:tc>
        <w:tc>
          <w:tcPr>
            <w:tcW w:w="1274" w:type="dxa"/>
            <w:vMerge w:val="continue"/>
            <w:tcBorders>
              <w:top w:val="nil"/>
            </w:tcBorders>
          </w:tcPr>
          <w:p>
            <w:pPr>
              <w:rPr>
                <w:sz w:val="2"/>
                <w:szCs w:val="2"/>
              </w:rPr>
            </w:pPr>
          </w:p>
        </w:tc>
        <w:tc>
          <w:tcPr>
            <w:tcW w:w="1269" w:type="dxa"/>
            <w:vMerge w:val="continue"/>
            <w:tcBorders>
              <w:top w:val="nil"/>
            </w:tcBorders>
          </w:tcPr>
          <w:p>
            <w:pPr>
              <w:rPr>
                <w:sz w:val="2"/>
                <w:szCs w:val="2"/>
              </w:rPr>
            </w:pPr>
          </w:p>
        </w:tc>
        <w:tc>
          <w:tcPr>
            <w:tcW w:w="1271" w:type="dxa"/>
            <w:vMerge w:val="continue"/>
            <w:tcBorders>
              <w:top w:val="nil"/>
            </w:tcBorders>
          </w:tcPr>
          <w:p>
            <w:pPr>
              <w:rPr>
                <w:sz w:val="2"/>
                <w:szCs w:val="2"/>
              </w:rPr>
            </w:pPr>
          </w:p>
        </w:tc>
        <w:tc>
          <w:tcPr>
            <w:tcW w:w="1269" w:type="dxa"/>
            <w:vMerge w:val="continue"/>
            <w:tcBorders>
              <w:top w:val="nil"/>
            </w:tcBorders>
          </w:tcPr>
          <w:p>
            <w:pPr>
              <w:rPr>
                <w:sz w:val="2"/>
                <w:szCs w:val="2"/>
              </w:rPr>
            </w:pPr>
          </w:p>
        </w:tc>
        <w:tc>
          <w:tcPr>
            <w:tcW w:w="127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626" w:type="dxa"/>
          </w:tcPr>
          <w:p>
            <w:pPr>
              <w:pStyle w:val="13"/>
              <w:spacing w:before="65"/>
              <w:ind w:right="165"/>
              <w:jc w:val="right"/>
              <w:rPr>
                <w:rFonts w:ascii="Times New Roman"/>
                <w:sz w:val="20"/>
              </w:rPr>
            </w:pPr>
            <w:r>
              <w:rPr>
                <w:rFonts w:ascii="Times New Roman"/>
                <w:w w:val="95"/>
                <w:sz w:val="20"/>
              </w:rPr>
              <w:t>**</w:t>
            </w:r>
          </w:p>
        </w:tc>
        <w:tc>
          <w:tcPr>
            <w:tcW w:w="689" w:type="dxa"/>
          </w:tcPr>
          <w:p>
            <w:pPr>
              <w:pStyle w:val="13"/>
              <w:spacing w:before="65"/>
              <w:ind w:right="234"/>
              <w:jc w:val="right"/>
              <w:rPr>
                <w:rFonts w:ascii="Times New Roman"/>
                <w:sz w:val="20"/>
              </w:rPr>
            </w:pPr>
            <w:r>
              <w:rPr>
                <w:rFonts w:ascii="Times New Roman"/>
                <w:w w:val="95"/>
                <w:sz w:val="20"/>
              </w:rPr>
              <w:t>**</w:t>
            </w:r>
          </w:p>
        </w:tc>
        <w:tc>
          <w:tcPr>
            <w:tcW w:w="791" w:type="dxa"/>
          </w:tcPr>
          <w:p>
            <w:pPr>
              <w:pStyle w:val="13"/>
              <w:spacing w:before="65"/>
              <w:ind w:left="278" w:right="263"/>
              <w:jc w:val="center"/>
              <w:rPr>
                <w:rFonts w:ascii="Times New Roman"/>
                <w:sz w:val="20"/>
              </w:rPr>
            </w:pPr>
            <w:r>
              <w:rPr>
                <w:rFonts w:ascii="Times New Roman"/>
                <w:sz w:val="20"/>
              </w:rPr>
              <w:t>**</w:t>
            </w:r>
          </w:p>
        </w:tc>
        <w:tc>
          <w:tcPr>
            <w:tcW w:w="1678" w:type="dxa"/>
          </w:tcPr>
          <w:p>
            <w:pPr>
              <w:pStyle w:val="13"/>
              <w:spacing w:before="65"/>
              <w:ind w:left="722" w:right="709"/>
              <w:jc w:val="center"/>
              <w:rPr>
                <w:rFonts w:ascii="Times New Roman"/>
                <w:sz w:val="20"/>
              </w:rPr>
            </w:pPr>
            <w:r>
              <w:rPr>
                <w:rFonts w:ascii="Times New Roman"/>
                <w:sz w:val="20"/>
              </w:rPr>
              <w:t>**</w:t>
            </w:r>
          </w:p>
        </w:tc>
        <w:tc>
          <w:tcPr>
            <w:tcW w:w="3129" w:type="dxa"/>
          </w:tcPr>
          <w:p>
            <w:pPr>
              <w:pStyle w:val="13"/>
              <w:spacing w:before="65"/>
              <w:ind w:left="1448" w:right="1438"/>
              <w:jc w:val="center"/>
              <w:rPr>
                <w:rFonts w:ascii="Times New Roman"/>
                <w:sz w:val="20"/>
              </w:rPr>
            </w:pPr>
            <w:r>
              <w:rPr>
                <w:rFonts w:ascii="Times New Roman"/>
                <w:sz w:val="20"/>
              </w:rPr>
              <w:t>**</w:t>
            </w:r>
          </w:p>
        </w:tc>
        <w:tc>
          <w:tcPr>
            <w:tcW w:w="1274" w:type="dxa"/>
          </w:tcPr>
          <w:p>
            <w:pPr>
              <w:pStyle w:val="13"/>
              <w:spacing w:before="65"/>
              <w:ind w:left="6"/>
              <w:jc w:val="center"/>
              <w:rPr>
                <w:rFonts w:ascii="Times New Roman"/>
                <w:sz w:val="20"/>
              </w:rPr>
            </w:pPr>
            <w:r>
              <w:rPr>
                <w:rFonts w:ascii="Times New Roman"/>
                <w:w w:val="99"/>
                <w:sz w:val="20"/>
              </w:rPr>
              <w:t>1</w:t>
            </w:r>
          </w:p>
        </w:tc>
        <w:tc>
          <w:tcPr>
            <w:tcW w:w="1269" w:type="dxa"/>
          </w:tcPr>
          <w:p>
            <w:pPr>
              <w:pStyle w:val="13"/>
              <w:spacing w:before="65"/>
              <w:ind w:left="6"/>
              <w:jc w:val="center"/>
              <w:rPr>
                <w:rFonts w:ascii="Times New Roman"/>
                <w:sz w:val="20"/>
              </w:rPr>
            </w:pPr>
            <w:r>
              <w:rPr>
                <w:rFonts w:ascii="Times New Roman"/>
                <w:w w:val="99"/>
                <w:sz w:val="20"/>
              </w:rPr>
              <w:t>2</w:t>
            </w:r>
          </w:p>
        </w:tc>
        <w:tc>
          <w:tcPr>
            <w:tcW w:w="1271" w:type="dxa"/>
          </w:tcPr>
          <w:p>
            <w:pPr>
              <w:pStyle w:val="13"/>
              <w:spacing w:before="65"/>
              <w:ind w:left="14"/>
              <w:jc w:val="center"/>
              <w:rPr>
                <w:rFonts w:ascii="Times New Roman"/>
                <w:sz w:val="20"/>
              </w:rPr>
            </w:pPr>
            <w:r>
              <w:rPr>
                <w:rFonts w:ascii="Times New Roman"/>
                <w:w w:val="99"/>
                <w:sz w:val="20"/>
              </w:rPr>
              <w:t>3</w:t>
            </w:r>
          </w:p>
        </w:tc>
        <w:tc>
          <w:tcPr>
            <w:tcW w:w="1269" w:type="dxa"/>
          </w:tcPr>
          <w:p>
            <w:pPr>
              <w:pStyle w:val="13"/>
              <w:spacing w:before="65"/>
              <w:ind w:left="17"/>
              <w:jc w:val="center"/>
              <w:rPr>
                <w:rFonts w:ascii="Times New Roman"/>
                <w:sz w:val="20"/>
              </w:rPr>
            </w:pPr>
            <w:r>
              <w:rPr>
                <w:rFonts w:ascii="Times New Roman"/>
                <w:w w:val="99"/>
                <w:sz w:val="20"/>
              </w:rPr>
              <w:t>4</w:t>
            </w:r>
          </w:p>
        </w:tc>
        <w:tc>
          <w:tcPr>
            <w:tcW w:w="1276" w:type="dxa"/>
          </w:tcPr>
          <w:p>
            <w:pPr>
              <w:pStyle w:val="13"/>
              <w:spacing w:before="65"/>
              <w:ind w:left="16"/>
              <w:jc w:val="center"/>
              <w:rPr>
                <w:rFonts w:ascii="Times New Roman"/>
                <w:sz w:val="20"/>
              </w:rPr>
            </w:pPr>
            <w:r>
              <w:rPr>
                <w:rFonts w:ascii="Times New Roman"/>
                <w:w w:val="99"/>
                <w:sz w:val="20"/>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626" w:type="dxa"/>
          </w:tcPr>
          <w:p>
            <w:pPr>
              <w:pStyle w:val="13"/>
              <w:rPr>
                <w:rFonts w:ascii="Times New Roman"/>
                <w:sz w:val="18"/>
              </w:rPr>
            </w:pPr>
          </w:p>
        </w:tc>
        <w:tc>
          <w:tcPr>
            <w:tcW w:w="689" w:type="dxa"/>
          </w:tcPr>
          <w:p>
            <w:pPr>
              <w:pStyle w:val="13"/>
              <w:rPr>
                <w:rFonts w:ascii="Times New Roman"/>
                <w:sz w:val="18"/>
              </w:rPr>
            </w:pPr>
          </w:p>
        </w:tc>
        <w:tc>
          <w:tcPr>
            <w:tcW w:w="791" w:type="dxa"/>
          </w:tcPr>
          <w:p>
            <w:pPr>
              <w:pStyle w:val="13"/>
              <w:rPr>
                <w:rFonts w:ascii="Times New Roman"/>
                <w:sz w:val="18"/>
              </w:rPr>
            </w:pPr>
          </w:p>
        </w:tc>
        <w:tc>
          <w:tcPr>
            <w:tcW w:w="1678" w:type="dxa"/>
          </w:tcPr>
          <w:p>
            <w:pPr>
              <w:pStyle w:val="13"/>
              <w:spacing w:before="69"/>
              <w:ind w:left="19"/>
              <w:rPr>
                <w:b/>
                <w:sz w:val="18"/>
              </w:rPr>
            </w:pPr>
            <w:r>
              <w:rPr>
                <w:b/>
                <w:sz w:val="18"/>
              </w:rPr>
              <w:t>合计</w:t>
            </w:r>
          </w:p>
        </w:tc>
        <w:tc>
          <w:tcPr>
            <w:tcW w:w="3129" w:type="dxa"/>
          </w:tcPr>
          <w:p>
            <w:pPr>
              <w:pStyle w:val="13"/>
              <w:spacing w:before="71"/>
              <w:ind w:left="17"/>
              <w:rPr>
                <w:b/>
                <w:sz w:val="18"/>
              </w:rPr>
            </w:pPr>
            <w:r>
              <w:rPr>
                <w:b/>
                <w:w w:val="99"/>
                <w:sz w:val="18"/>
              </w:rPr>
              <w:t xml:space="preserve"> </w:t>
            </w:r>
          </w:p>
        </w:tc>
        <w:tc>
          <w:tcPr>
            <w:tcW w:w="1274" w:type="dxa"/>
          </w:tcPr>
          <w:p>
            <w:pPr>
              <w:pStyle w:val="13"/>
              <w:spacing w:before="83"/>
              <w:ind w:right="2"/>
              <w:jc w:val="center"/>
              <w:rPr>
                <w:rFonts w:ascii="Times New Roman"/>
                <w:b/>
                <w:sz w:val="18"/>
              </w:rPr>
            </w:pPr>
            <w:r>
              <w:rPr>
                <w:rFonts w:hint="eastAsia" w:ascii="Times New Roman"/>
                <w:b/>
                <w:sz w:val="18"/>
                <w:lang w:val="en-US"/>
              </w:rPr>
              <w:t xml:space="preserve">                 </w:t>
            </w:r>
            <w:r>
              <w:rPr>
                <w:rFonts w:ascii="Times New Roman"/>
                <w:b/>
                <w:sz w:val="18"/>
              </w:rPr>
              <w:t>84.43</w:t>
            </w:r>
          </w:p>
        </w:tc>
        <w:tc>
          <w:tcPr>
            <w:tcW w:w="1269" w:type="dxa"/>
          </w:tcPr>
          <w:p>
            <w:pPr>
              <w:pStyle w:val="13"/>
              <w:spacing w:before="83"/>
              <w:jc w:val="center"/>
              <w:rPr>
                <w:rFonts w:ascii="Times New Roman"/>
                <w:b/>
                <w:sz w:val="18"/>
              </w:rPr>
            </w:pPr>
            <w:r>
              <w:rPr>
                <w:rFonts w:hint="eastAsia" w:ascii="Times New Roman"/>
                <w:b/>
                <w:sz w:val="18"/>
                <w:lang w:val="en-US"/>
              </w:rPr>
              <w:t xml:space="preserve">                  </w:t>
            </w:r>
            <w:r>
              <w:rPr>
                <w:rFonts w:ascii="Times New Roman"/>
                <w:b/>
                <w:sz w:val="18"/>
              </w:rPr>
              <w:t>54.43</w:t>
            </w:r>
          </w:p>
        </w:tc>
        <w:tc>
          <w:tcPr>
            <w:tcW w:w="1271" w:type="dxa"/>
          </w:tcPr>
          <w:p>
            <w:pPr>
              <w:pStyle w:val="13"/>
              <w:spacing w:before="83"/>
              <w:ind w:right="-15"/>
              <w:jc w:val="center"/>
              <w:rPr>
                <w:rFonts w:ascii="Times New Roman"/>
                <w:b/>
                <w:sz w:val="18"/>
              </w:rPr>
            </w:pPr>
            <w:r>
              <w:rPr>
                <w:rFonts w:hint="eastAsia" w:ascii="Times New Roman"/>
                <w:b/>
                <w:sz w:val="18"/>
                <w:lang w:val="en-US"/>
              </w:rPr>
              <w:t xml:space="preserve">                 </w:t>
            </w:r>
            <w:r>
              <w:rPr>
                <w:rFonts w:ascii="Times New Roman"/>
                <w:b/>
                <w:sz w:val="18"/>
              </w:rPr>
              <w:t>41.69</w:t>
            </w:r>
          </w:p>
        </w:tc>
        <w:tc>
          <w:tcPr>
            <w:tcW w:w="1269" w:type="dxa"/>
          </w:tcPr>
          <w:p>
            <w:pPr>
              <w:pStyle w:val="13"/>
              <w:spacing w:before="83"/>
              <w:ind w:right="-15"/>
              <w:jc w:val="center"/>
              <w:rPr>
                <w:rFonts w:ascii="Times New Roman"/>
                <w:b/>
                <w:sz w:val="18"/>
              </w:rPr>
            </w:pPr>
            <w:r>
              <w:rPr>
                <w:rFonts w:hint="eastAsia" w:ascii="Times New Roman"/>
                <w:b/>
                <w:sz w:val="18"/>
                <w:lang w:val="en-US"/>
              </w:rPr>
              <w:t xml:space="preserve">                 </w:t>
            </w:r>
            <w:r>
              <w:rPr>
                <w:rFonts w:ascii="Times New Roman"/>
                <w:b/>
                <w:sz w:val="18"/>
              </w:rPr>
              <w:t>12.74</w:t>
            </w:r>
          </w:p>
        </w:tc>
        <w:tc>
          <w:tcPr>
            <w:tcW w:w="1276" w:type="dxa"/>
          </w:tcPr>
          <w:p>
            <w:pPr>
              <w:pStyle w:val="13"/>
              <w:spacing w:before="83"/>
              <w:ind w:right="1"/>
              <w:jc w:val="center"/>
              <w:rPr>
                <w:rFonts w:ascii="Times New Roman"/>
                <w:b/>
                <w:sz w:val="18"/>
              </w:rPr>
            </w:pPr>
            <w:r>
              <w:rPr>
                <w:rFonts w:hint="eastAsia" w:ascii="Times New Roman"/>
                <w:b/>
                <w:sz w:val="18"/>
                <w:lang w:val="en-US"/>
              </w:rPr>
              <w:t xml:space="preserve">                 </w:t>
            </w:r>
            <w:r>
              <w:rPr>
                <w:rFonts w:ascii="Times New Roman"/>
                <w:b/>
                <w:sz w:val="18"/>
              </w:rPr>
              <w:t>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626" w:type="dxa"/>
          </w:tcPr>
          <w:p>
            <w:pPr>
              <w:pStyle w:val="13"/>
              <w:rPr>
                <w:rFonts w:ascii="Times New Roman"/>
                <w:sz w:val="18"/>
              </w:rPr>
            </w:pPr>
          </w:p>
        </w:tc>
        <w:tc>
          <w:tcPr>
            <w:tcW w:w="689" w:type="dxa"/>
          </w:tcPr>
          <w:p>
            <w:pPr>
              <w:pStyle w:val="13"/>
              <w:rPr>
                <w:rFonts w:ascii="Times New Roman"/>
                <w:sz w:val="18"/>
              </w:rPr>
            </w:pPr>
          </w:p>
        </w:tc>
        <w:tc>
          <w:tcPr>
            <w:tcW w:w="791" w:type="dxa"/>
          </w:tcPr>
          <w:p>
            <w:pPr>
              <w:pStyle w:val="13"/>
              <w:rPr>
                <w:rFonts w:ascii="Times New Roman"/>
                <w:sz w:val="18"/>
              </w:rPr>
            </w:pPr>
          </w:p>
        </w:tc>
        <w:tc>
          <w:tcPr>
            <w:tcW w:w="1678" w:type="dxa"/>
          </w:tcPr>
          <w:p>
            <w:pPr>
              <w:pStyle w:val="13"/>
              <w:spacing w:before="83"/>
              <w:ind w:left="19"/>
              <w:rPr>
                <w:rFonts w:ascii="Times New Roman"/>
                <w:b/>
                <w:sz w:val="18"/>
              </w:rPr>
            </w:pPr>
            <w:r>
              <w:rPr>
                <w:rFonts w:ascii="Times New Roman"/>
                <w:b/>
                <w:sz w:val="18"/>
              </w:rPr>
              <w:t>107</w:t>
            </w:r>
          </w:p>
        </w:tc>
        <w:tc>
          <w:tcPr>
            <w:tcW w:w="3129" w:type="dxa"/>
          </w:tcPr>
          <w:p>
            <w:pPr>
              <w:pStyle w:val="13"/>
              <w:spacing w:before="72"/>
              <w:ind w:left="17"/>
              <w:rPr>
                <w:b/>
                <w:sz w:val="18"/>
              </w:rPr>
            </w:pPr>
            <w:r>
              <w:rPr>
                <w:b/>
                <w:sz w:val="18"/>
              </w:rPr>
              <w:t>文昌湖区审计物价局</w:t>
            </w:r>
          </w:p>
        </w:tc>
        <w:tc>
          <w:tcPr>
            <w:tcW w:w="1274" w:type="dxa"/>
          </w:tcPr>
          <w:p>
            <w:pPr>
              <w:spacing w:before="83"/>
              <w:jc w:val="center"/>
              <w:rPr>
                <w:rFonts w:ascii="Times New Roman"/>
                <w:b/>
                <w:sz w:val="18"/>
              </w:rPr>
            </w:pPr>
            <w:r>
              <w:rPr>
                <w:rFonts w:hint="eastAsia" w:ascii="Times New Roman"/>
                <w:b/>
                <w:sz w:val="18"/>
                <w:lang w:val="en-US"/>
              </w:rPr>
              <w:t xml:space="preserve">                 </w:t>
            </w:r>
            <w:r>
              <w:rPr>
                <w:rFonts w:ascii="Times New Roman"/>
                <w:b/>
                <w:sz w:val="18"/>
              </w:rPr>
              <w:t>84.43</w:t>
            </w:r>
          </w:p>
        </w:tc>
        <w:tc>
          <w:tcPr>
            <w:tcW w:w="1269" w:type="dxa"/>
          </w:tcPr>
          <w:p>
            <w:pPr>
              <w:pStyle w:val="13"/>
              <w:spacing w:before="83"/>
              <w:jc w:val="center"/>
              <w:rPr>
                <w:rFonts w:ascii="Times New Roman"/>
                <w:b/>
                <w:sz w:val="18"/>
              </w:rPr>
            </w:pPr>
            <w:r>
              <w:rPr>
                <w:rFonts w:hint="eastAsia" w:ascii="Times New Roman"/>
                <w:b/>
                <w:sz w:val="18"/>
                <w:lang w:val="en-US"/>
              </w:rPr>
              <w:t xml:space="preserve">                  </w:t>
            </w:r>
            <w:r>
              <w:rPr>
                <w:rFonts w:ascii="Times New Roman"/>
                <w:b/>
                <w:sz w:val="18"/>
              </w:rPr>
              <w:t>54.43</w:t>
            </w:r>
          </w:p>
        </w:tc>
        <w:tc>
          <w:tcPr>
            <w:tcW w:w="1271" w:type="dxa"/>
          </w:tcPr>
          <w:p>
            <w:pPr>
              <w:pStyle w:val="13"/>
              <w:spacing w:before="83"/>
              <w:ind w:right="-15"/>
              <w:jc w:val="center"/>
              <w:rPr>
                <w:rFonts w:ascii="Times New Roman"/>
                <w:b/>
                <w:sz w:val="18"/>
              </w:rPr>
            </w:pPr>
            <w:r>
              <w:rPr>
                <w:rFonts w:hint="eastAsia" w:ascii="Times New Roman"/>
                <w:b/>
                <w:sz w:val="18"/>
                <w:lang w:val="en-US"/>
              </w:rPr>
              <w:t xml:space="preserve">                 </w:t>
            </w:r>
            <w:r>
              <w:rPr>
                <w:rFonts w:ascii="Times New Roman"/>
                <w:b/>
                <w:sz w:val="18"/>
              </w:rPr>
              <w:t>41.69</w:t>
            </w:r>
          </w:p>
        </w:tc>
        <w:tc>
          <w:tcPr>
            <w:tcW w:w="1269" w:type="dxa"/>
          </w:tcPr>
          <w:p>
            <w:pPr>
              <w:pStyle w:val="13"/>
              <w:spacing w:before="83"/>
              <w:ind w:right="-15"/>
              <w:jc w:val="center"/>
              <w:rPr>
                <w:rFonts w:ascii="Times New Roman"/>
                <w:b/>
                <w:sz w:val="18"/>
              </w:rPr>
            </w:pPr>
            <w:r>
              <w:rPr>
                <w:rFonts w:hint="eastAsia" w:ascii="Times New Roman"/>
                <w:b/>
                <w:sz w:val="18"/>
                <w:lang w:val="en-US"/>
              </w:rPr>
              <w:t xml:space="preserve">                </w:t>
            </w:r>
            <w:r>
              <w:rPr>
                <w:rFonts w:ascii="Times New Roman"/>
                <w:b/>
                <w:sz w:val="18"/>
              </w:rPr>
              <w:t>12.74</w:t>
            </w:r>
          </w:p>
        </w:tc>
        <w:tc>
          <w:tcPr>
            <w:tcW w:w="1276" w:type="dxa"/>
          </w:tcPr>
          <w:p>
            <w:pPr>
              <w:pStyle w:val="13"/>
              <w:spacing w:before="83"/>
              <w:ind w:right="1"/>
              <w:jc w:val="center"/>
              <w:rPr>
                <w:rFonts w:ascii="Times New Roman"/>
                <w:b/>
                <w:sz w:val="18"/>
              </w:rPr>
            </w:pPr>
            <w:r>
              <w:rPr>
                <w:rFonts w:hint="eastAsia" w:ascii="Times New Roman"/>
                <w:b/>
                <w:sz w:val="18"/>
                <w:lang w:val="en-US"/>
              </w:rPr>
              <w:t xml:space="preserve">                 </w:t>
            </w:r>
            <w:r>
              <w:rPr>
                <w:rFonts w:ascii="Times New Roman"/>
                <w:b/>
                <w:sz w:val="18"/>
              </w:rPr>
              <w:t>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626" w:type="dxa"/>
          </w:tcPr>
          <w:p>
            <w:pPr>
              <w:pStyle w:val="13"/>
              <w:rPr>
                <w:rFonts w:ascii="Times New Roman"/>
                <w:sz w:val="18"/>
              </w:rPr>
            </w:pPr>
          </w:p>
        </w:tc>
        <w:tc>
          <w:tcPr>
            <w:tcW w:w="689" w:type="dxa"/>
          </w:tcPr>
          <w:p>
            <w:pPr>
              <w:pStyle w:val="13"/>
              <w:rPr>
                <w:rFonts w:ascii="Times New Roman"/>
                <w:sz w:val="18"/>
              </w:rPr>
            </w:pPr>
          </w:p>
        </w:tc>
        <w:tc>
          <w:tcPr>
            <w:tcW w:w="791" w:type="dxa"/>
          </w:tcPr>
          <w:p>
            <w:pPr>
              <w:pStyle w:val="13"/>
              <w:rPr>
                <w:rFonts w:ascii="Times New Roman"/>
                <w:sz w:val="18"/>
              </w:rPr>
            </w:pPr>
          </w:p>
        </w:tc>
        <w:tc>
          <w:tcPr>
            <w:tcW w:w="1678" w:type="dxa"/>
          </w:tcPr>
          <w:p>
            <w:pPr>
              <w:pStyle w:val="13"/>
              <w:spacing w:before="84"/>
              <w:ind w:left="19"/>
              <w:rPr>
                <w:rFonts w:ascii="Times New Roman"/>
                <w:b/>
                <w:sz w:val="18"/>
              </w:rPr>
            </w:pPr>
            <w:r>
              <w:rPr>
                <w:rFonts w:ascii="Times New Roman"/>
                <w:b/>
                <w:sz w:val="18"/>
              </w:rPr>
              <w:t>107</w:t>
            </w:r>
          </w:p>
        </w:tc>
        <w:tc>
          <w:tcPr>
            <w:tcW w:w="3129" w:type="dxa"/>
          </w:tcPr>
          <w:p>
            <w:pPr>
              <w:pStyle w:val="13"/>
              <w:spacing w:before="72"/>
              <w:ind w:left="17"/>
              <w:rPr>
                <w:b/>
                <w:sz w:val="18"/>
              </w:rPr>
            </w:pPr>
            <w:r>
              <w:rPr>
                <w:b/>
                <w:sz w:val="18"/>
              </w:rPr>
              <w:t>文昌湖区审计物价局</w:t>
            </w:r>
          </w:p>
        </w:tc>
        <w:tc>
          <w:tcPr>
            <w:tcW w:w="1274" w:type="dxa"/>
          </w:tcPr>
          <w:p>
            <w:pPr>
              <w:spacing w:before="84"/>
              <w:jc w:val="center"/>
              <w:rPr>
                <w:rFonts w:ascii="Times New Roman"/>
                <w:b/>
                <w:sz w:val="18"/>
              </w:rPr>
            </w:pPr>
            <w:r>
              <w:rPr>
                <w:rFonts w:hint="eastAsia" w:ascii="Times New Roman"/>
                <w:b/>
                <w:sz w:val="18"/>
                <w:lang w:val="en-US"/>
              </w:rPr>
              <w:t xml:space="preserve">                </w:t>
            </w:r>
            <w:r>
              <w:rPr>
                <w:rFonts w:ascii="Times New Roman"/>
                <w:b/>
                <w:sz w:val="18"/>
              </w:rPr>
              <w:t>84.43</w:t>
            </w:r>
          </w:p>
        </w:tc>
        <w:tc>
          <w:tcPr>
            <w:tcW w:w="1269" w:type="dxa"/>
          </w:tcPr>
          <w:p>
            <w:pPr>
              <w:pStyle w:val="13"/>
              <w:spacing w:before="84"/>
              <w:jc w:val="center"/>
              <w:rPr>
                <w:rFonts w:ascii="Times New Roman"/>
                <w:b/>
                <w:sz w:val="18"/>
              </w:rPr>
            </w:pPr>
            <w:r>
              <w:rPr>
                <w:rFonts w:hint="eastAsia" w:ascii="Times New Roman"/>
                <w:b/>
                <w:sz w:val="18"/>
                <w:lang w:val="en-US"/>
              </w:rPr>
              <w:t xml:space="preserve">                  </w:t>
            </w:r>
            <w:r>
              <w:rPr>
                <w:rFonts w:ascii="Times New Roman"/>
                <w:b/>
                <w:sz w:val="18"/>
              </w:rPr>
              <w:t>54.43</w:t>
            </w:r>
          </w:p>
        </w:tc>
        <w:tc>
          <w:tcPr>
            <w:tcW w:w="1271" w:type="dxa"/>
          </w:tcPr>
          <w:p>
            <w:pPr>
              <w:pStyle w:val="13"/>
              <w:spacing w:before="84"/>
              <w:ind w:right="-15"/>
              <w:jc w:val="center"/>
              <w:rPr>
                <w:rFonts w:ascii="Times New Roman"/>
                <w:b/>
                <w:sz w:val="18"/>
              </w:rPr>
            </w:pPr>
            <w:r>
              <w:rPr>
                <w:rFonts w:hint="eastAsia" w:ascii="Times New Roman"/>
                <w:b/>
                <w:sz w:val="18"/>
                <w:lang w:val="en-US"/>
              </w:rPr>
              <w:t xml:space="preserve">                </w:t>
            </w:r>
            <w:r>
              <w:rPr>
                <w:rFonts w:ascii="Times New Roman"/>
                <w:b/>
                <w:sz w:val="18"/>
              </w:rPr>
              <w:t>41.69</w:t>
            </w:r>
          </w:p>
        </w:tc>
        <w:tc>
          <w:tcPr>
            <w:tcW w:w="1269" w:type="dxa"/>
          </w:tcPr>
          <w:p>
            <w:pPr>
              <w:pStyle w:val="13"/>
              <w:spacing w:before="84"/>
              <w:ind w:right="-15"/>
              <w:jc w:val="center"/>
              <w:rPr>
                <w:rFonts w:ascii="Times New Roman"/>
                <w:b/>
                <w:sz w:val="18"/>
              </w:rPr>
            </w:pPr>
            <w:r>
              <w:rPr>
                <w:rFonts w:hint="eastAsia" w:ascii="Times New Roman"/>
                <w:b/>
                <w:sz w:val="18"/>
                <w:lang w:val="en-US"/>
              </w:rPr>
              <w:t xml:space="preserve">                </w:t>
            </w:r>
            <w:r>
              <w:rPr>
                <w:rFonts w:ascii="Times New Roman"/>
                <w:b/>
                <w:sz w:val="18"/>
              </w:rPr>
              <w:t>12.74</w:t>
            </w:r>
          </w:p>
        </w:tc>
        <w:tc>
          <w:tcPr>
            <w:tcW w:w="1276" w:type="dxa"/>
          </w:tcPr>
          <w:p>
            <w:pPr>
              <w:pStyle w:val="13"/>
              <w:spacing w:before="84"/>
              <w:ind w:right="1"/>
              <w:jc w:val="center"/>
              <w:rPr>
                <w:rFonts w:ascii="Times New Roman"/>
                <w:b/>
                <w:sz w:val="18"/>
              </w:rPr>
            </w:pPr>
            <w:r>
              <w:rPr>
                <w:rFonts w:hint="eastAsia" w:ascii="Times New Roman"/>
                <w:b/>
                <w:sz w:val="18"/>
                <w:lang w:val="en-US"/>
              </w:rPr>
              <w:t xml:space="preserve">                 </w:t>
            </w:r>
            <w:r>
              <w:rPr>
                <w:rFonts w:ascii="Times New Roman"/>
                <w:b/>
                <w:sz w:val="18"/>
              </w:rPr>
              <w:t>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26" w:type="dxa"/>
          </w:tcPr>
          <w:p>
            <w:pPr>
              <w:pStyle w:val="13"/>
              <w:spacing w:before="83"/>
              <w:ind w:right="124"/>
              <w:jc w:val="right"/>
              <w:rPr>
                <w:rFonts w:ascii="Times New Roman"/>
                <w:b/>
                <w:sz w:val="18"/>
              </w:rPr>
            </w:pPr>
            <w:r>
              <w:rPr>
                <w:rFonts w:ascii="Times New Roman"/>
                <w:b/>
                <w:sz w:val="18"/>
              </w:rPr>
              <w:t>201</w:t>
            </w:r>
          </w:p>
        </w:tc>
        <w:tc>
          <w:tcPr>
            <w:tcW w:w="689" w:type="dxa"/>
          </w:tcPr>
          <w:p>
            <w:pPr>
              <w:pStyle w:val="13"/>
              <w:spacing w:before="71"/>
              <w:ind w:right="243"/>
              <w:jc w:val="right"/>
              <w:rPr>
                <w:b/>
                <w:sz w:val="18"/>
              </w:rPr>
            </w:pPr>
            <w:r>
              <w:rPr>
                <w:b/>
                <w:w w:val="99"/>
                <w:sz w:val="18"/>
              </w:rPr>
              <w:t xml:space="preserve"> </w:t>
            </w:r>
          </w:p>
        </w:tc>
        <w:tc>
          <w:tcPr>
            <w:tcW w:w="791" w:type="dxa"/>
          </w:tcPr>
          <w:p>
            <w:pPr>
              <w:pStyle w:val="13"/>
              <w:spacing w:before="71"/>
              <w:ind w:left="105"/>
              <w:jc w:val="center"/>
              <w:rPr>
                <w:b/>
                <w:sz w:val="18"/>
              </w:rPr>
            </w:pPr>
            <w:r>
              <w:rPr>
                <w:b/>
                <w:w w:val="99"/>
                <w:sz w:val="18"/>
              </w:rPr>
              <w:t xml:space="preserve"> </w:t>
            </w:r>
          </w:p>
        </w:tc>
        <w:tc>
          <w:tcPr>
            <w:tcW w:w="1678" w:type="dxa"/>
          </w:tcPr>
          <w:p>
            <w:pPr>
              <w:pStyle w:val="13"/>
              <w:spacing w:before="71"/>
              <w:ind w:left="19"/>
              <w:rPr>
                <w:b/>
                <w:sz w:val="18"/>
              </w:rPr>
            </w:pPr>
            <w:r>
              <w:rPr>
                <w:b/>
                <w:w w:val="99"/>
                <w:sz w:val="18"/>
              </w:rPr>
              <w:t xml:space="preserve"> </w:t>
            </w:r>
          </w:p>
        </w:tc>
        <w:tc>
          <w:tcPr>
            <w:tcW w:w="3129" w:type="dxa"/>
          </w:tcPr>
          <w:p>
            <w:pPr>
              <w:pStyle w:val="13"/>
              <w:spacing w:before="71"/>
              <w:ind w:left="17"/>
              <w:rPr>
                <w:b/>
                <w:sz w:val="18"/>
              </w:rPr>
            </w:pPr>
            <w:r>
              <w:rPr>
                <w:b/>
                <w:sz w:val="18"/>
              </w:rPr>
              <w:t>一般公共服务支出</w:t>
            </w:r>
          </w:p>
        </w:tc>
        <w:tc>
          <w:tcPr>
            <w:tcW w:w="1274" w:type="dxa"/>
          </w:tcPr>
          <w:p>
            <w:pPr>
              <w:spacing w:before="83"/>
              <w:jc w:val="center"/>
              <w:rPr>
                <w:rFonts w:ascii="Times New Roman"/>
                <w:b/>
                <w:sz w:val="18"/>
              </w:rPr>
            </w:pPr>
            <w:r>
              <w:rPr>
                <w:rFonts w:hint="eastAsia" w:ascii="Times New Roman"/>
                <w:b/>
                <w:sz w:val="18"/>
                <w:lang w:val="en-US"/>
              </w:rPr>
              <w:t xml:space="preserve">                </w:t>
            </w:r>
            <w:r>
              <w:rPr>
                <w:rFonts w:ascii="Times New Roman"/>
                <w:b/>
                <w:sz w:val="18"/>
              </w:rPr>
              <w:t>84.43</w:t>
            </w:r>
          </w:p>
        </w:tc>
        <w:tc>
          <w:tcPr>
            <w:tcW w:w="1269" w:type="dxa"/>
          </w:tcPr>
          <w:p>
            <w:pPr>
              <w:pStyle w:val="13"/>
              <w:spacing w:before="83"/>
              <w:jc w:val="center"/>
              <w:rPr>
                <w:rFonts w:ascii="Times New Roman"/>
                <w:b/>
                <w:sz w:val="18"/>
              </w:rPr>
            </w:pPr>
            <w:r>
              <w:rPr>
                <w:rFonts w:hint="eastAsia" w:ascii="Times New Roman"/>
                <w:b/>
                <w:sz w:val="18"/>
                <w:lang w:val="en-US"/>
              </w:rPr>
              <w:t xml:space="preserve">                 </w:t>
            </w:r>
            <w:r>
              <w:rPr>
                <w:rFonts w:ascii="Times New Roman"/>
                <w:b/>
                <w:sz w:val="18"/>
              </w:rPr>
              <w:t>54.43</w:t>
            </w:r>
          </w:p>
        </w:tc>
        <w:tc>
          <w:tcPr>
            <w:tcW w:w="1271" w:type="dxa"/>
          </w:tcPr>
          <w:p>
            <w:pPr>
              <w:pStyle w:val="13"/>
              <w:spacing w:before="83"/>
              <w:ind w:right="-15"/>
              <w:jc w:val="center"/>
              <w:rPr>
                <w:rFonts w:ascii="Times New Roman"/>
                <w:b/>
                <w:sz w:val="18"/>
              </w:rPr>
            </w:pPr>
            <w:r>
              <w:rPr>
                <w:rFonts w:hint="eastAsia" w:ascii="Times New Roman"/>
                <w:b/>
                <w:sz w:val="18"/>
                <w:lang w:val="en-US"/>
              </w:rPr>
              <w:t xml:space="preserve">               </w:t>
            </w:r>
            <w:r>
              <w:rPr>
                <w:rFonts w:ascii="Times New Roman"/>
                <w:b/>
                <w:sz w:val="18"/>
              </w:rPr>
              <w:t>41.69</w:t>
            </w:r>
          </w:p>
        </w:tc>
        <w:tc>
          <w:tcPr>
            <w:tcW w:w="1269" w:type="dxa"/>
          </w:tcPr>
          <w:p>
            <w:pPr>
              <w:pStyle w:val="13"/>
              <w:spacing w:before="83"/>
              <w:ind w:right="-15"/>
              <w:jc w:val="center"/>
              <w:rPr>
                <w:rFonts w:ascii="Times New Roman"/>
                <w:b/>
                <w:sz w:val="18"/>
              </w:rPr>
            </w:pPr>
            <w:r>
              <w:rPr>
                <w:rFonts w:hint="eastAsia" w:ascii="Times New Roman"/>
                <w:b/>
                <w:sz w:val="18"/>
                <w:lang w:val="en-US"/>
              </w:rPr>
              <w:t xml:space="preserve">                </w:t>
            </w:r>
            <w:r>
              <w:rPr>
                <w:rFonts w:ascii="Times New Roman"/>
                <w:b/>
                <w:sz w:val="18"/>
              </w:rPr>
              <w:t>12.74</w:t>
            </w:r>
          </w:p>
        </w:tc>
        <w:tc>
          <w:tcPr>
            <w:tcW w:w="1276" w:type="dxa"/>
          </w:tcPr>
          <w:p>
            <w:pPr>
              <w:pStyle w:val="13"/>
              <w:spacing w:before="83"/>
              <w:ind w:right="1"/>
              <w:jc w:val="center"/>
              <w:rPr>
                <w:rFonts w:ascii="Times New Roman"/>
                <w:b/>
                <w:sz w:val="18"/>
              </w:rPr>
            </w:pPr>
            <w:r>
              <w:rPr>
                <w:rFonts w:hint="eastAsia" w:ascii="Times New Roman"/>
                <w:b/>
                <w:sz w:val="18"/>
                <w:lang w:val="en-US"/>
              </w:rPr>
              <w:t xml:space="preserve">                 </w:t>
            </w:r>
            <w:r>
              <w:rPr>
                <w:rFonts w:ascii="Times New Roman"/>
                <w:b/>
                <w:sz w:val="18"/>
              </w:rPr>
              <w:t>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626" w:type="dxa"/>
          </w:tcPr>
          <w:p>
            <w:pPr>
              <w:pStyle w:val="13"/>
              <w:spacing w:before="74"/>
              <w:ind w:right="173"/>
              <w:jc w:val="right"/>
              <w:rPr>
                <w:b/>
                <w:sz w:val="18"/>
              </w:rPr>
            </w:pPr>
            <w:r>
              <w:rPr>
                <w:b/>
                <w:w w:val="99"/>
                <w:sz w:val="18"/>
              </w:rPr>
              <w:t xml:space="preserve"> </w:t>
            </w:r>
          </w:p>
        </w:tc>
        <w:tc>
          <w:tcPr>
            <w:tcW w:w="689" w:type="dxa"/>
          </w:tcPr>
          <w:p>
            <w:pPr>
              <w:pStyle w:val="13"/>
              <w:spacing w:before="86"/>
              <w:ind w:right="239"/>
              <w:jc w:val="right"/>
              <w:rPr>
                <w:rFonts w:ascii="Times New Roman"/>
                <w:b/>
                <w:sz w:val="18"/>
              </w:rPr>
            </w:pPr>
            <w:r>
              <w:rPr>
                <w:rFonts w:ascii="Times New Roman"/>
                <w:b/>
                <w:sz w:val="18"/>
              </w:rPr>
              <w:t>01</w:t>
            </w:r>
          </w:p>
        </w:tc>
        <w:tc>
          <w:tcPr>
            <w:tcW w:w="791" w:type="dxa"/>
          </w:tcPr>
          <w:p>
            <w:pPr>
              <w:pStyle w:val="13"/>
              <w:spacing w:before="74"/>
              <w:ind w:left="105"/>
              <w:jc w:val="center"/>
              <w:rPr>
                <w:b/>
                <w:sz w:val="18"/>
              </w:rPr>
            </w:pPr>
            <w:r>
              <w:rPr>
                <w:b/>
                <w:w w:val="99"/>
                <w:sz w:val="18"/>
              </w:rPr>
              <w:t xml:space="preserve"> </w:t>
            </w:r>
          </w:p>
        </w:tc>
        <w:tc>
          <w:tcPr>
            <w:tcW w:w="1678" w:type="dxa"/>
          </w:tcPr>
          <w:p>
            <w:pPr>
              <w:pStyle w:val="13"/>
              <w:spacing w:before="74"/>
              <w:ind w:left="19"/>
              <w:rPr>
                <w:b/>
                <w:sz w:val="18"/>
              </w:rPr>
            </w:pPr>
            <w:r>
              <w:rPr>
                <w:b/>
                <w:w w:val="99"/>
                <w:sz w:val="18"/>
              </w:rPr>
              <w:t xml:space="preserve"> </w:t>
            </w:r>
          </w:p>
        </w:tc>
        <w:tc>
          <w:tcPr>
            <w:tcW w:w="3129" w:type="dxa"/>
          </w:tcPr>
          <w:p>
            <w:pPr>
              <w:pStyle w:val="13"/>
              <w:spacing w:before="72"/>
              <w:ind w:left="17"/>
              <w:rPr>
                <w:b/>
                <w:sz w:val="18"/>
              </w:rPr>
            </w:pPr>
            <w:r>
              <w:rPr>
                <w:b/>
                <w:sz w:val="18"/>
              </w:rPr>
              <w:t>人大事务</w:t>
            </w:r>
          </w:p>
        </w:tc>
        <w:tc>
          <w:tcPr>
            <w:tcW w:w="1274" w:type="dxa"/>
          </w:tcPr>
          <w:p>
            <w:pPr>
              <w:pStyle w:val="13"/>
              <w:spacing w:before="86"/>
              <w:ind w:right="2"/>
              <w:jc w:val="right"/>
              <w:rPr>
                <w:rFonts w:ascii="Times New Roman"/>
                <w:b/>
                <w:sz w:val="18"/>
              </w:rPr>
            </w:pPr>
            <w:r>
              <w:rPr>
                <w:rFonts w:ascii="Times New Roman"/>
                <w:b/>
                <w:sz w:val="18"/>
              </w:rPr>
              <w:t>0.07</w:t>
            </w:r>
          </w:p>
        </w:tc>
        <w:tc>
          <w:tcPr>
            <w:tcW w:w="1269" w:type="dxa"/>
          </w:tcPr>
          <w:p>
            <w:pPr>
              <w:pStyle w:val="13"/>
              <w:spacing w:before="86"/>
              <w:jc w:val="center"/>
              <w:rPr>
                <w:rFonts w:ascii="Times New Roman"/>
                <w:b/>
                <w:sz w:val="18"/>
              </w:rPr>
            </w:pPr>
            <w:r>
              <w:rPr>
                <w:rFonts w:hint="eastAsia" w:ascii="Times New Roman"/>
                <w:b/>
                <w:sz w:val="18"/>
                <w:lang w:val="en-US"/>
              </w:rPr>
              <w:t xml:space="preserve">                 </w:t>
            </w:r>
            <w:r>
              <w:rPr>
                <w:rFonts w:ascii="Times New Roman"/>
                <w:b/>
                <w:sz w:val="18"/>
              </w:rPr>
              <w:t>0.07</w:t>
            </w:r>
          </w:p>
        </w:tc>
        <w:tc>
          <w:tcPr>
            <w:tcW w:w="1271" w:type="dxa"/>
          </w:tcPr>
          <w:p>
            <w:pPr>
              <w:pStyle w:val="13"/>
              <w:spacing w:before="86"/>
              <w:ind w:right="-15"/>
              <w:jc w:val="center"/>
              <w:rPr>
                <w:rFonts w:ascii="Times New Roman"/>
                <w:b/>
                <w:sz w:val="18"/>
              </w:rPr>
            </w:pPr>
            <w:r>
              <w:rPr>
                <w:rFonts w:hint="eastAsia" w:ascii="Times New Roman"/>
                <w:b/>
                <w:sz w:val="18"/>
                <w:lang w:val="en-US"/>
              </w:rPr>
              <w:t xml:space="preserve">                 </w:t>
            </w:r>
            <w:r>
              <w:rPr>
                <w:rFonts w:ascii="Times New Roman"/>
                <w:b/>
                <w:sz w:val="18"/>
              </w:rPr>
              <w:t>0.07</w:t>
            </w:r>
          </w:p>
        </w:tc>
        <w:tc>
          <w:tcPr>
            <w:tcW w:w="1269" w:type="dxa"/>
          </w:tcPr>
          <w:p>
            <w:pPr>
              <w:pStyle w:val="13"/>
              <w:spacing w:before="86"/>
              <w:ind w:right="-15"/>
              <w:jc w:val="center"/>
              <w:rPr>
                <w:rFonts w:ascii="Times New Roman"/>
                <w:b/>
                <w:sz w:val="18"/>
              </w:rPr>
            </w:pPr>
            <w:r>
              <w:rPr>
                <w:rFonts w:hint="eastAsia" w:ascii="Times New Roman"/>
                <w:b/>
                <w:sz w:val="18"/>
                <w:lang w:val="en-US"/>
              </w:rPr>
              <w:t xml:space="preserve">                 </w:t>
            </w:r>
            <w:r>
              <w:rPr>
                <w:rFonts w:ascii="Times New Roman"/>
                <w:b/>
                <w:sz w:val="18"/>
              </w:rPr>
              <w:t>0.00</w:t>
            </w:r>
          </w:p>
        </w:tc>
        <w:tc>
          <w:tcPr>
            <w:tcW w:w="1276" w:type="dxa"/>
          </w:tcPr>
          <w:p>
            <w:pPr>
              <w:pStyle w:val="13"/>
              <w:spacing w:before="86"/>
              <w:ind w:right="1"/>
              <w:jc w:val="center"/>
              <w:rPr>
                <w:rFonts w:ascii="Times New Roman"/>
                <w:b/>
                <w:sz w:val="18"/>
              </w:rPr>
            </w:pPr>
            <w:r>
              <w:rPr>
                <w:rFonts w:hint="eastAsia" w:ascii="Times New Roman"/>
                <w:b/>
                <w:sz w:val="18"/>
                <w:lang w:val="en-US"/>
              </w:rPr>
              <w:t xml:space="preserve">                  </w:t>
            </w:r>
            <w:r>
              <w:rPr>
                <w:rFonts w:ascii="Times New Roman"/>
                <w:b/>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626" w:type="dxa"/>
          </w:tcPr>
          <w:p>
            <w:pPr>
              <w:pStyle w:val="13"/>
              <w:spacing w:before="79"/>
              <w:ind w:right="124"/>
              <w:jc w:val="right"/>
              <w:rPr>
                <w:rFonts w:ascii="Times New Roman"/>
                <w:sz w:val="18"/>
              </w:rPr>
            </w:pPr>
            <w:r>
              <w:rPr>
                <w:rFonts w:ascii="Times New Roman"/>
                <w:sz w:val="18"/>
              </w:rPr>
              <w:t>201</w:t>
            </w:r>
          </w:p>
        </w:tc>
        <w:tc>
          <w:tcPr>
            <w:tcW w:w="689" w:type="dxa"/>
          </w:tcPr>
          <w:p>
            <w:pPr>
              <w:pStyle w:val="13"/>
              <w:spacing w:before="79"/>
              <w:ind w:right="239"/>
              <w:jc w:val="right"/>
              <w:rPr>
                <w:rFonts w:ascii="Times New Roman"/>
                <w:sz w:val="18"/>
              </w:rPr>
            </w:pPr>
            <w:r>
              <w:rPr>
                <w:rFonts w:ascii="Times New Roman"/>
                <w:sz w:val="18"/>
              </w:rPr>
              <w:t>01</w:t>
            </w:r>
          </w:p>
        </w:tc>
        <w:tc>
          <w:tcPr>
            <w:tcW w:w="791" w:type="dxa"/>
          </w:tcPr>
          <w:p>
            <w:pPr>
              <w:pStyle w:val="13"/>
              <w:spacing w:before="79"/>
              <w:ind w:left="278" w:right="258"/>
              <w:jc w:val="center"/>
              <w:rPr>
                <w:rFonts w:ascii="Times New Roman"/>
                <w:sz w:val="18"/>
              </w:rPr>
            </w:pPr>
            <w:r>
              <w:rPr>
                <w:rFonts w:ascii="Times New Roman"/>
                <w:sz w:val="18"/>
              </w:rPr>
              <w:t>01</w:t>
            </w:r>
          </w:p>
        </w:tc>
        <w:tc>
          <w:tcPr>
            <w:tcW w:w="1678" w:type="dxa"/>
          </w:tcPr>
          <w:p>
            <w:pPr>
              <w:pStyle w:val="13"/>
              <w:spacing w:before="79"/>
              <w:ind w:left="19"/>
              <w:rPr>
                <w:rFonts w:ascii="Times New Roman"/>
                <w:sz w:val="18"/>
              </w:rPr>
            </w:pPr>
            <w:r>
              <w:rPr>
                <w:rFonts w:ascii="Times New Roman"/>
                <w:sz w:val="18"/>
              </w:rPr>
              <w:t>107</w:t>
            </w:r>
          </w:p>
        </w:tc>
        <w:tc>
          <w:tcPr>
            <w:tcW w:w="3129" w:type="dxa"/>
          </w:tcPr>
          <w:p>
            <w:pPr>
              <w:pStyle w:val="13"/>
              <w:spacing w:before="69"/>
              <w:ind w:left="17"/>
              <w:rPr>
                <w:sz w:val="18"/>
              </w:rPr>
            </w:pPr>
            <w:r>
              <w:rPr>
                <w:sz w:val="18"/>
              </w:rPr>
              <w:t>行政运行</w:t>
            </w:r>
          </w:p>
        </w:tc>
        <w:tc>
          <w:tcPr>
            <w:tcW w:w="1274" w:type="dxa"/>
          </w:tcPr>
          <w:p>
            <w:pPr>
              <w:pStyle w:val="13"/>
              <w:spacing w:before="79"/>
              <w:ind w:right="2"/>
              <w:jc w:val="right"/>
              <w:rPr>
                <w:rFonts w:ascii="Times New Roman"/>
                <w:sz w:val="18"/>
              </w:rPr>
            </w:pPr>
            <w:r>
              <w:rPr>
                <w:rFonts w:ascii="Times New Roman"/>
                <w:sz w:val="18"/>
              </w:rPr>
              <w:t>0.07</w:t>
            </w:r>
          </w:p>
        </w:tc>
        <w:tc>
          <w:tcPr>
            <w:tcW w:w="1269" w:type="dxa"/>
          </w:tcPr>
          <w:p>
            <w:pPr>
              <w:pStyle w:val="13"/>
              <w:spacing w:before="79"/>
              <w:jc w:val="center"/>
              <w:rPr>
                <w:rFonts w:ascii="Times New Roman"/>
                <w:sz w:val="18"/>
              </w:rPr>
            </w:pPr>
            <w:r>
              <w:rPr>
                <w:rFonts w:hint="eastAsia" w:ascii="Times New Roman"/>
                <w:sz w:val="18"/>
                <w:lang w:val="en-US"/>
              </w:rPr>
              <w:t xml:space="preserve">                 </w:t>
            </w:r>
            <w:r>
              <w:rPr>
                <w:rFonts w:ascii="Times New Roman"/>
                <w:sz w:val="18"/>
              </w:rPr>
              <w:t>0.07</w:t>
            </w:r>
          </w:p>
        </w:tc>
        <w:tc>
          <w:tcPr>
            <w:tcW w:w="1271" w:type="dxa"/>
          </w:tcPr>
          <w:p>
            <w:pPr>
              <w:pStyle w:val="13"/>
              <w:spacing w:before="79"/>
              <w:ind w:right="-15"/>
              <w:jc w:val="center"/>
              <w:rPr>
                <w:rFonts w:ascii="Times New Roman"/>
                <w:sz w:val="18"/>
              </w:rPr>
            </w:pPr>
            <w:r>
              <w:rPr>
                <w:rFonts w:hint="eastAsia" w:ascii="Times New Roman"/>
                <w:sz w:val="18"/>
                <w:lang w:val="en-US"/>
              </w:rPr>
              <w:t xml:space="preserve">                </w:t>
            </w:r>
            <w:r>
              <w:rPr>
                <w:rFonts w:ascii="Times New Roman"/>
                <w:sz w:val="18"/>
              </w:rPr>
              <w:t>0.07</w:t>
            </w:r>
          </w:p>
        </w:tc>
        <w:tc>
          <w:tcPr>
            <w:tcW w:w="1269" w:type="dxa"/>
          </w:tcPr>
          <w:p>
            <w:pPr>
              <w:pStyle w:val="13"/>
              <w:spacing w:before="79"/>
              <w:ind w:right="-15"/>
              <w:jc w:val="center"/>
              <w:rPr>
                <w:rFonts w:ascii="Times New Roman"/>
                <w:sz w:val="18"/>
              </w:rPr>
            </w:pPr>
            <w:r>
              <w:rPr>
                <w:rFonts w:hint="eastAsia" w:ascii="Times New Roman"/>
                <w:sz w:val="18"/>
                <w:lang w:val="en-US"/>
              </w:rPr>
              <w:t xml:space="preserve">                 </w:t>
            </w:r>
            <w:r>
              <w:rPr>
                <w:rFonts w:ascii="Times New Roman"/>
                <w:sz w:val="18"/>
              </w:rPr>
              <w:t>0.00</w:t>
            </w:r>
          </w:p>
        </w:tc>
        <w:tc>
          <w:tcPr>
            <w:tcW w:w="1276" w:type="dxa"/>
          </w:tcPr>
          <w:p>
            <w:pPr>
              <w:pStyle w:val="13"/>
              <w:spacing w:before="79"/>
              <w:ind w:right="1"/>
              <w:jc w:val="center"/>
              <w:rPr>
                <w:rFonts w:ascii="Times New Roman"/>
                <w:sz w:val="18"/>
              </w:rPr>
            </w:pPr>
            <w:r>
              <w:rPr>
                <w:rFonts w:hint="eastAsia" w:ascii="Times New Roman"/>
                <w:sz w:val="18"/>
                <w:lang w:val="en-US"/>
              </w:rPr>
              <w:t xml:space="preserve">                  </w:t>
            </w:r>
            <w:r>
              <w:rPr>
                <w:rFonts w:ascii="Times New Roman"/>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626" w:type="dxa"/>
          </w:tcPr>
          <w:p>
            <w:pPr>
              <w:pStyle w:val="13"/>
              <w:spacing w:before="71"/>
              <w:ind w:right="173"/>
              <w:jc w:val="right"/>
              <w:rPr>
                <w:b/>
                <w:sz w:val="18"/>
              </w:rPr>
            </w:pPr>
            <w:r>
              <w:rPr>
                <w:b/>
                <w:w w:val="99"/>
                <w:sz w:val="18"/>
              </w:rPr>
              <w:t xml:space="preserve"> </w:t>
            </w:r>
          </w:p>
        </w:tc>
        <w:tc>
          <w:tcPr>
            <w:tcW w:w="689" w:type="dxa"/>
          </w:tcPr>
          <w:p>
            <w:pPr>
              <w:pStyle w:val="13"/>
              <w:spacing w:before="83"/>
              <w:ind w:right="239"/>
              <w:jc w:val="right"/>
              <w:rPr>
                <w:rFonts w:ascii="Times New Roman"/>
                <w:b/>
                <w:sz w:val="18"/>
              </w:rPr>
            </w:pPr>
            <w:r>
              <w:rPr>
                <w:rFonts w:ascii="Times New Roman"/>
                <w:b/>
                <w:sz w:val="18"/>
              </w:rPr>
              <w:t>08</w:t>
            </w:r>
          </w:p>
        </w:tc>
        <w:tc>
          <w:tcPr>
            <w:tcW w:w="791" w:type="dxa"/>
          </w:tcPr>
          <w:p>
            <w:pPr>
              <w:pStyle w:val="13"/>
              <w:spacing w:before="71"/>
              <w:ind w:left="105"/>
              <w:jc w:val="center"/>
              <w:rPr>
                <w:b/>
                <w:sz w:val="18"/>
              </w:rPr>
            </w:pPr>
            <w:r>
              <w:rPr>
                <w:b/>
                <w:w w:val="99"/>
                <w:sz w:val="18"/>
              </w:rPr>
              <w:t xml:space="preserve"> </w:t>
            </w:r>
          </w:p>
        </w:tc>
        <w:tc>
          <w:tcPr>
            <w:tcW w:w="1678" w:type="dxa"/>
          </w:tcPr>
          <w:p>
            <w:pPr>
              <w:pStyle w:val="13"/>
              <w:spacing w:before="71"/>
              <w:ind w:left="19"/>
              <w:rPr>
                <w:b/>
                <w:sz w:val="18"/>
              </w:rPr>
            </w:pPr>
            <w:r>
              <w:rPr>
                <w:b/>
                <w:w w:val="99"/>
                <w:sz w:val="18"/>
              </w:rPr>
              <w:t xml:space="preserve"> </w:t>
            </w:r>
          </w:p>
        </w:tc>
        <w:tc>
          <w:tcPr>
            <w:tcW w:w="3129" w:type="dxa"/>
          </w:tcPr>
          <w:p>
            <w:pPr>
              <w:pStyle w:val="13"/>
              <w:spacing w:before="69"/>
              <w:ind w:left="17"/>
              <w:rPr>
                <w:b/>
                <w:sz w:val="18"/>
              </w:rPr>
            </w:pPr>
            <w:r>
              <w:rPr>
                <w:b/>
                <w:sz w:val="18"/>
              </w:rPr>
              <w:t>审计事务</w:t>
            </w:r>
          </w:p>
        </w:tc>
        <w:tc>
          <w:tcPr>
            <w:tcW w:w="1274" w:type="dxa"/>
          </w:tcPr>
          <w:p>
            <w:pPr>
              <w:pStyle w:val="13"/>
              <w:spacing w:before="83"/>
              <w:ind w:right="2"/>
              <w:jc w:val="right"/>
              <w:rPr>
                <w:rFonts w:ascii="Times New Roman"/>
                <w:b/>
                <w:sz w:val="18"/>
              </w:rPr>
            </w:pPr>
            <w:r>
              <w:rPr>
                <w:rFonts w:ascii="Times New Roman"/>
                <w:b/>
                <w:sz w:val="18"/>
              </w:rPr>
              <w:t>54.36</w:t>
            </w:r>
          </w:p>
        </w:tc>
        <w:tc>
          <w:tcPr>
            <w:tcW w:w="1269" w:type="dxa"/>
          </w:tcPr>
          <w:p>
            <w:pPr>
              <w:pStyle w:val="13"/>
              <w:spacing w:before="83"/>
              <w:jc w:val="center"/>
              <w:rPr>
                <w:rFonts w:ascii="Times New Roman"/>
                <w:b/>
                <w:sz w:val="18"/>
              </w:rPr>
            </w:pPr>
            <w:r>
              <w:rPr>
                <w:rFonts w:hint="eastAsia" w:ascii="Times New Roman"/>
                <w:b/>
                <w:sz w:val="18"/>
                <w:lang w:val="en-US"/>
              </w:rPr>
              <w:t xml:space="preserve">               </w:t>
            </w:r>
            <w:r>
              <w:rPr>
                <w:rFonts w:ascii="Times New Roman"/>
                <w:b/>
                <w:sz w:val="18"/>
              </w:rPr>
              <w:t>54.36</w:t>
            </w:r>
          </w:p>
        </w:tc>
        <w:tc>
          <w:tcPr>
            <w:tcW w:w="1271" w:type="dxa"/>
          </w:tcPr>
          <w:p>
            <w:pPr>
              <w:pStyle w:val="13"/>
              <w:spacing w:before="83"/>
              <w:ind w:right="-15"/>
              <w:jc w:val="center"/>
              <w:rPr>
                <w:rFonts w:ascii="Times New Roman"/>
                <w:b/>
                <w:sz w:val="18"/>
              </w:rPr>
            </w:pPr>
            <w:r>
              <w:rPr>
                <w:rFonts w:hint="eastAsia" w:ascii="Times New Roman"/>
                <w:b/>
                <w:sz w:val="18"/>
                <w:lang w:val="en-US"/>
              </w:rPr>
              <w:t xml:space="preserve">               </w:t>
            </w:r>
            <w:r>
              <w:rPr>
                <w:rFonts w:ascii="Times New Roman"/>
                <w:b/>
                <w:sz w:val="18"/>
              </w:rPr>
              <w:t>41.62</w:t>
            </w:r>
          </w:p>
        </w:tc>
        <w:tc>
          <w:tcPr>
            <w:tcW w:w="1269" w:type="dxa"/>
          </w:tcPr>
          <w:p>
            <w:pPr>
              <w:pStyle w:val="13"/>
              <w:spacing w:before="83"/>
              <w:ind w:right="-15"/>
              <w:jc w:val="center"/>
              <w:rPr>
                <w:rFonts w:ascii="Times New Roman"/>
                <w:b/>
                <w:sz w:val="18"/>
              </w:rPr>
            </w:pPr>
            <w:r>
              <w:rPr>
                <w:rFonts w:hint="eastAsia" w:ascii="Times New Roman"/>
                <w:b/>
                <w:sz w:val="18"/>
                <w:lang w:val="en-US"/>
              </w:rPr>
              <w:t xml:space="preserve">                </w:t>
            </w:r>
            <w:r>
              <w:rPr>
                <w:rFonts w:ascii="Times New Roman"/>
                <w:b/>
                <w:sz w:val="18"/>
              </w:rPr>
              <w:t>12.74</w:t>
            </w:r>
          </w:p>
        </w:tc>
        <w:tc>
          <w:tcPr>
            <w:tcW w:w="1276" w:type="dxa"/>
          </w:tcPr>
          <w:p>
            <w:pPr>
              <w:pStyle w:val="13"/>
              <w:spacing w:before="83"/>
              <w:jc w:val="center"/>
              <w:rPr>
                <w:rFonts w:ascii="Times New Roman"/>
                <w:b/>
                <w:sz w:val="18"/>
              </w:rPr>
            </w:pPr>
            <w:r>
              <w:rPr>
                <w:rFonts w:hint="eastAsia" w:ascii="Times New Roman"/>
                <w:b/>
                <w:sz w:val="18"/>
                <w:lang w:val="en-US"/>
              </w:rPr>
              <w:t xml:space="preserve">                  </w:t>
            </w:r>
            <w:r>
              <w:rPr>
                <w:rFonts w:ascii="Times New Roman"/>
                <w:b/>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626" w:type="dxa"/>
          </w:tcPr>
          <w:p>
            <w:pPr>
              <w:pStyle w:val="13"/>
              <w:spacing w:before="79"/>
              <w:ind w:right="124"/>
              <w:jc w:val="right"/>
              <w:rPr>
                <w:rFonts w:ascii="Times New Roman"/>
                <w:sz w:val="18"/>
              </w:rPr>
            </w:pPr>
            <w:r>
              <w:rPr>
                <w:rFonts w:ascii="Times New Roman"/>
                <w:sz w:val="18"/>
              </w:rPr>
              <w:t>201</w:t>
            </w:r>
          </w:p>
        </w:tc>
        <w:tc>
          <w:tcPr>
            <w:tcW w:w="689" w:type="dxa"/>
          </w:tcPr>
          <w:p>
            <w:pPr>
              <w:pStyle w:val="13"/>
              <w:spacing w:before="79"/>
              <w:ind w:right="239"/>
              <w:jc w:val="right"/>
              <w:rPr>
                <w:rFonts w:ascii="Times New Roman"/>
                <w:sz w:val="18"/>
              </w:rPr>
            </w:pPr>
            <w:r>
              <w:rPr>
                <w:rFonts w:ascii="Times New Roman"/>
                <w:sz w:val="18"/>
              </w:rPr>
              <w:t>08</w:t>
            </w:r>
          </w:p>
        </w:tc>
        <w:tc>
          <w:tcPr>
            <w:tcW w:w="791" w:type="dxa"/>
          </w:tcPr>
          <w:p>
            <w:pPr>
              <w:pStyle w:val="13"/>
              <w:spacing w:before="79"/>
              <w:ind w:left="278" w:right="258"/>
              <w:jc w:val="center"/>
              <w:rPr>
                <w:rFonts w:ascii="Times New Roman"/>
                <w:sz w:val="18"/>
              </w:rPr>
            </w:pPr>
            <w:r>
              <w:rPr>
                <w:rFonts w:ascii="Times New Roman"/>
                <w:sz w:val="18"/>
              </w:rPr>
              <w:t>01</w:t>
            </w:r>
          </w:p>
        </w:tc>
        <w:tc>
          <w:tcPr>
            <w:tcW w:w="1678" w:type="dxa"/>
          </w:tcPr>
          <w:p>
            <w:pPr>
              <w:pStyle w:val="13"/>
              <w:spacing w:before="79"/>
              <w:ind w:left="19"/>
              <w:rPr>
                <w:rFonts w:ascii="Times New Roman"/>
                <w:sz w:val="18"/>
              </w:rPr>
            </w:pPr>
            <w:r>
              <w:rPr>
                <w:rFonts w:ascii="Times New Roman"/>
                <w:sz w:val="18"/>
              </w:rPr>
              <w:t>107</w:t>
            </w:r>
          </w:p>
        </w:tc>
        <w:tc>
          <w:tcPr>
            <w:tcW w:w="3129" w:type="dxa"/>
          </w:tcPr>
          <w:p>
            <w:pPr>
              <w:pStyle w:val="13"/>
              <w:spacing w:before="72"/>
              <w:ind w:left="17"/>
              <w:rPr>
                <w:sz w:val="18"/>
              </w:rPr>
            </w:pPr>
            <w:r>
              <w:rPr>
                <w:sz w:val="18"/>
              </w:rPr>
              <w:t>行政运行</w:t>
            </w:r>
          </w:p>
        </w:tc>
        <w:tc>
          <w:tcPr>
            <w:tcW w:w="1274" w:type="dxa"/>
          </w:tcPr>
          <w:p>
            <w:pPr>
              <w:pStyle w:val="13"/>
              <w:spacing w:before="79"/>
              <w:ind w:right="2"/>
              <w:jc w:val="right"/>
              <w:rPr>
                <w:rFonts w:ascii="Times New Roman"/>
                <w:sz w:val="18"/>
              </w:rPr>
            </w:pPr>
            <w:r>
              <w:rPr>
                <w:rFonts w:ascii="Times New Roman"/>
                <w:sz w:val="18"/>
              </w:rPr>
              <w:t>54.36</w:t>
            </w:r>
          </w:p>
        </w:tc>
        <w:tc>
          <w:tcPr>
            <w:tcW w:w="1269" w:type="dxa"/>
          </w:tcPr>
          <w:p>
            <w:pPr>
              <w:pStyle w:val="13"/>
              <w:spacing w:before="79"/>
              <w:jc w:val="center"/>
              <w:rPr>
                <w:rFonts w:ascii="Times New Roman"/>
                <w:sz w:val="18"/>
              </w:rPr>
            </w:pPr>
            <w:r>
              <w:rPr>
                <w:rFonts w:hint="eastAsia" w:ascii="Times New Roman"/>
                <w:sz w:val="18"/>
                <w:lang w:val="en-US"/>
              </w:rPr>
              <w:t xml:space="preserve">               </w:t>
            </w:r>
            <w:r>
              <w:rPr>
                <w:rFonts w:ascii="Times New Roman"/>
                <w:sz w:val="18"/>
              </w:rPr>
              <w:t>54.36</w:t>
            </w:r>
          </w:p>
        </w:tc>
        <w:tc>
          <w:tcPr>
            <w:tcW w:w="1271" w:type="dxa"/>
          </w:tcPr>
          <w:p>
            <w:pPr>
              <w:pStyle w:val="13"/>
              <w:spacing w:before="79"/>
              <w:ind w:right="-15"/>
              <w:jc w:val="center"/>
              <w:rPr>
                <w:rFonts w:ascii="Times New Roman"/>
                <w:sz w:val="18"/>
              </w:rPr>
            </w:pPr>
            <w:r>
              <w:rPr>
                <w:rFonts w:hint="eastAsia" w:ascii="Times New Roman"/>
                <w:sz w:val="18"/>
                <w:lang w:val="en-US"/>
              </w:rPr>
              <w:t xml:space="preserve">               </w:t>
            </w:r>
            <w:r>
              <w:rPr>
                <w:rFonts w:ascii="Times New Roman"/>
                <w:sz w:val="18"/>
              </w:rPr>
              <w:t>41.62</w:t>
            </w:r>
          </w:p>
        </w:tc>
        <w:tc>
          <w:tcPr>
            <w:tcW w:w="1269" w:type="dxa"/>
          </w:tcPr>
          <w:p>
            <w:pPr>
              <w:pStyle w:val="13"/>
              <w:spacing w:before="79"/>
              <w:ind w:right="-15"/>
              <w:jc w:val="center"/>
              <w:rPr>
                <w:rFonts w:ascii="Times New Roman"/>
                <w:sz w:val="18"/>
              </w:rPr>
            </w:pPr>
            <w:r>
              <w:rPr>
                <w:rFonts w:hint="eastAsia" w:ascii="Times New Roman"/>
                <w:sz w:val="18"/>
                <w:lang w:val="en-US"/>
              </w:rPr>
              <w:t xml:space="preserve">                </w:t>
            </w:r>
            <w:r>
              <w:rPr>
                <w:rFonts w:ascii="Times New Roman"/>
                <w:sz w:val="18"/>
              </w:rPr>
              <w:t>12.74</w:t>
            </w:r>
          </w:p>
        </w:tc>
        <w:tc>
          <w:tcPr>
            <w:tcW w:w="1276" w:type="dxa"/>
          </w:tcPr>
          <w:p>
            <w:pPr>
              <w:pStyle w:val="13"/>
              <w:spacing w:before="79"/>
              <w:ind w:right="1"/>
              <w:jc w:val="center"/>
              <w:rPr>
                <w:rFonts w:ascii="Times New Roman"/>
                <w:sz w:val="18"/>
              </w:rPr>
            </w:pPr>
            <w:r>
              <w:rPr>
                <w:rFonts w:hint="eastAsia" w:ascii="Times New Roman"/>
                <w:sz w:val="18"/>
                <w:lang w:val="en-US"/>
              </w:rPr>
              <w:t xml:space="preserve">                  </w:t>
            </w:r>
            <w:r>
              <w:rPr>
                <w:rFonts w:ascii="Times New Roman"/>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626" w:type="dxa"/>
          </w:tcPr>
          <w:p>
            <w:pPr>
              <w:pStyle w:val="13"/>
              <w:spacing w:before="72"/>
              <w:ind w:right="173"/>
              <w:jc w:val="right"/>
              <w:rPr>
                <w:b/>
                <w:sz w:val="18"/>
              </w:rPr>
            </w:pPr>
            <w:r>
              <w:rPr>
                <w:b/>
                <w:w w:val="99"/>
                <w:sz w:val="18"/>
              </w:rPr>
              <w:t xml:space="preserve"> </w:t>
            </w:r>
          </w:p>
        </w:tc>
        <w:tc>
          <w:tcPr>
            <w:tcW w:w="689" w:type="dxa"/>
          </w:tcPr>
          <w:p>
            <w:pPr>
              <w:pStyle w:val="13"/>
              <w:spacing w:before="83"/>
              <w:ind w:right="239"/>
              <w:jc w:val="right"/>
              <w:rPr>
                <w:rFonts w:ascii="Times New Roman"/>
                <w:b/>
                <w:sz w:val="18"/>
              </w:rPr>
            </w:pPr>
            <w:r>
              <w:rPr>
                <w:rFonts w:ascii="Times New Roman"/>
                <w:b/>
                <w:sz w:val="18"/>
              </w:rPr>
              <w:t>99</w:t>
            </w:r>
          </w:p>
        </w:tc>
        <w:tc>
          <w:tcPr>
            <w:tcW w:w="791" w:type="dxa"/>
          </w:tcPr>
          <w:p>
            <w:pPr>
              <w:pStyle w:val="13"/>
              <w:spacing w:before="72"/>
              <w:ind w:left="105"/>
              <w:jc w:val="center"/>
              <w:rPr>
                <w:b/>
                <w:sz w:val="18"/>
              </w:rPr>
            </w:pPr>
            <w:r>
              <w:rPr>
                <w:b/>
                <w:w w:val="99"/>
                <w:sz w:val="18"/>
              </w:rPr>
              <w:t xml:space="preserve"> </w:t>
            </w:r>
          </w:p>
        </w:tc>
        <w:tc>
          <w:tcPr>
            <w:tcW w:w="1678" w:type="dxa"/>
          </w:tcPr>
          <w:p>
            <w:pPr>
              <w:pStyle w:val="13"/>
              <w:spacing w:before="72"/>
              <w:ind w:left="19"/>
              <w:rPr>
                <w:b/>
                <w:sz w:val="18"/>
              </w:rPr>
            </w:pPr>
            <w:r>
              <w:rPr>
                <w:b/>
                <w:w w:val="99"/>
                <w:sz w:val="18"/>
              </w:rPr>
              <w:t xml:space="preserve"> </w:t>
            </w:r>
          </w:p>
        </w:tc>
        <w:tc>
          <w:tcPr>
            <w:tcW w:w="3129" w:type="dxa"/>
          </w:tcPr>
          <w:p>
            <w:pPr>
              <w:pStyle w:val="13"/>
              <w:spacing w:before="72"/>
              <w:ind w:left="17"/>
              <w:rPr>
                <w:b/>
                <w:sz w:val="18"/>
              </w:rPr>
            </w:pPr>
            <w:r>
              <w:rPr>
                <w:b/>
                <w:sz w:val="18"/>
              </w:rPr>
              <w:t>其他一般公共服务支出</w:t>
            </w:r>
          </w:p>
        </w:tc>
        <w:tc>
          <w:tcPr>
            <w:tcW w:w="1274" w:type="dxa"/>
          </w:tcPr>
          <w:p>
            <w:pPr>
              <w:pStyle w:val="13"/>
              <w:spacing w:before="83"/>
              <w:ind w:right="2"/>
              <w:jc w:val="right"/>
              <w:rPr>
                <w:rFonts w:ascii="Times New Roman"/>
                <w:b/>
                <w:sz w:val="18"/>
              </w:rPr>
            </w:pPr>
            <w:r>
              <w:rPr>
                <w:rFonts w:ascii="Times New Roman"/>
                <w:b/>
                <w:sz w:val="18"/>
              </w:rPr>
              <w:t>30.00</w:t>
            </w:r>
          </w:p>
        </w:tc>
        <w:tc>
          <w:tcPr>
            <w:tcW w:w="1269" w:type="dxa"/>
          </w:tcPr>
          <w:p>
            <w:pPr>
              <w:pStyle w:val="13"/>
              <w:spacing w:before="83"/>
              <w:jc w:val="center"/>
              <w:rPr>
                <w:rFonts w:ascii="Times New Roman"/>
                <w:b/>
                <w:sz w:val="18"/>
              </w:rPr>
            </w:pPr>
            <w:r>
              <w:rPr>
                <w:rFonts w:hint="eastAsia" w:ascii="Times New Roman"/>
                <w:b/>
                <w:sz w:val="18"/>
                <w:lang w:val="en-US"/>
              </w:rPr>
              <w:t xml:space="preserve">                </w:t>
            </w:r>
            <w:r>
              <w:rPr>
                <w:rFonts w:ascii="Times New Roman"/>
                <w:b/>
                <w:sz w:val="18"/>
              </w:rPr>
              <w:t>0.00</w:t>
            </w:r>
          </w:p>
        </w:tc>
        <w:tc>
          <w:tcPr>
            <w:tcW w:w="1271" w:type="dxa"/>
          </w:tcPr>
          <w:p>
            <w:pPr>
              <w:pStyle w:val="13"/>
              <w:spacing w:before="83"/>
              <w:ind w:right="-15"/>
              <w:jc w:val="center"/>
              <w:rPr>
                <w:rFonts w:ascii="Times New Roman"/>
                <w:b/>
                <w:sz w:val="18"/>
              </w:rPr>
            </w:pPr>
            <w:r>
              <w:rPr>
                <w:rFonts w:hint="eastAsia" w:ascii="Times New Roman"/>
                <w:b/>
                <w:sz w:val="18"/>
                <w:lang w:val="en-US"/>
              </w:rPr>
              <w:t xml:space="preserve">               </w:t>
            </w:r>
            <w:r>
              <w:rPr>
                <w:rFonts w:ascii="Times New Roman"/>
                <w:b/>
                <w:sz w:val="18"/>
              </w:rPr>
              <w:t>0.00</w:t>
            </w:r>
          </w:p>
        </w:tc>
        <w:tc>
          <w:tcPr>
            <w:tcW w:w="1269" w:type="dxa"/>
          </w:tcPr>
          <w:p>
            <w:pPr>
              <w:pStyle w:val="13"/>
              <w:spacing w:before="83"/>
              <w:ind w:right="-15"/>
              <w:jc w:val="center"/>
              <w:rPr>
                <w:rFonts w:ascii="Times New Roman"/>
                <w:b/>
                <w:sz w:val="18"/>
              </w:rPr>
            </w:pPr>
            <w:r>
              <w:rPr>
                <w:rFonts w:hint="eastAsia" w:ascii="Times New Roman"/>
                <w:b/>
                <w:sz w:val="18"/>
                <w:lang w:val="en-US"/>
              </w:rPr>
              <w:t xml:space="preserve">                  </w:t>
            </w:r>
            <w:r>
              <w:rPr>
                <w:rFonts w:ascii="Times New Roman"/>
                <w:b/>
                <w:sz w:val="18"/>
              </w:rPr>
              <w:t>0.00</w:t>
            </w:r>
          </w:p>
        </w:tc>
        <w:tc>
          <w:tcPr>
            <w:tcW w:w="1276" w:type="dxa"/>
          </w:tcPr>
          <w:p>
            <w:pPr>
              <w:pStyle w:val="13"/>
              <w:spacing w:before="83"/>
              <w:ind w:right="1"/>
              <w:jc w:val="center"/>
              <w:rPr>
                <w:rFonts w:ascii="Times New Roman"/>
                <w:b/>
                <w:sz w:val="18"/>
              </w:rPr>
            </w:pPr>
            <w:r>
              <w:rPr>
                <w:rFonts w:hint="eastAsia" w:ascii="Times New Roman"/>
                <w:b/>
                <w:sz w:val="18"/>
                <w:lang w:val="en-US"/>
              </w:rPr>
              <w:t xml:space="preserve">                 </w:t>
            </w:r>
            <w:r>
              <w:rPr>
                <w:rFonts w:ascii="Times New Roman"/>
                <w:b/>
                <w:sz w:val="18"/>
              </w:rPr>
              <w:t>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626" w:type="dxa"/>
          </w:tcPr>
          <w:p>
            <w:pPr>
              <w:pStyle w:val="13"/>
              <w:spacing w:before="79"/>
              <w:ind w:right="124"/>
              <w:jc w:val="right"/>
              <w:rPr>
                <w:rFonts w:ascii="Times New Roman"/>
                <w:sz w:val="18"/>
              </w:rPr>
            </w:pPr>
            <w:r>
              <w:rPr>
                <w:rFonts w:ascii="Times New Roman"/>
                <w:sz w:val="18"/>
              </w:rPr>
              <w:t>201</w:t>
            </w:r>
          </w:p>
        </w:tc>
        <w:tc>
          <w:tcPr>
            <w:tcW w:w="689" w:type="dxa"/>
          </w:tcPr>
          <w:p>
            <w:pPr>
              <w:pStyle w:val="13"/>
              <w:spacing w:before="79"/>
              <w:ind w:right="239"/>
              <w:jc w:val="right"/>
              <w:rPr>
                <w:rFonts w:ascii="Times New Roman"/>
                <w:sz w:val="18"/>
              </w:rPr>
            </w:pPr>
            <w:r>
              <w:rPr>
                <w:rFonts w:ascii="Times New Roman"/>
                <w:sz w:val="18"/>
              </w:rPr>
              <w:t>99</w:t>
            </w:r>
          </w:p>
        </w:tc>
        <w:tc>
          <w:tcPr>
            <w:tcW w:w="791" w:type="dxa"/>
          </w:tcPr>
          <w:p>
            <w:pPr>
              <w:pStyle w:val="13"/>
              <w:spacing w:before="79"/>
              <w:ind w:left="278" w:right="258"/>
              <w:jc w:val="center"/>
              <w:rPr>
                <w:rFonts w:ascii="Times New Roman"/>
                <w:sz w:val="18"/>
              </w:rPr>
            </w:pPr>
            <w:r>
              <w:rPr>
                <w:rFonts w:ascii="Times New Roman"/>
                <w:sz w:val="18"/>
              </w:rPr>
              <w:t>99</w:t>
            </w:r>
          </w:p>
        </w:tc>
        <w:tc>
          <w:tcPr>
            <w:tcW w:w="1678" w:type="dxa"/>
          </w:tcPr>
          <w:p>
            <w:pPr>
              <w:pStyle w:val="13"/>
              <w:spacing w:before="79"/>
              <w:ind w:left="19"/>
              <w:rPr>
                <w:rFonts w:ascii="Times New Roman"/>
                <w:sz w:val="18"/>
              </w:rPr>
            </w:pPr>
            <w:r>
              <w:rPr>
                <w:rFonts w:ascii="Times New Roman"/>
                <w:sz w:val="18"/>
              </w:rPr>
              <w:t>107</w:t>
            </w:r>
          </w:p>
        </w:tc>
        <w:tc>
          <w:tcPr>
            <w:tcW w:w="3129" w:type="dxa"/>
          </w:tcPr>
          <w:p>
            <w:pPr>
              <w:pStyle w:val="13"/>
              <w:spacing w:before="72"/>
              <w:ind w:left="17"/>
              <w:rPr>
                <w:sz w:val="18"/>
              </w:rPr>
            </w:pPr>
            <w:r>
              <w:rPr>
                <w:sz w:val="18"/>
              </w:rPr>
              <w:t>其他一般公共服务支出</w:t>
            </w:r>
          </w:p>
        </w:tc>
        <w:tc>
          <w:tcPr>
            <w:tcW w:w="1274" w:type="dxa"/>
          </w:tcPr>
          <w:p>
            <w:pPr>
              <w:pStyle w:val="13"/>
              <w:spacing w:before="79"/>
              <w:ind w:right="2"/>
              <w:jc w:val="right"/>
              <w:rPr>
                <w:rFonts w:ascii="Times New Roman"/>
                <w:sz w:val="18"/>
              </w:rPr>
            </w:pPr>
            <w:r>
              <w:rPr>
                <w:rFonts w:ascii="Times New Roman"/>
                <w:sz w:val="18"/>
              </w:rPr>
              <w:t>30.00</w:t>
            </w:r>
          </w:p>
        </w:tc>
        <w:tc>
          <w:tcPr>
            <w:tcW w:w="1269" w:type="dxa"/>
          </w:tcPr>
          <w:p>
            <w:pPr>
              <w:pStyle w:val="13"/>
              <w:spacing w:before="79"/>
              <w:jc w:val="center"/>
              <w:rPr>
                <w:rFonts w:ascii="Times New Roman"/>
                <w:sz w:val="18"/>
              </w:rPr>
            </w:pPr>
            <w:r>
              <w:rPr>
                <w:rFonts w:hint="eastAsia" w:ascii="Times New Roman"/>
                <w:sz w:val="18"/>
                <w:lang w:val="en-US"/>
              </w:rPr>
              <w:t xml:space="preserve">                </w:t>
            </w:r>
            <w:r>
              <w:rPr>
                <w:rFonts w:ascii="Times New Roman"/>
                <w:sz w:val="18"/>
              </w:rPr>
              <w:t>0.00</w:t>
            </w:r>
          </w:p>
        </w:tc>
        <w:tc>
          <w:tcPr>
            <w:tcW w:w="1271" w:type="dxa"/>
          </w:tcPr>
          <w:p>
            <w:pPr>
              <w:pStyle w:val="13"/>
              <w:spacing w:before="79"/>
              <w:ind w:right="-15"/>
              <w:jc w:val="center"/>
              <w:rPr>
                <w:rFonts w:ascii="Times New Roman"/>
                <w:sz w:val="18"/>
              </w:rPr>
            </w:pPr>
            <w:r>
              <w:rPr>
                <w:rFonts w:hint="eastAsia" w:ascii="Times New Roman"/>
                <w:sz w:val="18"/>
                <w:lang w:val="en-US"/>
              </w:rPr>
              <w:t xml:space="preserve">               </w:t>
            </w:r>
            <w:r>
              <w:rPr>
                <w:rFonts w:ascii="Times New Roman"/>
                <w:sz w:val="18"/>
              </w:rPr>
              <w:t>0.00</w:t>
            </w:r>
          </w:p>
        </w:tc>
        <w:tc>
          <w:tcPr>
            <w:tcW w:w="1269" w:type="dxa"/>
          </w:tcPr>
          <w:p>
            <w:pPr>
              <w:pStyle w:val="13"/>
              <w:spacing w:before="79"/>
              <w:ind w:right="-15"/>
              <w:jc w:val="center"/>
              <w:rPr>
                <w:rFonts w:ascii="Times New Roman"/>
                <w:sz w:val="18"/>
              </w:rPr>
            </w:pPr>
            <w:r>
              <w:rPr>
                <w:rFonts w:hint="eastAsia" w:ascii="Times New Roman"/>
                <w:sz w:val="18"/>
                <w:lang w:val="en-US"/>
              </w:rPr>
              <w:t xml:space="preserve">                 </w:t>
            </w:r>
            <w:r>
              <w:rPr>
                <w:rFonts w:ascii="Times New Roman"/>
                <w:sz w:val="18"/>
              </w:rPr>
              <w:t>0.00</w:t>
            </w:r>
          </w:p>
        </w:tc>
        <w:tc>
          <w:tcPr>
            <w:tcW w:w="1276" w:type="dxa"/>
          </w:tcPr>
          <w:p>
            <w:pPr>
              <w:pStyle w:val="13"/>
              <w:spacing w:before="79"/>
              <w:ind w:right="1"/>
              <w:jc w:val="center"/>
              <w:rPr>
                <w:rFonts w:ascii="Times New Roman"/>
                <w:sz w:val="18"/>
              </w:rPr>
            </w:pPr>
            <w:r>
              <w:rPr>
                <w:rFonts w:hint="eastAsia" w:ascii="Times New Roman"/>
                <w:sz w:val="18"/>
                <w:lang w:val="en-US"/>
              </w:rPr>
              <w:t xml:space="preserve">                 </w:t>
            </w:r>
            <w:r>
              <w:rPr>
                <w:rFonts w:ascii="Times New Roman"/>
                <w:sz w:val="18"/>
              </w:rPr>
              <w:t>30.00</w:t>
            </w:r>
          </w:p>
        </w:tc>
      </w:tr>
    </w:tbl>
    <w:p>
      <w:pPr>
        <w:jc w:val="right"/>
        <w:rPr>
          <w:rFonts w:ascii="Times New Roman"/>
          <w:sz w:val="18"/>
        </w:rPr>
        <w:sectPr>
          <w:footerReference r:id="rId6" w:type="default"/>
          <w:type w:val="continuous"/>
          <w:pgSz w:w="16840" w:h="11910" w:orient="landscape"/>
          <w:pgMar w:top="1580" w:right="960" w:bottom="280" w:left="960" w:header="720" w:footer="720" w:gutter="0"/>
          <w:cols w:space="720" w:num="1"/>
        </w:sectPr>
      </w:pPr>
    </w:p>
    <w:p>
      <w:pPr>
        <w:rPr>
          <w:sz w:val="20"/>
        </w:rPr>
      </w:pPr>
    </w:p>
    <w:p>
      <w:pPr>
        <w:rPr>
          <w:sz w:val="20"/>
        </w:rPr>
      </w:pPr>
    </w:p>
    <w:p>
      <w:pPr>
        <w:spacing w:before="9"/>
        <w:rPr>
          <w:sz w:val="24"/>
        </w:rPr>
      </w:pPr>
    </w:p>
    <w:p>
      <w:pPr>
        <w:rPr>
          <w:sz w:val="24"/>
          <w:lang w:val="en-US"/>
        </w:rPr>
        <w:sectPr>
          <w:pgSz w:w="16840" w:h="11910" w:orient="landscape"/>
          <w:pgMar w:top="1100" w:right="960" w:bottom="1480" w:left="960" w:header="0" w:footer="1202" w:gutter="0"/>
          <w:cols w:space="720" w:num="1"/>
        </w:sectPr>
      </w:pPr>
      <w:r>
        <w:rPr>
          <w:rFonts w:hint="eastAsia"/>
          <w:sz w:val="24"/>
          <w:lang w:val="en-US"/>
        </w:rPr>
        <w:t xml:space="preserve">   </w:t>
      </w:r>
    </w:p>
    <w:p>
      <w:pPr>
        <w:pStyle w:val="3"/>
        <w:spacing w:before="295"/>
        <w:ind w:left="5295"/>
        <w:rPr>
          <w:rFonts w:ascii="仿宋_GB2312" w:hAnsi="Times New Roman" w:eastAsia="仿宋_GB2312" w:cs="Times New Roman"/>
          <w:bCs w:val="0"/>
          <w:kern w:val="2"/>
          <w:sz w:val="30"/>
          <w:szCs w:val="30"/>
          <w:lang w:val="en-US" w:bidi="ar-SA"/>
        </w:rPr>
      </w:pPr>
      <w:r>
        <w:rPr>
          <w:rFonts w:hint="eastAsia" w:ascii="仿宋_GB2312" w:hAnsi="Times New Roman" w:eastAsia="仿宋_GB2312" w:cs="Times New Roman"/>
          <w:bCs w:val="0"/>
          <w:kern w:val="2"/>
          <w:sz w:val="30"/>
          <w:szCs w:val="30"/>
          <w:lang w:val="en-US" w:bidi="ar-SA"/>
        </w:rPr>
        <w:t>表 6.政府性基金支出预算表</w:t>
      </w:r>
    </w:p>
    <w:p/>
    <w:p>
      <w:pPr>
        <w:spacing w:before="85"/>
        <w:ind w:right="1605"/>
        <w:jc w:val="center"/>
        <w:rPr>
          <w:rFonts w:ascii="Times New Roman" w:eastAsia="Times New Roman"/>
          <w:color w:val="00B0F0"/>
          <w:sz w:val="20"/>
        </w:rPr>
      </w:pPr>
      <w:r>
        <w:rPr>
          <w:rFonts w:hint="eastAsia"/>
          <w:color w:val="00B0F0"/>
          <w:w w:val="95"/>
          <w:sz w:val="20"/>
          <w:szCs w:val="20"/>
          <w:lang w:val="en-US"/>
        </w:rPr>
        <w:t xml:space="preserve">         </w:t>
      </w:r>
      <w:r>
        <w:rPr>
          <w:rFonts w:hint="eastAsia" w:ascii="仿宋_GB2312" w:eastAsia="仿宋_GB2312"/>
          <w:sz w:val="21"/>
          <w:szCs w:val="21"/>
          <w:lang w:val="en-US" w:bidi="ar-SA"/>
        </w:rPr>
        <w:t>单位名称：淄博文昌湖省级旅游度假区管理委员会审计物价局</w:t>
      </w:r>
      <w:r>
        <w:rPr>
          <w:rFonts w:hint="eastAsia" w:ascii="仿宋_GB2312" w:eastAsia="仿宋_GB2312"/>
          <w:sz w:val="21"/>
          <w:szCs w:val="21"/>
          <w:lang w:val="en-US" w:bidi="ar-SA"/>
        </w:rPr>
        <w:br w:type="column"/>
      </w:r>
      <w:r>
        <w:rPr>
          <w:rFonts w:hint="eastAsia"/>
          <w:lang w:val="en-US"/>
        </w:rPr>
        <w:t xml:space="preserve">                     </w:t>
      </w:r>
      <w:r>
        <w:rPr>
          <w:rFonts w:hint="eastAsia" w:cs="Times New Roman"/>
          <w:b/>
          <w:kern w:val="2"/>
          <w:sz w:val="21"/>
          <w:szCs w:val="21"/>
          <w:lang w:val="en-US" w:bidi="ar-SA"/>
        </w:rPr>
        <w:t>部门公开表 6</w:t>
      </w:r>
    </w:p>
    <w:p>
      <w:pPr>
        <w:pStyle w:val="5"/>
        <w:rPr>
          <w:rFonts w:ascii="Times New Roman"/>
          <w:color w:val="00B0F0"/>
          <w:sz w:val="22"/>
        </w:rPr>
      </w:pPr>
    </w:p>
    <w:p>
      <w:pPr>
        <w:pStyle w:val="5"/>
        <w:rPr>
          <w:rFonts w:ascii="Times New Roman"/>
          <w:color w:val="00B0F0"/>
          <w:sz w:val="22"/>
        </w:rPr>
      </w:pPr>
    </w:p>
    <w:p>
      <w:pPr>
        <w:pStyle w:val="5"/>
        <w:rPr>
          <w:rFonts w:ascii="Times New Roman"/>
          <w:color w:val="00B0F0"/>
          <w:sz w:val="22"/>
        </w:rPr>
      </w:pPr>
    </w:p>
    <w:p>
      <w:pPr>
        <w:spacing w:before="85"/>
        <w:ind w:right="1605"/>
        <w:jc w:val="center"/>
        <w:rPr>
          <w:rFonts w:ascii="仿宋_GB2312" w:eastAsia="仿宋_GB2312"/>
          <w:sz w:val="21"/>
          <w:szCs w:val="21"/>
          <w:lang w:val="en-US" w:bidi="ar-SA"/>
        </w:rPr>
      </w:pPr>
      <w:r>
        <w:rPr>
          <w:rFonts w:hint="eastAsia" w:ascii="仿宋_GB2312" w:eastAsia="仿宋_GB2312"/>
          <w:sz w:val="21"/>
          <w:szCs w:val="21"/>
          <w:lang w:val="en-US" w:bidi="ar-SA"/>
        </w:rPr>
        <w:t xml:space="preserve">                      单位：万元</w:t>
      </w:r>
    </w:p>
    <w:p>
      <w:pPr>
        <w:spacing w:before="85"/>
        <w:ind w:right="1605"/>
        <w:jc w:val="center"/>
        <w:rPr>
          <w:rFonts w:ascii="仿宋_GB2312" w:eastAsia="仿宋_GB2312"/>
          <w:sz w:val="21"/>
          <w:szCs w:val="21"/>
          <w:lang w:val="en-US" w:bidi="ar-SA"/>
        </w:rPr>
        <w:sectPr>
          <w:type w:val="continuous"/>
          <w:pgSz w:w="16840" w:h="11910" w:orient="landscape"/>
          <w:pgMar w:top="1580" w:right="960" w:bottom="280" w:left="960" w:header="720" w:footer="720" w:gutter="0"/>
          <w:cols w:equalWidth="0" w:num="2">
            <w:col w:w="9620" w:space="40"/>
            <w:col w:w="5260"/>
          </w:cols>
        </w:sectPr>
      </w:pPr>
    </w:p>
    <w:tbl>
      <w:tblPr>
        <w:tblStyle w:val="9"/>
        <w:tblW w:w="0" w:type="auto"/>
        <w:tblInd w:w="15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4"/>
        <w:gridCol w:w="722"/>
        <w:gridCol w:w="717"/>
        <w:gridCol w:w="4930"/>
        <w:gridCol w:w="1625"/>
        <w:gridCol w:w="1629"/>
        <w:gridCol w:w="16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123" w:type="dxa"/>
            <w:gridSpan w:val="3"/>
            <w:vMerge w:val="restart"/>
          </w:tcPr>
          <w:p>
            <w:pPr>
              <w:pStyle w:val="13"/>
              <w:rPr>
                <w:sz w:val="20"/>
              </w:rPr>
            </w:pPr>
          </w:p>
          <w:p>
            <w:pPr>
              <w:pStyle w:val="13"/>
              <w:spacing w:before="10"/>
              <w:rPr>
                <w:sz w:val="19"/>
              </w:rPr>
            </w:pPr>
          </w:p>
          <w:p>
            <w:pPr>
              <w:pStyle w:val="13"/>
              <w:ind w:left="460"/>
              <w:rPr>
                <w:sz w:val="20"/>
              </w:rPr>
            </w:pPr>
            <w:r>
              <w:rPr>
                <w:sz w:val="20"/>
              </w:rPr>
              <w:t>科目编码</w:t>
            </w:r>
          </w:p>
        </w:tc>
        <w:tc>
          <w:tcPr>
            <w:tcW w:w="4930" w:type="dxa"/>
            <w:vMerge w:val="restart"/>
          </w:tcPr>
          <w:p>
            <w:pPr>
              <w:pStyle w:val="13"/>
              <w:rPr>
                <w:sz w:val="20"/>
              </w:rPr>
            </w:pPr>
          </w:p>
          <w:p>
            <w:pPr>
              <w:pStyle w:val="13"/>
              <w:rPr>
                <w:sz w:val="20"/>
              </w:rPr>
            </w:pPr>
          </w:p>
          <w:p>
            <w:pPr>
              <w:pStyle w:val="13"/>
              <w:spacing w:before="153"/>
              <w:ind w:left="1296"/>
              <w:rPr>
                <w:sz w:val="20"/>
              </w:rPr>
            </w:pPr>
            <w:r>
              <w:rPr>
                <w:sz w:val="20"/>
              </w:rPr>
              <w:t>单位和科目名称</w:t>
            </w:r>
          </w:p>
        </w:tc>
        <w:tc>
          <w:tcPr>
            <w:tcW w:w="4886" w:type="dxa"/>
            <w:gridSpan w:val="3"/>
          </w:tcPr>
          <w:p>
            <w:pPr>
              <w:pStyle w:val="13"/>
              <w:spacing w:before="111"/>
              <w:ind w:left="1661" w:right="1644"/>
              <w:jc w:val="center"/>
              <w:rPr>
                <w:sz w:val="20"/>
              </w:rPr>
            </w:pPr>
            <w:r>
              <w:rPr>
                <w:sz w:val="20"/>
              </w:rPr>
              <w:t>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2123" w:type="dxa"/>
            <w:gridSpan w:val="3"/>
            <w:vMerge w:val="continue"/>
            <w:tcBorders>
              <w:top w:val="nil"/>
            </w:tcBorders>
          </w:tcPr>
          <w:p>
            <w:pPr>
              <w:rPr>
                <w:sz w:val="2"/>
                <w:szCs w:val="2"/>
              </w:rPr>
            </w:pPr>
          </w:p>
        </w:tc>
        <w:tc>
          <w:tcPr>
            <w:tcW w:w="4930" w:type="dxa"/>
            <w:vMerge w:val="continue"/>
            <w:tcBorders>
              <w:top w:val="nil"/>
            </w:tcBorders>
          </w:tcPr>
          <w:p>
            <w:pPr>
              <w:rPr>
                <w:sz w:val="2"/>
                <w:szCs w:val="2"/>
              </w:rPr>
            </w:pPr>
          </w:p>
        </w:tc>
        <w:tc>
          <w:tcPr>
            <w:tcW w:w="1625" w:type="dxa"/>
            <w:vMerge w:val="restart"/>
          </w:tcPr>
          <w:p>
            <w:pPr>
              <w:pStyle w:val="13"/>
              <w:rPr>
                <w:sz w:val="20"/>
              </w:rPr>
            </w:pPr>
          </w:p>
          <w:p>
            <w:pPr>
              <w:pStyle w:val="13"/>
              <w:spacing w:before="172"/>
              <w:ind w:left="440" w:right="426"/>
              <w:jc w:val="center"/>
              <w:rPr>
                <w:sz w:val="20"/>
              </w:rPr>
            </w:pPr>
            <w:r>
              <w:rPr>
                <w:sz w:val="20"/>
              </w:rPr>
              <w:t>合计</w:t>
            </w:r>
          </w:p>
        </w:tc>
        <w:tc>
          <w:tcPr>
            <w:tcW w:w="1629" w:type="dxa"/>
            <w:vMerge w:val="restart"/>
          </w:tcPr>
          <w:p>
            <w:pPr>
              <w:pStyle w:val="13"/>
              <w:rPr>
                <w:sz w:val="20"/>
              </w:rPr>
            </w:pPr>
          </w:p>
          <w:p>
            <w:pPr>
              <w:pStyle w:val="13"/>
              <w:spacing w:before="172"/>
              <w:ind w:left="265"/>
              <w:rPr>
                <w:sz w:val="20"/>
              </w:rPr>
            </w:pPr>
            <w:r>
              <w:rPr>
                <w:sz w:val="20"/>
              </w:rPr>
              <w:t>基本支出</w:t>
            </w:r>
          </w:p>
        </w:tc>
        <w:tc>
          <w:tcPr>
            <w:tcW w:w="1632" w:type="dxa"/>
            <w:vMerge w:val="restart"/>
          </w:tcPr>
          <w:p>
            <w:pPr>
              <w:pStyle w:val="13"/>
              <w:rPr>
                <w:sz w:val="20"/>
              </w:rPr>
            </w:pPr>
          </w:p>
          <w:p>
            <w:pPr>
              <w:pStyle w:val="13"/>
              <w:spacing w:before="172"/>
              <w:ind w:left="266"/>
              <w:rPr>
                <w:sz w:val="20"/>
              </w:rPr>
            </w:pPr>
            <w:r>
              <w:rPr>
                <w:sz w:val="20"/>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684" w:type="dxa"/>
          </w:tcPr>
          <w:p>
            <w:pPr>
              <w:pStyle w:val="13"/>
              <w:spacing w:before="30" w:line="249" w:lineRule="exact"/>
              <w:ind w:left="10"/>
              <w:jc w:val="center"/>
              <w:rPr>
                <w:sz w:val="20"/>
              </w:rPr>
            </w:pPr>
            <w:r>
              <w:rPr>
                <w:w w:val="99"/>
                <w:sz w:val="20"/>
              </w:rPr>
              <w:t>类</w:t>
            </w:r>
          </w:p>
        </w:tc>
        <w:tc>
          <w:tcPr>
            <w:tcW w:w="722" w:type="dxa"/>
          </w:tcPr>
          <w:p>
            <w:pPr>
              <w:pStyle w:val="13"/>
              <w:spacing w:before="30" w:line="249" w:lineRule="exact"/>
              <w:ind w:left="13"/>
              <w:jc w:val="center"/>
              <w:rPr>
                <w:sz w:val="20"/>
              </w:rPr>
            </w:pPr>
            <w:r>
              <w:rPr>
                <w:w w:val="99"/>
                <w:sz w:val="20"/>
              </w:rPr>
              <w:t>款</w:t>
            </w:r>
          </w:p>
        </w:tc>
        <w:tc>
          <w:tcPr>
            <w:tcW w:w="717" w:type="dxa"/>
          </w:tcPr>
          <w:p>
            <w:pPr>
              <w:pStyle w:val="13"/>
              <w:spacing w:before="40"/>
              <w:ind w:right="185"/>
              <w:jc w:val="right"/>
              <w:rPr>
                <w:sz w:val="18"/>
              </w:rPr>
            </w:pPr>
            <w:r>
              <w:rPr>
                <w:sz w:val="18"/>
              </w:rPr>
              <w:t>项</w:t>
            </w:r>
          </w:p>
        </w:tc>
        <w:tc>
          <w:tcPr>
            <w:tcW w:w="4930" w:type="dxa"/>
            <w:vMerge w:val="continue"/>
            <w:tcBorders>
              <w:top w:val="nil"/>
            </w:tcBorders>
          </w:tcPr>
          <w:p>
            <w:pPr>
              <w:rPr>
                <w:sz w:val="2"/>
                <w:szCs w:val="2"/>
              </w:rPr>
            </w:pPr>
          </w:p>
        </w:tc>
        <w:tc>
          <w:tcPr>
            <w:tcW w:w="1625" w:type="dxa"/>
            <w:vMerge w:val="continue"/>
            <w:tcBorders>
              <w:top w:val="nil"/>
            </w:tcBorders>
          </w:tcPr>
          <w:p>
            <w:pPr>
              <w:rPr>
                <w:sz w:val="2"/>
                <w:szCs w:val="2"/>
              </w:rPr>
            </w:pPr>
          </w:p>
        </w:tc>
        <w:tc>
          <w:tcPr>
            <w:tcW w:w="1629" w:type="dxa"/>
            <w:vMerge w:val="continue"/>
            <w:tcBorders>
              <w:top w:val="nil"/>
            </w:tcBorders>
          </w:tcPr>
          <w:p>
            <w:pPr>
              <w:rPr>
                <w:sz w:val="2"/>
                <w:szCs w:val="2"/>
              </w:rPr>
            </w:pPr>
          </w:p>
        </w:tc>
        <w:tc>
          <w:tcPr>
            <w:tcW w:w="163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684" w:type="dxa"/>
          </w:tcPr>
          <w:p>
            <w:pPr>
              <w:pStyle w:val="13"/>
              <w:spacing w:before="65"/>
              <w:ind w:left="155" w:right="148"/>
              <w:jc w:val="center"/>
              <w:rPr>
                <w:rFonts w:ascii="Times New Roman"/>
                <w:sz w:val="20"/>
              </w:rPr>
            </w:pPr>
            <w:r>
              <w:rPr>
                <w:rFonts w:ascii="Times New Roman"/>
                <w:sz w:val="20"/>
              </w:rPr>
              <w:t>**</w:t>
            </w:r>
          </w:p>
        </w:tc>
        <w:tc>
          <w:tcPr>
            <w:tcW w:w="722" w:type="dxa"/>
          </w:tcPr>
          <w:p>
            <w:pPr>
              <w:pStyle w:val="13"/>
              <w:spacing w:before="65"/>
              <w:ind w:left="173" w:right="162"/>
              <w:jc w:val="center"/>
              <w:rPr>
                <w:rFonts w:ascii="Times New Roman"/>
                <w:sz w:val="20"/>
              </w:rPr>
            </w:pPr>
            <w:r>
              <w:rPr>
                <w:rFonts w:ascii="Times New Roman"/>
                <w:sz w:val="20"/>
              </w:rPr>
              <w:t>**</w:t>
            </w:r>
          </w:p>
        </w:tc>
        <w:tc>
          <w:tcPr>
            <w:tcW w:w="717" w:type="dxa"/>
          </w:tcPr>
          <w:p>
            <w:pPr>
              <w:pStyle w:val="13"/>
              <w:spacing w:before="65"/>
              <w:ind w:right="178"/>
              <w:jc w:val="right"/>
              <w:rPr>
                <w:rFonts w:ascii="Times New Roman"/>
                <w:sz w:val="20"/>
              </w:rPr>
            </w:pPr>
            <w:r>
              <w:rPr>
                <w:rFonts w:ascii="Times New Roman"/>
                <w:w w:val="95"/>
                <w:sz w:val="20"/>
              </w:rPr>
              <w:t>**</w:t>
            </w:r>
          </w:p>
        </w:tc>
        <w:tc>
          <w:tcPr>
            <w:tcW w:w="4930" w:type="dxa"/>
          </w:tcPr>
          <w:p>
            <w:pPr>
              <w:pStyle w:val="13"/>
              <w:spacing w:before="65"/>
              <w:ind w:left="1874" w:right="1867"/>
              <w:jc w:val="center"/>
              <w:rPr>
                <w:rFonts w:ascii="Times New Roman"/>
                <w:sz w:val="20"/>
              </w:rPr>
            </w:pPr>
            <w:r>
              <w:rPr>
                <w:rFonts w:ascii="Times New Roman"/>
                <w:sz w:val="20"/>
              </w:rPr>
              <w:t>**</w:t>
            </w:r>
          </w:p>
        </w:tc>
        <w:tc>
          <w:tcPr>
            <w:tcW w:w="1625" w:type="dxa"/>
          </w:tcPr>
          <w:p>
            <w:pPr>
              <w:pStyle w:val="13"/>
              <w:spacing w:before="65"/>
              <w:ind w:left="17"/>
              <w:jc w:val="center"/>
              <w:rPr>
                <w:rFonts w:ascii="Times New Roman"/>
                <w:sz w:val="20"/>
              </w:rPr>
            </w:pPr>
            <w:r>
              <w:rPr>
                <w:rFonts w:ascii="Times New Roman"/>
                <w:w w:val="99"/>
                <w:sz w:val="20"/>
              </w:rPr>
              <w:t>1</w:t>
            </w:r>
          </w:p>
        </w:tc>
        <w:tc>
          <w:tcPr>
            <w:tcW w:w="1629" w:type="dxa"/>
          </w:tcPr>
          <w:p>
            <w:pPr>
              <w:pStyle w:val="13"/>
              <w:spacing w:before="65"/>
              <w:ind w:left="21"/>
              <w:jc w:val="center"/>
              <w:rPr>
                <w:rFonts w:ascii="Times New Roman"/>
                <w:sz w:val="20"/>
              </w:rPr>
            </w:pPr>
            <w:r>
              <w:rPr>
                <w:rFonts w:ascii="Times New Roman"/>
                <w:w w:val="99"/>
                <w:sz w:val="20"/>
              </w:rPr>
              <w:t>2</w:t>
            </w:r>
          </w:p>
        </w:tc>
        <w:tc>
          <w:tcPr>
            <w:tcW w:w="1632" w:type="dxa"/>
          </w:tcPr>
          <w:p>
            <w:pPr>
              <w:pStyle w:val="13"/>
              <w:spacing w:before="65"/>
              <w:ind w:left="24"/>
              <w:jc w:val="center"/>
              <w:rPr>
                <w:rFonts w:ascii="Times New Roman"/>
                <w:sz w:val="20"/>
              </w:rPr>
            </w:pPr>
            <w:r>
              <w:rPr>
                <w:rFonts w:ascii="Times New Roman"/>
                <w:w w:val="99"/>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684" w:type="dxa"/>
          </w:tcPr>
          <w:p>
            <w:pPr>
              <w:pStyle w:val="13"/>
              <w:rPr>
                <w:rFonts w:ascii="Times New Roman"/>
                <w:sz w:val="26"/>
              </w:rPr>
            </w:pPr>
          </w:p>
        </w:tc>
        <w:tc>
          <w:tcPr>
            <w:tcW w:w="722" w:type="dxa"/>
          </w:tcPr>
          <w:p>
            <w:pPr>
              <w:pStyle w:val="13"/>
              <w:rPr>
                <w:rFonts w:ascii="Times New Roman"/>
                <w:sz w:val="26"/>
              </w:rPr>
            </w:pPr>
          </w:p>
        </w:tc>
        <w:tc>
          <w:tcPr>
            <w:tcW w:w="717" w:type="dxa"/>
          </w:tcPr>
          <w:p>
            <w:pPr>
              <w:pStyle w:val="13"/>
              <w:rPr>
                <w:rFonts w:ascii="Times New Roman"/>
                <w:sz w:val="26"/>
              </w:rPr>
            </w:pPr>
          </w:p>
        </w:tc>
        <w:tc>
          <w:tcPr>
            <w:tcW w:w="4930" w:type="dxa"/>
          </w:tcPr>
          <w:p>
            <w:pPr>
              <w:pStyle w:val="13"/>
              <w:rPr>
                <w:rFonts w:ascii="Times New Roman"/>
                <w:sz w:val="26"/>
              </w:rPr>
            </w:pPr>
          </w:p>
        </w:tc>
        <w:tc>
          <w:tcPr>
            <w:tcW w:w="1625" w:type="dxa"/>
          </w:tcPr>
          <w:p>
            <w:pPr>
              <w:pStyle w:val="13"/>
              <w:rPr>
                <w:rFonts w:ascii="Times New Roman"/>
                <w:sz w:val="26"/>
              </w:rPr>
            </w:pPr>
          </w:p>
        </w:tc>
        <w:tc>
          <w:tcPr>
            <w:tcW w:w="1629" w:type="dxa"/>
          </w:tcPr>
          <w:p>
            <w:pPr>
              <w:pStyle w:val="13"/>
              <w:rPr>
                <w:rFonts w:ascii="Times New Roman"/>
                <w:sz w:val="26"/>
              </w:rPr>
            </w:pPr>
          </w:p>
        </w:tc>
        <w:tc>
          <w:tcPr>
            <w:tcW w:w="1632" w:type="dxa"/>
          </w:tcPr>
          <w:p>
            <w:pPr>
              <w:pStyle w:val="13"/>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684" w:type="dxa"/>
          </w:tcPr>
          <w:p>
            <w:pPr>
              <w:pStyle w:val="13"/>
              <w:rPr>
                <w:rFonts w:ascii="Times New Roman"/>
                <w:sz w:val="26"/>
              </w:rPr>
            </w:pPr>
          </w:p>
        </w:tc>
        <w:tc>
          <w:tcPr>
            <w:tcW w:w="722" w:type="dxa"/>
          </w:tcPr>
          <w:p>
            <w:pPr>
              <w:pStyle w:val="13"/>
              <w:rPr>
                <w:rFonts w:ascii="Times New Roman"/>
                <w:sz w:val="26"/>
              </w:rPr>
            </w:pPr>
          </w:p>
        </w:tc>
        <w:tc>
          <w:tcPr>
            <w:tcW w:w="717" w:type="dxa"/>
          </w:tcPr>
          <w:p>
            <w:pPr>
              <w:pStyle w:val="13"/>
              <w:rPr>
                <w:rFonts w:ascii="Times New Roman"/>
                <w:sz w:val="26"/>
              </w:rPr>
            </w:pPr>
          </w:p>
        </w:tc>
        <w:tc>
          <w:tcPr>
            <w:tcW w:w="4930" w:type="dxa"/>
          </w:tcPr>
          <w:p>
            <w:pPr>
              <w:pStyle w:val="13"/>
              <w:rPr>
                <w:rFonts w:ascii="Times New Roman"/>
                <w:sz w:val="26"/>
              </w:rPr>
            </w:pPr>
          </w:p>
        </w:tc>
        <w:tc>
          <w:tcPr>
            <w:tcW w:w="1625" w:type="dxa"/>
          </w:tcPr>
          <w:p>
            <w:pPr>
              <w:pStyle w:val="13"/>
              <w:rPr>
                <w:rFonts w:ascii="Times New Roman"/>
                <w:sz w:val="26"/>
              </w:rPr>
            </w:pPr>
          </w:p>
        </w:tc>
        <w:tc>
          <w:tcPr>
            <w:tcW w:w="1629" w:type="dxa"/>
          </w:tcPr>
          <w:p>
            <w:pPr>
              <w:pStyle w:val="13"/>
              <w:rPr>
                <w:rFonts w:ascii="Times New Roman"/>
                <w:sz w:val="26"/>
              </w:rPr>
            </w:pPr>
          </w:p>
        </w:tc>
        <w:tc>
          <w:tcPr>
            <w:tcW w:w="1632" w:type="dxa"/>
          </w:tcPr>
          <w:p>
            <w:pPr>
              <w:pStyle w:val="13"/>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684" w:type="dxa"/>
          </w:tcPr>
          <w:p>
            <w:pPr>
              <w:pStyle w:val="13"/>
              <w:rPr>
                <w:rFonts w:ascii="Times New Roman"/>
                <w:sz w:val="26"/>
              </w:rPr>
            </w:pPr>
          </w:p>
        </w:tc>
        <w:tc>
          <w:tcPr>
            <w:tcW w:w="722" w:type="dxa"/>
          </w:tcPr>
          <w:p>
            <w:pPr>
              <w:pStyle w:val="13"/>
              <w:rPr>
                <w:rFonts w:ascii="Times New Roman"/>
                <w:sz w:val="26"/>
              </w:rPr>
            </w:pPr>
          </w:p>
        </w:tc>
        <w:tc>
          <w:tcPr>
            <w:tcW w:w="717" w:type="dxa"/>
          </w:tcPr>
          <w:p>
            <w:pPr>
              <w:pStyle w:val="13"/>
              <w:rPr>
                <w:rFonts w:ascii="Times New Roman"/>
                <w:sz w:val="26"/>
              </w:rPr>
            </w:pPr>
          </w:p>
        </w:tc>
        <w:tc>
          <w:tcPr>
            <w:tcW w:w="4930" w:type="dxa"/>
          </w:tcPr>
          <w:p>
            <w:pPr>
              <w:pStyle w:val="13"/>
              <w:rPr>
                <w:rFonts w:ascii="Times New Roman"/>
                <w:sz w:val="26"/>
              </w:rPr>
            </w:pPr>
          </w:p>
        </w:tc>
        <w:tc>
          <w:tcPr>
            <w:tcW w:w="1625" w:type="dxa"/>
          </w:tcPr>
          <w:p>
            <w:pPr>
              <w:pStyle w:val="13"/>
              <w:rPr>
                <w:rFonts w:ascii="Times New Roman"/>
                <w:sz w:val="26"/>
              </w:rPr>
            </w:pPr>
          </w:p>
        </w:tc>
        <w:tc>
          <w:tcPr>
            <w:tcW w:w="1629" w:type="dxa"/>
          </w:tcPr>
          <w:p>
            <w:pPr>
              <w:pStyle w:val="13"/>
              <w:rPr>
                <w:rFonts w:ascii="Times New Roman"/>
                <w:sz w:val="26"/>
              </w:rPr>
            </w:pPr>
          </w:p>
        </w:tc>
        <w:tc>
          <w:tcPr>
            <w:tcW w:w="1632" w:type="dxa"/>
          </w:tcPr>
          <w:p>
            <w:pPr>
              <w:pStyle w:val="13"/>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684" w:type="dxa"/>
          </w:tcPr>
          <w:p>
            <w:pPr>
              <w:pStyle w:val="13"/>
              <w:rPr>
                <w:rFonts w:ascii="Times New Roman"/>
                <w:sz w:val="26"/>
              </w:rPr>
            </w:pPr>
          </w:p>
        </w:tc>
        <w:tc>
          <w:tcPr>
            <w:tcW w:w="722" w:type="dxa"/>
          </w:tcPr>
          <w:p>
            <w:pPr>
              <w:pStyle w:val="13"/>
              <w:rPr>
                <w:rFonts w:ascii="Times New Roman"/>
                <w:sz w:val="26"/>
              </w:rPr>
            </w:pPr>
          </w:p>
        </w:tc>
        <w:tc>
          <w:tcPr>
            <w:tcW w:w="717" w:type="dxa"/>
          </w:tcPr>
          <w:p>
            <w:pPr>
              <w:pStyle w:val="13"/>
              <w:rPr>
                <w:rFonts w:ascii="Times New Roman"/>
                <w:sz w:val="26"/>
              </w:rPr>
            </w:pPr>
          </w:p>
        </w:tc>
        <w:tc>
          <w:tcPr>
            <w:tcW w:w="4930" w:type="dxa"/>
          </w:tcPr>
          <w:p>
            <w:pPr>
              <w:pStyle w:val="13"/>
              <w:rPr>
                <w:rFonts w:ascii="Times New Roman"/>
                <w:sz w:val="26"/>
              </w:rPr>
            </w:pPr>
          </w:p>
        </w:tc>
        <w:tc>
          <w:tcPr>
            <w:tcW w:w="1625" w:type="dxa"/>
          </w:tcPr>
          <w:p>
            <w:pPr>
              <w:pStyle w:val="13"/>
              <w:rPr>
                <w:rFonts w:ascii="Times New Roman"/>
                <w:sz w:val="26"/>
              </w:rPr>
            </w:pPr>
          </w:p>
        </w:tc>
        <w:tc>
          <w:tcPr>
            <w:tcW w:w="1629" w:type="dxa"/>
          </w:tcPr>
          <w:p>
            <w:pPr>
              <w:pStyle w:val="13"/>
              <w:rPr>
                <w:rFonts w:ascii="Times New Roman"/>
                <w:sz w:val="26"/>
              </w:rPr>
            </w:pPr>
          </w:p>
        </w:tc>
        <w:tc>
          <w:tcPr>
            <w:tcW w:w="1632" w:type="dxa"/>
          </w:tcPr>
          <w:p>
            <w:pPr>
              <w:pStyle w:val="13"/>
              <w:rPr>
                <w:rFonts w:ascii="Times New Roman"/>
                <w:sz w:val="26"/>
              </w:rPr>
            </w:pPr>
          </w:p>
        </w:tc>
      </w:tr>
    </w:tbl>
    <w:p>
      <w:pPr>
        <w:rPr>
          <w:sz w:val="20"/>
        </w:rPr>
      </w:pPr>
    </w:p>
    <w:p>
      <w:pPr>
        <w:spacing w:before="232"/>
        <w:ind w:left="816" w:firstLine="840" w:firstLineChars="400"/>
        <w:rPr>
          <w:bCs/>
          <w:sz w:val="21"/>
          <w:szCs w:val="21"/>
        </w:rPr>
      </w:pPr>
      <w:r>
        <w:rPr>
          <w:rFonts w:hint="eastAsia"/>
          <w:bCs/>
          <w:sz w:val="21"/>
          <w:szCs w:val="21"/>
        </w:rPr>
        <w:t>注： 2021 年没有使用政府性基金预算拨款安排的支出。</w:t>
      </w:r>
    </w:p>
    <w:p>
      <w:pPr>
        <w:rPr>
          <w:rFonts w:ascii="仿宋" w:eastAsia="仿宋"/>
          <w:sz w:val="32"/>
        </w:rPr>
        <w:sectPr>
          <w:type w:val="continuous"/>
          <w:pgSz w:w="16840" w:h="11910" w:orient="landscape"/>
          <w:pgMar w:top="1580" w:right="960" w:bottom="280" w:left="960" w:header="720" w:footer="720" w:gutter="0"/>
          <w:cols w:space="720" w:num="1"/>
        </w:sectPr>
      </w:pPr>
    </w:p>
    <w:p>
      <w:pPr>
        <w:pStyle w:val="5"/>
        <w:rPr>
          <w:b/>
          <w:sz w:val="20"/>
        </w:rPr>
      </w:pPr>
    </w:p>
    <w:p>
      <w:pPr>
        <w:pStyle w:val="5"/>
        <w:rPr>
          <w:b/>
          <w:sz w:val="20"/>
        </w:rPr>
      </w:pPr>
    </w:p>
    <w:p>
      <w:pPr>
        <w:widowControl/>
        <w:jc w:val="center"/>
        <w:textAlignment w:val="center"/>
        <w:rPr>
          <w:rFonts w:cs="Times New Roman"/>
          <w:b/>
          <w:kern w:val="2"/>
          <w:sz w:val="21"/>
          <w:szCs w:val="21"/>
          <w:lang w:val="en-US" w:bidi="ar-SA"/>
        </w:rPr>
      </w:pPr>
      <w:r>
        <w:rPr>
          <w:rFonts w:hint="eastAsia" w:ascii="Times New Roman" w:hAnsi="Times New Roman" w:cs="Times New Roman"/>
          <w:sz w:val="20"/>
          <w:szCs w:val="20"/>
          <w:lang w:val="en-US"/>
        </w:rPr>
        <w:t xml:space="preserve">                                                                                                         </w:t>
      </w:r>
      <w:r>
        <w:rPr>
          <w:rFonts w:hint="eastAsia" w:ascii="Times New Roman" w:hAnsi="Times New Roman" w:cs="Times New Roman"/>
          <w:color w:val="00B0F0"/>
          <w:sz w:val="20"/>
          <w:szCs w:val="20"/>
          <w:lang w:val="en-US"/>
        </w:rPr>
        <w:t xml:space="preserve">                                                                                                       </w:t>
      </w:r>
      <w:r>
        <w:rPr>
          <w:rFonts w:hint="eastAsia" w:cs="Times New Roman"/>
          <w:b/>
          <w:kern w:val="2"/>
          <w:sz w:val="21"/>
          <w:szCs w:val="21"/>
          <w:lang w:val="en-US" w:bidi="ar-SA"/>
        </w:rPr>
        <w:t xml:space="preserve">  部门公开表7</w:t>
      </w:r>
    </w:p>
    <w:p>
      <w:pPr>
        <w:widowControl/>
        <w:jc w:val="center"/>
        <w:textAlignment w:val="center"/>
        <w:rPr>
          <w:rFonts w:ascii="仿宋_GB2312" w:hAnsi="Times New Roman" w:eastAsia="仿宋_GB2312" w:cs="Times New Roman"/>
          <w:b/>
          <w:kern w:val="2"/>
          <w:sz w:val="30"/>
          <w:szCs w:val="30"/>
          <w:lang w:val="en-US" w:bidi="ar-SA"/>
        </w:rPr>
      </w:pPr>
      <w:r>
        <w:rPr>
          <w:rFonts w:hint="eastAsia" w:ascii="仿宋_GB2312" w:hAnsi="Times New Roman" w:eastAsia="仿宋_GB2312" w:cs="Times New Roman"/>
          <w:b/>
          <w:kern w:val="2"/>
          <w:sz w:val="30"/>
          <w:szCs w:val="30"/>
          <w:lang w:val="en-US" w:bidi="ar-SA"/>
        </w:rPr>
        <w:t>表7.国有资本经营预算支出表</w:t>
      </w:r>
    </w:p>
    <w:p>
      <w:pPr>
        <w:spacing w:before="85"/>
        <w:ind w:right="1605"/>
        <w:rPr>
          <w:rFonts w:ascii="仿宋_GB2312" w:eastAsia="仿宋_GB2312"/>
          <w:sz w:val="21"/>
          <w:szCs w:val="21"/>
          <w:lang w:val="en-US" w:bidi="ar-SA"/>
        </w:rPr>
      </w:pPr>
      <w:r>
        <w:rPr>
          <w:rFonts w:hint="eastAsia" w:ascii="仿宋_GB2312" w:eastAsia="仿宋_GB2312"/>
          <w:sz w:val="21"/>
          <w:szCs w:val="21"/>
          <w:lang w:val="en-US" w:bidi="ar-SA"/>
        </w:rPr>
        <w:t>单位名称：淄博文昌湖省级旅游度假区管理委员会审计物价局                                                              单位：万元</w:t>
      </w:r>
    </w:p>
    <w:p>
      <w:pPr>
        <w:ind w:firstLine="12339" w:firstLineChars="4097"/>
        <w:rPr>
          <w:rFonts w:ascii="仿宋_GB2312" w:eastAsia="仿宋_GB2312"/>
          <w:szCs w:val="21"/>
        </w:rPr>
      </w:pPr>
      <w:r>
        <w:rPr>
          <w:rFonts w:hint="eastAsia" w:ascii="黑体" w:eastAsia="黑体"/>
          <w:b/>
          <w:sz w:val="30"/>
          <w:szCs w:val="30"/>
        </w:rPr>
        <w:t xml:space="preserve">       </w:t>
      </w:r>
    </w:p>
    <w:tbl>
      <w:tblPr>
        <w:tblStyle w:val="9"/>
        <w:tblW w:w="13696" w:type="dxa"/>
        <w:tblInd w:w="0" w:type="dxa"/>
        <w:tblLayout w:type="fixed"/>
        <w:tblCellMar>
          <w:top w:w="0" w:type="dxa"/>
          <w:left w:w="0" w:type="dxa"/>
          <w:bottom w:w="0" w:type="dxa"/>
          <w:right w:w="0" w:type="dxa"/>
        </w:tblCellMar>
      </w:tblPr>
      <w:tblGrid>
        <w:gridCol w:w="1139"/>
        <w:gridCol w:w="1139"/>
        <w:gridCol w:w="614"/>
        <w:gridCol w:w="614"/>
        <w:gridCol w:w="623"/>
        <w:gridCol w:w="1399"/>
        <w:gridCol w:w="1560"/>
        <w:gridCol w:w="1633"/>
        <w:gridCol w:w="1633"/>
        <w:gridCol w:w="1748"/>
        <w:gridCol w:w="1594"/>
      </w:tblGrid>
      <w:tr>
        <w:tblPrEx>
          <w:tblCellMar>
            <w:top w:w="0" w:type="dxa"/>
            <w:left w:w="0" w:type="dxa"/>
            <w:bottom w:w="0" w:type="dxa"/>
            <w:right w:w="0" w:type="dxa"/>
          </w:tblCellMar>
        </w:tblPrEx>
        <w:trPr>
          <w:trHeight w:val="483" w:hRule="atLeast"/>
        </w:trPr>
        <w:tc>
          <w:tcPr>
            <w:tcW w:w="11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rPr>
              <w:t>单位编码</w:t>
            </w:r>
          </w:p>
        </w:tc>
        <w:tc>
          <w:tcPr>
            <w:tcW w:w="11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rPr>
              <w:t>单位名称</w:t>
            </w:r>
          </w:p>
        </w:tc>
        <w:tc>
          <w:tcPr>
            <w:tcW w:w="185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rPr>
              <w:t>科目编码</w:t>
            </w:r>
          </w:p>
        </w:tc>
        <w:tc>
          <w:tcPr>
            <w:tcW w:w="139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rPr>
              <w:t>科目名称</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rPr>
              <w:t>合  计</w:t>
            </w:r>
          </w:p>
        </w:tc>
        <w:tc>
          <w:tcPr>
            <w:tcW w:w="5014" w:type="dxa"/>
            <w:gridSpan w:val="3"/>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rPr>
              <w:t>基本支出</w:t>
            </w:r>
          </w:p>
        </w:tc>
        <w:tc>
          <w:tcPr>
            <w:tcW w:w="159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rPr>
              <w:t>项目支出</w:t>
            </w:r>
          </w:p>
        </w:tc>
      </w:tr>
      <w:tr>
        <w:tblPrEx>
          <w:tblCellMar>
            <w:top w:w="0" w:type="dxa"/>
            <w:left w:w="0" w:type="dxa"/>
            <w:bottom w:w="0" w:type="dxa"/>
            <w:right w:w="0" w:type="dxa"/>
          </w:tblCellMar>
        </w:tblPrEx>
        <w:trPr>
          <w:trHeight w:val="385"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c>
          <w:tcPr>
            <w:tcW w:w="61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rPr>
              <w:t>类</w:t>
            </w:r>
          </w:p>
        </w:tc>
        <w:tc>
          <w:tcPr>
            <w:tcW w:w="61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rPr>
              <w:t>款</w:t>
            </w:r>
          </w:p>
        </w:tc>
        <w:tc>
          <w:tcPr>
            <w:tcW w:w="62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rPr>
              <w:t>项</w:t>
            </w:r>
          </w:p>
        </w:tc>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c>
          <w:tcPr>
            <w:tcW w:w="163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rPr>
              <w:t>小  计</w:t>
            </w:r>
          </w:p>
        </w:tc>
        <w:tc>
          <w:tcPr>
            <w:tcW w:w="163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rPr>
              <w:t>人员支出</w:t>
            </w:r>
          </w:p>
        </w:tc>
        <w:tc>
          <w:tcPr>
            <w:tcW w:w="1748" w:type="dxa"/>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color w:val="000000"/>
                <w:sz w:val="20"/>
                <w:szCs w:val="20"/>
              </w:rPr>
            </w:pPr>
            <w:r>
              <w:rPr>
                <w:rFonts w:hint="eastAsia"/>
                <w:color w:val="000000"/>
                <w:sz w:val="20"/>
                <w:szCs w:val="20"/>
              </w:rPr>
              <w:t>日常公用支出</w:t>
            </w:r>
          </w:p>
        </w:tc>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r>
      <w:tr>
        <w:tblPrEx>
          <w:tblCellMar>
            <w:top w:w="0" w:type="dxa"/>
            <w:left w:w="0" w:type="dxa"/>
            <w:bottom w:w="0" w:type="dxa"/>
            <w:right w:w="0" w:type="dxa"/>
          </w:tblCellMar>
        </w:tblPrEx>
        <w:trPr>
          <w:trHeight w:val="400"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c>
          <w:tcPr>
            <w:tcW w:w="1748"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color w:val="000000"/>
                <w:sz w:val="20"/>
                <w:szCs w:val="20"/>
              </w:rPr>
            </w:pPr>
          </w:p>
        </w:tc>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r>
      <w:tr>
        <w:tblPrEx>
          <w:tblCellMar>
            <w:top w:w="0" w:type="dxa"/>
            <w:left w:w="0" w:type="dxa"/>
            <w:bottom w:w="0" w:type="dxa"/>
            <w:right w:w="0" w:type="dxa"/>
          </w:tblCellMar>
        </w:tblPrEx>
        <w:trPr>
          <w:trHeight w:val="572" w:hRule="atLeast"/>
        </w:trPr>
        <w:tc>
          <w:tcPr>
            <w:tcW w:w="2278"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color w:val="000000"/>
                <w:sz w:val="18"/>
                <w:szCs w:val="18"/>
              </w:rPr>
            </w:pPr>
            <w:r>
              <w:rPr>
                <w:rFonts w:hint="eastAsia"/>
                <w:color w:val="000000"/>
                <w:sz w:val="18"/>
                <w:szCs w:val="18"/>
              </w:rPr>
              <w:t>合计</w:t>
            </w:r>
          </w:p>
        </w:tc>
        <w:tc>
          <w:tcPr>
            <w:tcW w:w="61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61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62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139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156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16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color w:val="000000"/>
                <w:sz w:val="18"/>
                <w:szCs w:val="18"/>
              </w:rPr>
            </w:pPr>
          </w:p>
        </w:tc>
        <w:tc>
          <w:tcPr>
            <w:tcW w:w="16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color w:val="000000"/>
                <w:sz w:val="18"/>
                <w:szCs w:val="18"/>
              </w:rPr>
            </w:pPr>
          </w:p>
        </w:tc>
        <w:tc>
          <w:tcPr>
            <w:tcW w:w="174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color w:val="000000"/>
                <w:sz w:val="18"/>
                <w:szCs w:val="18"/>
              </w:rPr>
            </w:pPr>
          </w:p>
        </w:tc>
        <w:tc>
          <w:tcPr>
            <w:tcW w:w="15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rPr>
                <w:color w:val="000000"/>
                <w:sz w:val="18"/>
                <w:szCs w:val="18"/>
              </w:rPr>
            </w:pPr>
          </w:p>
        </w:tc>
      </w:tr>
      <w:tr>
        <w:tblPrEx>
          <w:tblCellMar>
            <w:top w:w="0" w:type="dxa"/>
            <w:left w:w="0" w:type="dxa"/>
            <w:bottom w:w="0" w:type="dxa"/>
            <w:right w:w="0" w:type="dxa"/>
          </w:tblCellMar>
        </w:tblPrEx>
        <w:trPr>
          <w:trHeight w:val="608" w:hRule="atLeast"/>
        </w:trPr>
        <w:tc>
          <w:tcPr>
            <w:tcW w:w="113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113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61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61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62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139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156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16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color w:val="000000"/>
                <w:sz w:val="18"/>
                <w:szCs w:val="18"/>
              </w:rPr>
            </w:pPr>
          </w:p>
        </w:tc>
        <w:tc>
          <w:tcPr>
            <w:tcW w:w="16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color w:val="000000"/>
                <w:sz w:val="18"/>
                <w:szCs w:val="18"/>
              </w:rPr>
            </w:pPr>
          </w:p>
        </w:tc>
        <w:tc>
          <w:tcPr>
            <w:tcW w:w="174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color w:val="000000"/>
                <w:sz w:val="18"/>
                <w:szCs w:val="18"/>
              </w:rPr>
            </w:pPr>
          </w:p>
        </w:tc>
        <w:tc>
          <w:tcPr>
            <w:tcW w:w="1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Arial" w:hAnsi="Arial" w:cs="Arial"/>
                <w:color w:val="000000"/>
                <w:sz w:val="20"/>
                <w:szCs w:val="20"/>
              </w:rPr>
            </w:pPr>
          </w:p>
        </w:tc>
      </w:tr>
      <w:tr>
        <w:tblPrEx>
          <w:tblCellMar>
            <w:top w:w="0" w:type="dxa"/>
            <w:left w:w="0" w:type="dxa"/>
            <w:bottom w:w="0" w:type="dxa"/>
            <w:right w:w="0" w:type="dxa"/>
          </w:tblCellMar>
        </w:tblPrEx>
        <w:trPr>
          <w:trHeight w:val="595" w:hRule="atLeast"/>
        </w:trPr>
        <w:tc>
          <w:tcPr>
            <w:tcW w:w="113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113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61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61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62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139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156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16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color w:val="000000"/>
                <w:sz w:val="18"/>
                <w:szCs w:val="18"/>
              </w:rPr>
            </w:pPr>
          </w:p>
        </w:tc>
        <w:tc>
          <w:tcPr>
            <w:tcW w:w="16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color w:val="000000"/>
                <w:sz w:val="18"/>
                <w:szCs w:val="18"/>
              </w:rPr>
            </w:pPr>
          </w:p>
        </w:tc>
        <w:tc>
          <w:tcPr>
            <w:tcW w:w="174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color w:val="000000"/>
                <w:sz w:val="18"/>
                <w:szCs w:val="18"/>
              </w:rPr>
            </w:pPr>
          </w:p>
        </w:tc>
        <w:tc>
          <w:tcPr>
            <w:tcW w:w="1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Arial" w:hAnsi="Arial" w:cs="Arial"/>
                <w:color w:val="000000"/>
                <w:sz w:val="20"/>
                <w:szCs w:val="20"/>
              </w:rPr>
            </w:pPr>
          </w:p>
        </w:tc>
      </w:tr>
      <w:tr>
        <w:tblPrEx>
          <w:tblCellMar>
            <w:top w:w="0" w:type="dxa"/>
            <w:left w:w="0" w:type="dxa"/>
            <w:bottom w:w="0" w:type="dxa"/>
            <w:right w:w="0" w:type="dxa"/>
          </w:tblCellMar>
        </w:tblPrEx>
        <w:trPr>
          <w:trHeight w:val="619" w:hRule="atLeast"/>
        </w:trPr>
        <w:tc>
          <w:tcPr>
            <w:tcW w:w="113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113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61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61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62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139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156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16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color w:val="000000"/>
                <w:sz w:val="18"/>
                <w:szCs w:val="18"/>
              </w:rPr>
            </w:pPr>
          </w:p>
        </w:tc>
        <w:tc>
          <w:tcPr>
            <w:tcW w:w="16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color w:val="000000"/>
                <w:sz w:val="18"/>
                <w:szCs w:val="18"/>
              </w:rPr>
            </w:pPr>
          </w:p>
        </w:tc>
        <w:tc>
          <w:tcPr>
            <w:tcW w:w="174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color w:val="000000"/>
                <w:sz w:val="18"/>
                <w:szCs w:val="18"/>
              </w:rPr>
            </w:pPr>
          </w:p>
        </w:tc>
        <w:tc>
          <w:tcPr>
            <w:tcW w:w="1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Arial" w:hAnsi="Arial" w:cs="Arial"/>
                <w:color w:val="000000"/>
                <w:sz w:val="20"/>
                <w:szCs w:val="20"/>
              </w:rPr>
            </w:pPr>
          </w:p>
        </w:tc>
      </w:tr>
      <w:tr>
        <w:tblPrEx>
          <w:tblCellMar>
            <w:top w:w="0" w:type="dxa"/>
            <w:left w:w="0" w:type="dxa"/>
            <w:bottom w:w="0" w:type="dxa"/>
            <w:right w:w="0" w:type="dxa"/>
          </w:tblCellMar>
        </w:tblPrEx>
        <w:trPr>
          <w:trHeight w:val="623" w:hRule="atLeast"/>
        </w:trPr>
        <w:tc>
          <w:tcPr>
            <w:tcW w:w="113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113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61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61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62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139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156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16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color w:val="000000"/>
                <w:sz w:val="18"/>
                <w:szCs w:val="18"/>
              </w:rPr>
            </w:pPr>
          </w:p>
        </w:tc>
        <w:tc>
          <w:tcPr>
            <w:tcW w:w="16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color w:val="000000"/>
                <w:sz w:val="18"/>
                <w:szCs w:val="18"/>
              </w:rPr>
            </w:pPr>
          </w:p>
        </w:tc>
        <w:tc>
          <w:tcPr>
            <w:tcW w:w="174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color w:val="000000"/>
                <w:sz w:val="18"/>
                <w:szCs w:val="18"/>
              </w:rPr>
            </w:pPr>
          </w:p>
        </w:tc>
        <w:tc>
          <w:tcPr>
            <w:tcW w:w="1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Arial" w:hAnsi="Arial" w:cs="Arial"/>
                <w:color w:val="000000"/>
                <w:sz w:val="20"/>
                <w:szCs w:val="20"/>
              </w:rPr>
            </w:pPr>
          </w:p>
        </w:tc>
      </w:tr>
      <w:tr>
        <w:tblPrEx>
          <w:tblCellMar>
            <w:top w:w="0" w:type="dxa"/>
            <w:left w:w="0" w:type="dxa"/>
            <w:bottom w:w="0" w:type="dxa"/>
            <w:right w:w="0" w:type="dxa"/>
          </w:tblCellMar>
        </w:tblPrEx>
        <w:trPr>
          <w:trHeight w:val="660" w:hRule="atLeast"/>
        </w:trPr>
        <w:tc>
          <w:tcPr>
            <w:tcW w:w="113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113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61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61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62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139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156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rPr>
                <w:color w:val="000000"/>
                <w:sz w:val="18"/>
                <w:szCs w:val="18"/>
              </w:rPr>
            </w:pPr>
          </w:p>
        </w:tc>
        <w:tc>
          <w:tcPr>
            <w:tcW w:w="16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color w:val="000000"/>
                <w:sz w:val="18"/>
                <w:szCs w:val="18"/>
              </w:rPr>
            </w:pPr>
          </w:p>
        </w:tc>
        <w:tc>
          <w:tcPr>
            <w:tcW w:w="16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color w:val="000000"/>
                <w:sz w:val="18"/>
                <w:szCs w:val="18"/>
              </w:rPr>
            </w:pPr>
          </w:p>
        </w:tc>
        <w:tc>
          <w:tcPr>
            <w:tcW w:w="174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color w:val="000000"/>
                <w:sz w:val="18"/>
                <w:szCs w:val="18"/>
              </w:rPr>
            </w:pPr>
          </w:p>
        </w:tc>
        <w:tc>
          <w:tcPr>
            <w:tcW w:w="1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Arial" w:hAnsi="Arial" w:cs="Arial"/>
                <w:color w:val="000000"/>
                <w:sz w:val="20"/>
                <w:szCs w:val="20"/>
              </w:rPr>
            </w:pPr>
          </w:p>
        </w:tc>
      </w:tr>
    </w:tbl>
    <w:p>
      <w:pPr>
        <w:ind w:firstLine="9013" w:firstLineChars="4097"/>
        <w:rPr>
          <w:rFonts w:ascii="仿宋_GB2312" w:eastAsia="仿宋_GB2312"/>
          <w:szCs w:val="21"/>
        </w:rPr>
      </w:pPr>
    </w:p>
    <w:p>
      <w:pPr>
        <w:jc w:val="both"/>
        <w:rPr>
          <w:sz w:val="21"/>
          <w:szCs w:val="21"/>
        </w:rPr>
      </w:pPr>
      <w:r>
        <w:rPr>
          <w:rFonts w:hint="eastAsia"/>
          <w:sz w:val="21"/>
          <w:szCs w:val="21"/>
        </w:rPr>
        <w:t>注：2021年没有使用</w:t>
      </w:r>
      <w:r>
        <w:rPr>
          <w:rFonts w:hint="eastAsia"/>
          <w:sz w:val="21"/>
          <w:szCs w:val="21"/>
          <w:lang w:val="en-US"/>
        </w:rPr>
        <w:t>国有资本经营</w:t>
      </w:r>
      <w:r>
        <w:rPr>
          <w:rFonts w:hint="eastAsia"/>
          <w:sz w:val="21"/>
          <w:szCs w:val="21"/>
        </w:rPr>
        <w:t>预算拨款安排的支出。</w:t>
      </w:r>
    </w:p>
    <w:p>
      <w:pPr>
        <w:pStyle w:val="5"/>
        <w:rPr>
          <w:b/>
          <w:sz w:val="21"/>
          <w:szCs w:val="21"/>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ind w:right="1280"/>
        <w:jc w:val="right"/>
        <w:rPr>
          <w:rFonts w:cs="Times New Roman"/>
          <w:b/>
          <w:kern w:val="2"/>
          <w:sz w:val="21"/>
          <w:szCs w:val="21"/>
          <w:lang w:val="en-US" w:bidi="ar-SA"/>
        </w:rPr>
      </w:pPr>
      <w:r>
        <w:rPr>
          <w:rFonts w:hint="eastAsia"/>
          <w:sz w:val="20"/>
          <w:lang w:val="en-US"/>
        </w:rPr>
        <w:t xml:space="preserve"> </w:t>
      </w:r>
      <w:r>
        <w:rPr>
          <w:rFonts w:hint="eastAsia" w:cs="Times New Roman"/>
          <w:b/>
          <w:kern w:val="2"/>
          <w:sz w:val="21"/>
          <w:szCs w:val="21"/>
          <w:lang w:val="en-US" w:bidi="ar-SA"/>
        </w:rPr>
        <w:t xml:space="preserve">  部门公开表 8</w:t>
      </w:r>
    </w:p>
    <w:p>
      <w:pPr>
        <w:widowControl/>
        <w:jc w:val="center"/>
        <w:textAlignment w:val="center"/>
        <w:rPr>
          <w:rFonts w:ascii="仿宋_GB2312" w:hAnsi="Times New Roman" w:eastAsia="仿宋_GB2312" w:cs="Times New Roman"/>
          <w:b/>
          <w:kern w:val="2"/>
          <w:sz w:val="30"/>
          <w:szCs w:val="30"/>
          <w:lang w:val="en-US" w:bidi="ar-SA"/>
        </w:rPr>
      </w:pPr>
      <w:r>
        <w:rPr>
          <w:rFonts w:hint="eastAsia" w:ascii="仿宋_GB2312" w:hAnsi="Times New Roman" w:eastAsia="仿宋_GB2312" w:cs="Times New Roman"/>
          <w:b/>
          <w:kern w:val="2"/>
          <w:sz w:val="30"/>
          <w:szCs w:val="30"/>
          <w:lang w:val="en-US" w:bidi="ar-SA"/>
        </w:rPr>
        <w:t>表 8.财政拨款安排的基本支出预算表</w:t>
      </w:r>
    </w:p>
    <w:p>
      <w:pPr>
        <w:pStyle w:val="3"/>
        <w:spacing w:before="45"/>
        <w:ind w:right="2040" w:firstLine="4698" w:firstLineChars="1300"/>
        <w:jc w:val="both"/>
        <w:rPr>
          <w:rFonts w:ascii="仿宋_GB2312" w:hAnsi="Times New Roman" w:eastAsia="仿宋_GB2312" w:cs="Times New Roman"/>
          <w:bCs w:val="0"/>
          <w:kern w:val="2"/>
          <w:sz w:val="30"/>
          <w:szCs w:val="30"/>
          <w:lang w:val="en-US" w:bidi="ar-SA"/>
        </w:rPr>
      </w:pPr>
      <w:r>
        <w:rPr>
          <w:rFonts w:hint="eastAsia" w:eastAsia="宋体"/>
          <w:color w:val="FF0000"/>
          <w:position w:val="2"/>
          <w:lang w:val="en-US"/>
        </w:rPr>
        <w:t xml:space="preserve">   </w:t>
      </w:r>
      <w:r>
        <w:rPr>
          <w:rFonts w:hint="eastAsia" w:ascii="仿宋_GB2312" w:hAnsi="Times New Roman" w:eastAsia="仿宋_GB2312" w:cs="Times New Roman"/>
          <w:bCs w:val="0"/>
          <w:kern w:val="2"/>
          <w:sz w:val="30"/>
          <w:szCs w:val="30"/>
          <w:lang w:val="en-US" w:bidi="ar-SA"/>
        </w:rPr>
        <w:t xml:space="preserve"> （政府预算支出经济分类科目）</w:t>
      </w:r>
    </w:p>
    <w:p>
      <w:pPr>
        <w:spacing w:before="110" w:after="23" w:line="360" w:lineRule="auto"/>
        <w:ind w:right="1280" w:firstLine="1680" w:firstLineChars="800"/>
        <w:rPr>
          <w:color w:val="00B0F0"/>
          <w:sz w:val="20"/>
          <w:szCs w:val="20"/>
          <w:lang w:val="en-US"/>
        </w:rPr>
      </w:pPr>
      <w:r>
        <w:rPr>
          <w:rFonts w:hint="eastAsia" w:ascii="仿宋_GB2312" w:eastAsia="仿宋_GB2312"/>
          <w:sz w:val="21"/>
          <w:szCs w:val="21"/>
          <w:lang w:val="en-US" w:bidi="ar-SA"/>
        </w:rPr>
        <w:t>单位名称：淄博文昌湖省级旅游度假区管理委员会审计物价局                                                 单位：万元</w:t>
      </w:r>
    </w:p>
    <w:tbl>
      <w:tblPr>
        <w:tblStyle w:val="9"/>
        <w:tblW w:w="0" w:type="auto"/>
        <w:tblInd w:w="16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21"/>
        <w:gridCol w:w="3609"/>
        <w:gridCol w:w="2800"/>
        <w:gridCol w:w="31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521" w:type="dxa"/>
          </w:tcPr>
          <w:p>
            <w:pPr>
              <w:pStyle w:val="13"/>
              <w:spacing w:before="95"/>
              <w:ind w:left="794" w:right="787"/>
              <w:jc w:val="center"/>
              <w:rPr>
                <w:sz w:val="20"/>
              </w:rPr>
            </w:pPr>
            <w:r>
              <w:rPr>
                <w:sz w:val="20"/>
              </w:rPr>
              <w:t>科目编码</w:t>
            </w:r>
          </w:p>
        </w:tc>
        <w:tc>
          <w:tcPr>
            <w:tcW w:w="3609" w:type="dxa"/>
          </w:tcPr>
          <w:p>
            <w:pPr>
              <w:pStyle w:val="13"/>
              <w:spacing w:before="95"/>
              <w:ind w:left="939"/>
              <w:rPr>
                <w:sz w:val="20"/>
              </w:rPr>
            </w:pPr>
            <w:r>
              <w:rPr>
                <w:sz w:val="20"/>
              </w:rPr>
              <w:t>经济分类科目名称</w:t>
            </w:r>
          </w:p>
        </w:tc>
        <w:tc>
          <w:tcPr>
            <w:tcW w:w="5989" w:type="dxa"/>
            <w:gridSpan w:val="2"/>
          </w:tcPr>
          <w:p>
            <w:pPr>
              <w:pStyle w:val="13"/>
              <w:spacing w:before="95"/>
              <w:ind w:left="2567" w:right="2558"/>
              <w:jc w:val="center"/>
              <w:rPr>
                <w:sz w:val="20"/>
              </w:rPr>
            </w:pPr>
            <w:r>
              <w:rPr>
                <w:sz w:val="20"/>
              </w:rPr>
              <w:t>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521" w:type="dxa"/>
          </w:tcPr>
          <w:p>
            <w:pPr>
              <w:pStyle w:val="13"/>
              <w:rPr>
                <w:rFonts w:ascii="Times New Roman"/>
              </w:rPr>
            </w:pPr>
          </w:p>
        </w:tc>
        <w:tc>
          <w:tcPr>
            <w:tcW w:w="3609" w:type="dxa"/>
          </w:tcPr>
          <w:p>
            <w:pPr>
              <w:pStyle w:val="13"/>
              <w:rPr>
                <w:rFonts w:ascii="Times New Roman"/>
              </w:rPr>
            </w:pPr>
          </w:p>
        </w:tc>
        <w:tc>
          <w:tcPr>
            <w:tcW w:w="2800" w:type="dxa"/>
          </w:tcPr>
          <w:p>
            <w:pPr>
              <w:pStyle w:val="13"/>
              <w:spacing w:before="98"/>
              <w:ind w:left="1129" w:right="1120"/>
              <w:jc w:val="center"/>
              <w:rPr>
                <w:sz w:val="20"/>
              </w:rPr>
            </w:pPr>
            <w:r>
              <w:rPr>
                <w:sz w:val="20"/>
              </w:rPr>
              <w:t>金额</w:t>
            </w:r>
          </w:p>
        </w:tc>
        <w:tc>
          <w:tcPr>
            <w:tcW w:w="3189" w:type="dxa"/>
          </w:tcPr>
          <w:p>
            <w:pPr>
              <w:pStyle w:val="13"/>
              <w:spacing w:before="98"/>
              <w:ind w:left="437"/>
              <w:rPr>
                <w:sz w:val="20"/>
              </w:rPr>
            </w:pPr>
            <w:r>
              <w:rPr>
                <w:sz w:val="20"/>
              </w:rPr>
              <w:t>其中：一般公共预算安排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521" w:type="dxa"/>
          </w:tcPr>
          <w:p>
            <w:pPr>
              <w:pStyle w:val="13"/>
              <w:spacing w:before="103"/>
              <w:ind w:left="794" w:right="787"/>
              <w:jc w:val="center"/>
              <w:rPr>
                <w:rFonts w:ascii="Times New Roman"/>
                <w:sz w:val="20"/>
              </w:rPr>
            </w:pPr>
            <w:r>
              <w:rPr>
                <w:rFonts w:ascii="Times New Roman"/>
                <w:sz w:val="20"/>
              </w:rPr>
              <w:t>**</w:t>
            </w:r>
          </w:p>
        </w:tc>
        <w:tc>
          <w:tcPr>
            <w:tcW w:w="3609" w:type="dxa"/>
          </w:tcPr>
          <w:p>
            <w:pPr>
              <w:pStyle w:val="13"/>
              <w:spacing w:before="103"/>
              <w:ind w:left="1618" w:right="1612"/>
              <w:jc w:val="center"/>
              <w:rPr>
                <w:rFonts w:ascii="Times New Roman"/>
                <w:sz w:val="20"/>
              </w:rPr>
            </w:pPr>
            <w:r>
              <w:rPr>
                <w:rFonts w:ascii="Times New Roman"/>
                <w:sz w:val="20"/>
              </w:rPr>
              <w:t>**</w:t>
            </w:r>
          </w:p>
        </w:tc>
        <w:tc>
          <w:tcPr>
            <w:tcW w:w="2800" w:type="dxa"/>
          </w:tcPr>
          <w:p>
            <w:pPr>
              <w:pStyle w:val="13"/>
              <w:spacing w:before="103"/>
              <w:ind w:left="8"/>
              <w:jc w:val="center"/>
              <w:rPr>
                <w:rFonts w:ascii="Times New Roman"/>
                <w:sz w:val="20"/>
              </w:rPr>
            </w:pPr>
            <w:r>
              <w:rPr>
                <w:rFonts w:ascii="Times New Roman"/>
                <w:w w:val="99"/>
                <w:sz w:val="20"/>
              </w:rPr>
              <w:t>1</w:t>
            </w:r>
          </w:p>
        </w:tc>
        <w:tc>
          <w:tcPr>
            <w:tcW w:w="3189" w:type="dxa"/>
          </w:tcPr>
          <w:p>
            <w:pPr>
              <w:pStyle w:val="13"/>
              <w:spacing w:before="103"/>
              <w:ind w:left="7"/>
              <w:jc w:val="center"/>
              <w:rPr>
                <w:rFonts w:ascii="Times New Roman"/>
                <w:sz w:val="20"/>
              </w:rPr>
            </w:pPr>
            <w:r>
              <w:rPr>
                <w:rFonts w:ascii="Times New Roman"/>
                <w:w w:val="99"/>
                <w:sz w:val="2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521" w:type="dxa"/>
          </w:tcPr>
          <w:p>
            <w:pPr>
              <w:pStyle w:val="13"/>
              <w:rPr>
                <w:rFonts w:ascii="Times New Roman"/>
              </w:rPr>
            </w:pPr>
          </w:p>
        </w:tc>
        <w:tc>
          <w:tcPr>
            <w:tcW w:w="3609" w:type="dxa"/>
          </w:tcPr>
          <w:p>
            <w:pPr>
              <w:pStyle w:val="13"/>
              <w:spacing w:before="97"/>
              <w:ind w:left="14"/>
              <w:rPr>
                <w:b/>
                <w:sz w:val="20"/>
              </w:rPr>
            </w:pPr>
            <w:r>
              <w:rPr>
                <w:b/>
                <w:sz w:val="20"/>
              </w:rPr>
              <w:t>合计</w:t>
            </w:r>
          </w:p>
        </w:tc>
        <w:tc>
          <w:tcPr>
            <w:tcW w:w="2800" w:type="dxa"/>
          </w:tcPr>
          <w:p>
            <w:pPr>
              <w:pStyle w:val="13"/>
              <w:spacing w:before="97"/>
              <w:ind w:right="1"/>
              <w:jc w:val="center"/>
              <w:rPr>
                <w:b/>
                <w:sz w:val="20"/>
              </w:rPr>
            </w:pPr>
            <w:r>
              <w:rPr>
                <w:rFonts w:hint="eastAsia"/>
                <w:b/>
                <w:w w:val="95"/>
                <w:sz w:val="20"/>
                <w:lang w:val="en-US"/>
              </w:rPr>
              <w:t xml:space="preserve">                       </w:t>
            </w:r>
            <w:r>
              <w:rPr>
                <w:b/>
                <w:w w:val="95"/>
                <w:sz w:val="20"/>
              </w:rPr>
              <w:t>54.43</w:t>
            </w:r>
          </w:p>
        </w:tc>
        <w:tc>
          <w:tcPr>
            <w:tcW w:w="3189" w:type="dxa"/>
          </w:tcPr>
          <w:p>
            <w:pPr>
              <w:pStyle w:val="13"/>
              <w:spacing w:before="97"/>
              <w:ind w:right="1"/>
              <w:jc w:val="right"/>
              <w:rPr>
                <w:b/>
                <w:sz w:val="20"/>
              </w:rPr>
            </w:pPr>
            <w:r>
              <w:rPr>
                <w:b/>
                <w:w w:val="95"/>
                <w:sz w:val="20"/>
              </w:rPr>
              <w:t>54.43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521" w:type="dxa"/>
          </w:tcPr>
          <w:p>
            <w:pPr>
              <w:pStyle w:val="13"/>
              <w:spacing w:before="97"/>
              <w:ind w:left="16"/>
              <w:rPr>
                <w:b/>
                <w:sz w:val="20"/>
              </w:rPr>
            </w:pPr>
            <w:r>
              <w:rPr>
                <w:b/>
                <w:sz w:val="20"/>
              </w:rPr>
              <w:t>[107]文昌湖区审计物价局</w:t>
            </w:r>
          </w:p>
        </w:tc>
        <w:tc>
          <w:tcPr>
            <w:tcW w:w="3609" w:type="dxa"/>
          </w:tcPr>
          <w:p>
            <w:pPr>
              <w:pStyle w:val="13"/>
              <w:rPr>
                <w:rFonts w:ascii="Times New Roman"/>
              </w:rPr>
            </w:pPr>
          </w:p>
        </w:tc>
        <w:tc>
          <w:tcPr>
            <w:tcW w:w="2800" w:type="dxa"/>
          </w:tcPr>
          <w:p>
            <w:pPr>
              <w:pStyle w:val="13"/>
              <w:spacing w:before="97"/>
              <w:ind w:right="1"/>
              <w:jc w:val="center"/>
              <w:rPr>
                <w:b/>
                <w:sz w:val="20"/>
              </w:rPr>
            </w:pPr>
            <w:r>
              <w:rPr>
                <w:rFonts w:hint="eastAsia"/>
                <w:b/>
                <w:w w:val="95"/>
                <w:sz w:val="20"/>
                <w:lang w:val="en-US"/>
              </w:rPr>
              <w:t xml:space="preserve">                       </w:t>
            </w:r>
            <w:r>
              <w:rPr>
                <w:b/>
                <w:w w:val="95"/>
                <w:sz w:val="20"/>
              </w:rPr>
              <w:t>54.43</w:t>
            </w:r>
          </w:p>
        </w:tc>
        <w:tc>
          <w:tcPr>
            <w:tcW w:w="3189" w:type="dxa"/>
          </w:tcPr>
          <w:p>
            <w:pPr>
              <w:pStyle w:val="13"/>
              <w:spacing w:before="97"/>
              <w:ind w:right="1"/>
              <w:jc w:val="right"/>
              <w:rPr>
                <w:b/>
                <w:sz w:val="20"/>
              </w:rPr>
            </w:pPr>
            <w:r>
              <w:rPr>
                <w:b/>
                <w:w w:val="95"/>
                <w:sz w:val="20"/>
              </w:rPr>
              <w:t>54.43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521" w:type="dxa"/>
          </w:tcPr>
          <w:p>
            <w:pPr>
              <w:pStyle w:val="13"/>
              <w:spacing w:before="95"/>
              <w:ind w:left="16"/>
              <w:rPr>
                <w:b/>
                <w:sz w:val="20"/>
              </w:rPr>
            </w:pPr>
            <w:r>
              <w:rPr>
                <w:b/>
                <w:sz w:val="20"/>
              </w:rPr>
              <w:t>[107]文昌湖区审计物价局</w:t>
            </w:r>
          </w:p>
        </w:tc>
        <w:tc>
          <w:tcPr>
            <w:tcW w:w="3609" w:type="dxa"/>
          </w:tcPr>
          <w:p>
            <w:pPr>
              <w:pStyle w:val="13"/>
              <w:rPr>
                <w:rFonts w:ascii="Times New Roman"/>
              </w:rPr>
            </w:pPr>
          </w:p>
        </w:tc>
        <w:tc>
          <w:tcPr>
            <w:tcW w:w="2800" w:type="dxa"/>
          </w:tcPr>
          <w:p>
            <w:pPr>
              <w:pStyle w:val="13"/>
              <w:spacing w:before="95"/>
              <w:ind w:right="1"/>
              <w:jc w:val="center"/>
              <w:rPr>
                <w:b/>
                <w:sz w:val="20"/>
              </w:rPr>
            </w:pPr>
            <w:r>
              <w:rPr>
                <w:rFonts w:hint="eastAsia"/>
                <w:b/>
                <w:w w:val="95"/>
                <w:sz w:val="20"/>
                <w:lang w:val="en-US"/>
              </w:rPr>
              <w:t xml:space="preserve">                       </w:t>
            </w:r>
            <w:r>
              <w:rPr>
                <w:b/>
                <w:w w:val="95"/>
                <w:sz w:val="20"/>
              </w:rPr>
              <w:t>54.43</w:t>
            </w:r>
          </w:p>
        </w:tc>
        <w:tc>
          <w:tcPr>
            <w:tcW w:w="3189" w:type="dxa"/>
          </w:tcPr>
          <w:p>
            <w:pPr>
              <w:pStyle w:val="13"/>
              <w:spacing w:before="95"/>
              <w:ind w:right="1"/>
              <w:jc w:val="right"/>
              <w:rPr>
                <w:b/>
                <w:sz w:val="20"/>
              </w:rPr>
            </w:pPr>
            <w:r>
              <w:rPr>
                <w:b/>
                <w:w w:val="95"/>
                <w:sz w:val="20"/>
              </w:rPr>
              <w:t>54.43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521" w:type="dxa"/>
          </w:tcPr>
          <w:p>
            <w:pPr>
              <w:pStyle w:val="13"/>
              <w:spacing w:before="97"/>
              <w:ind w:left="16"/>
              <w:rPr>
                <w:b/>
                <w:sz w:val="20"/>
              </w:rPr>
            </w:pPr>
            <w:r>
              <w:rPr>
                <w:b/>
                <w:sz w:val="20"/>
              </w:rPr>
              <w:t>501</w:t>
            </w:r>
          </w:p>
        </w:tc>
        <w:tc>
          <w:tcPr>
            <w:tcW w:w="3609" w:type="dxa"/>
          </w:tcPr>
          <w:p>
            <w:pPr>
              <w:pStyle w:val="13"/>
              <w:spacing w:before="97"/>
              <w:ind w:left="14"/>
              <w:rPr>
                <w:b/>
                <w:sz w:val="20"/>
              </w:rPr>
            </w:pPr>
            <w:r>
              <w:rPr>
                <w:b/>
                <w:sz w:val="20"/>
              </w:rPr>
              <w:t>机关工资福利支出</w:t>
            </w:r>
          </w:p>
        </w:tc>
        <w:tc>
          <w:tcPr>
            <w:tcW w:w="2800" w:type="dxa"/>
          </w:tcPr>
          <w:p>
            <w:pPr>
              <w:pStyle w:val="13"/>
              <w:spacing w:before="97"/>
              <w:ind w:right="1"/>
              <w:jc w:val="center"/>
              <w:rPr>
                <w:b/>
                <w:sz w:val="20"/>
              </w:rPr>
            </w:pPr>
            <w:r>
              <w:rPr>
                <w:rFonts w:hint="eastAsia"/>
                <w:b/>
                <w:w w:val="95"/>
                <w:sz w:val="20"/>
                <w:lang w:val="en-US"/>
              </w:rPr>
              <w:t xml:space="preserve">                       </w:t>
            </w:r>
            <w:r>
              <w:rPr>
                <w:b/>
                <w:w w:val="95"/>
                <w:sz w:val="20"/>
              </w:rPr>
              <w:t>41.69</w:t>
            </w:r>
          </w:p>
        </w:tc>
        <w:tc>
          <w:tcPr>
            <w:tcW w:w="3189" w:type="dxa"/>
          </w:tcPr>
          <w:p>
            <w:pPr>
              <w:pStyle w:val="13"/>
              <w:spacing w:before="97"/>
              <w:ind w:right="1"/>
              <w:jc w:val="right"/>
              <w:rPr>
                <w:b/>
                <w:sz w:val="20"/>
              </w:rPr>
            </w:pPr>
            <w:r>
              <w:rPr>
                <w:b/>
                <w:w w:val="95"/>
                <w:sz w:val="20"/>
              </w:rPr>
              <w:t>41.69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521" w:type="dxa"/>
          </w:tcPr>
          <w:p>
            <w:pPr>
              <w:pStyle w:val="13"/>
              <w:spacing w:before="97"/>
              <w:ind w:left="16"/>
              <w:rPr>
                <w:sz w:val="20"/>
              </w:rPr>
            </w:pPr>
            <w:r>
              <w:rPr>
                <w:sz w:val="20"/>
              </w:rPr>
              <w:t>50101</w:t>
            </w:r>
          </w:p>
        </w:tc>
        <w:tc>
          <w:tcPr>
            <w:tcW w:w="3609" w:type="dxa"/>
          </w:tcPr>
          <w:p>
            <w:pPr>
              <w:pStyle w:val="13"/>
              <w:spacing w:before="97"/>
              <w:ind w:left="14"/>
              <w:rPr>
                <w:sz w:val="20"/>
              </w:rPr>
            </w:pPr>
            <w:r>
              <w:rPr>
                <w:sz w:val="20"/>
              </w:rPr>
              <w:t>工资奖金津补贴</w:t>
            </w:r>
          </w:p>
        </w:tc>
        <w:tc>
          <w:tcPr>
            <w:tcW w:w="2800" w:type="dxa"/>
          </w:tcPr>
          <w:p>
            <w:pPr>
              <w:pStyle w:val="13"/>
              <w:spacing w:before="97"/>
              <w:jc w:val="center"/>
              <w:rPr>
                <w:sz w:val="20"/>
              </w:rPr>
            </w:pPr>
            <w:r>
              <w:rPr>
                <w:rFonts w:hint="eastAsia"/>
                <w:w w:val="95"/>
                <w:sz w:val="20"/>
                <w:lang w:val="en-US"/>
              </w:rPr>
              <w:t xml:space="preserve">                        </w:t>
            </w:r>
            <w:r>
              <w:rPr>
                <w:w w:val="95"/>
                <w:sz w:val="20"/>
              </w:rPr>
              <w:t>22.88</w:t>
            </w:r>
          </w:p>
        </w:tc>
        <w:tc>
          <w:tcPr>
            <w:tcW w:w="3189" w:type="dxa"/>
          </w:tcPr>
          <w:p>
            <w:pPr>
              <w:pStyle w:val="13"/>
              <w:spacing w:before="97"/>
              <w:jc w:val="right"/>
              <w:rPr>
                <w:sz w:val="20"/>
              </w:rPr>
            </w:pPr>
            <w:r>
              <w:rPr>
                <w:w w:val="95"/>
                <w:sz w:val="20"/>
              </w:rPr>
              <w:t>22.88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2521" w:type="dxa"/>
          </w:tcPr>
          <w:p>
            <w:pPr>
              <w:pStyle w:val="13"/>
              <w:spacing w:before="97"/>
              <w:ind w:left="16"/>
              <w:rPr>
                <w:sz w:val="20"/>
              </w:rPr>
            </w:pPr>
            <w:r>
              <w:rPr>
                <w:sz w:val="20"/>
              </w:rPr>
              <w:t>50102</w:t>
            </w:r>
          </w:p>
        </w:tc>
        <w:tc>
          <w:tcPr>
            <w:tcW w:w="3609" w:type="dxa"/>
          </w:tcPr>
          <w:p>
            <w:pPr>
              <w:pStyle w:val="13"/>
              <w:spacing w:before="97"/>
              <w:ind w:left="14"/>
              <w:rPr>
                <w:sz w:val="20"/>
              </w:rPr>
            </w:pPr>
            <w:r>
              <w:rPr>
                <w:sz w:val="20"/>
              </w:rPr>
              <w:t>社会保障缴费</w:t>
            </w:r>
          </w:p>
        </w:tc>
        <w:tc>
          <w:tcPr>
            <w:tcW w:w="2800" w:type="dxa"/>
          </w:tcPr>
          <w:p>
            <w:pPr>
              <w:pStyle w:val="13"/>
              <w:spacing w:before="97"/>
              <w:jc w:val="center"/>
              <w:rPr>
                <w:sz w:val="20"/>
              </w:rPr>
            </w:pPr>
            <w:r>
              <w:rPr>
                <w:rFonts w:hint="eastAsia"/>
                <w:sz w:val="20"/>
                <w:lang w:val="en-US"/>
              </w:rPr>
              <w:t xml:space="preserve">                       </w:t>
            </w:r>
            <w:r>
              <w:rPr>
                <w:sz w:val="20"/>
              </w:rPr>
              <w:t>6.02</w:t>
            </w:r>
          </w:p>
        </w:tc>
        <w:tc>
          <w:tcPr>
            <w:tcW w:w="3189" w:type="dxa"/>
          </w:tcPr>
          <w:p>
            <w:pPr>
              <w:pStyle w:val="13"/>
              <w:spacing w:before="97"/>
              <w:jc w:val="right"/>
              <w:rPr>
                <w:sz w:val="20"/>
              </w:rPr>
            </w:pPr>
            <w:r>
              <w:rPr>
                <w:sz w:val="20"/>
              </w:rPr>
              <w:t>6.02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521" w:type="dxa"/>
          </w:tcPr>
          <w:p>
            <w:pPr>
              <w:pStyle w:val="13"/>
              <w:spacing w:before="97"/>
              <w:ind w:left="16"/>
              <w:rPr>
                <w:sz w:val="20"/>
              </w:rPr>
            </w:pPr>
            <w:r>
              <w:rPr>
                <w:sz w:val="20"/>
              </w:rPr>
              <w:t>50103</w:t>
            </w:r>
          </w:p>
        </w:tc>
        <w:tc>
          <w:tcPr>
            <w:tcW w:w="3609" w:type="dxa"/>
          </w:tcPr>
          <w:p>
            <w:pPr>
              <w:pStyle w:val="13"/>
              <w:spacing w:before="97"/>
              <w:ind w:left="14"/>
              <w:rPr>
                <w:sz w:val="20"/>
              </w:rPr>
            </w:pPr>
            <w:r>
              <w:rPr>
                <w:sz w:val="20"/>
              </w:rPr>
              <w:t>住房公积金</w:t>
            </w:r>
          </w:p>
        </w:tc>
        <w:tc>
          <w:tcPr>
            <w:tcW w:w="2800" w:type="dxa"/>
          </w:tcPr>
          <w:p>
            <w:pPr>
              <w:pStyle w:val="13"/>
              <w:spacing w:before="97"/>
              <w:jc w:val="right"/>
              <w:rPr>
                <w:sz w:val="20"/>
              </w:rPr>
            </w:pPr>
            <w:r>
              <w:rPr>
                <w:sz w:val="20"/>
              </w:rPr>
              <w:t>2.71</w:t>
            </w:r>
          </w:p>
        </w:tc>
        <w:tc>
          <w:tcPr>
            <w:tcW w:w="3189" w:type="dxa"/>
          </w:tcPr>
          <w:p>
            <w:pPr>
              <w:pStyle w:val="13"/>
              <w:spacing w:before="97"/>
              <w:jc w:val="right"/>
              <w:rPr>
                <w:sz w:val="20"/>
              </w:rPr>
            </w:pPr>
            <w:r>
              <w:rPr>
                <w:sz w:val="20"/>
              </w:rPr>
              <w:t>2.71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521" w:type="dxa"/>
          </w:tcPr>
          <w:p>
            <w:pPr>
              <w:pStyle w:val="13"/>
              <w:spacing w:before="97"/>
              <w:ind w:left="16"/>
              <w:rPr>
                <w:sz w:val="20"/>
              </w:rPr>
            </w:pPr>
            <w:r>
              <w:rPr>
                <w:sz w:val="20"/>
              </w:rPr>
              <w:t>50199</w:t>
            </w:r>
          </w:p>
        </w:tc>
        <w:tc>
          <w:tcPr>
            <w:tcW w:w="3609" w:type="dxa"/>
          </w:tcPr>
          <w:p>
            <w:pPr>
              <w:pStyle w:val="13"/>
              <w:spacing w:before="97"/>
              <w:ind w:left="14"/>
              <w:rPr>
                <w:sz w:val="20"/>
              </w:rPr>
            </w:pPr>
            <w:r>
              <w:rPr>
                <w:sz w:val="20"/>
              </w:rPr>
              <w:t>其他工资福利支出</w:t>
            </w:r>
          </w:p>
        </w:tc>
        <w:tc>
          <w:tcPr>
            <w:tcW w:w="2800" w:type="dxa"/>
          </w:tcPr>
          <w:p>
            <w:pPr>
              <w:pStyle w:val="13"/>
              <w:spacing w:before="97"/>
              <w:jc w:val="right"/>
              <w:rPr>
                <w:sz w:val="20"/>
              </w:rPr>
            </w:pPr>
            <w:r>
              <w:rPr>
                <w:w w:val="95"/>
                <w:sz w:val="20"/>
              </w:rPr>
              <w:t>10.08</w:t>
            </w:r>
          </w:p>
        </w:tc>
        <w:tc>
          <w:tcPr>
            <w:tcW w:w="3189" w:type="dxa"/>
          </w:tcPr>
          <w:p>
            <w:pPr>
              <w:pStyle w:val="13"/>
              <w:spacing w:before="97"/>
              <w:jc w:val="right"/>
              <w:rPr>
                <w:sz w:val="20"/>
              </w:rPr>
            </w:pPr>
            <w:r>
              <w:rPr>
                <w:w w:val="95"/>
                <w:sz w:val="20"/>
              </w:rPr>
              <w:t>10.08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521" w:type="dxa"/>
          </w:tcPr>
          <w:p>
            <w:pPr>
              <w:pStyle w:val="13"/>
              <w:spacing w:before="97"/>
              <w:ind w:left="16"/>
              <w:rPr>
                <w:b/>
                <w:sz w:val="20"/>
              </w:rPr>
            </w:pPr>
            <w:r>
              <w:rPr>
                <w:b/>
                <w:sz w:val="20"/>
              </w:rPr>
              <w:t>502</w:t>
            </w:r>
          </w:p>
        </w:tc>
        <w:tc>
          <w:tcPr>
            <w:tcW w:w="3609" w:type="dxa"/>
          </w:tcPr>
          <w:p>
            <w:pPr>
              <w:pStyle w:val="13"/>
              <w:spacing w:before="97"/>
              <w:ind w:left="14"/>
              <w:rPr>
                <w:b/>
                <w:sz w:val="20"/>
              </w:rPr>
            </w:pPr>
            <w:r>
              <w:rPr>
                <w:b/>
                <w:sz w:val="20"/>
              </w:rPr>
              <w:t>机关商品和服务支出</w:t>
            </w:r>
          </w:p>
        </w:tc>
        <w:tc>
          <w:tcPr>
            <w:tcW w:w="2800" w:type="dxa"/>
          </w:tcPr>
          <w:p>
            <w:pPr>
              <w:pStyle w:val="13"/>
              <w:spacing w:before="97"/>
              <w:ind w:right="1"/>
              <w:jc w:val="right"/>
              <w:rPr>
                <w:b/>
                <w:sz w:val="20"/>
              </w:rPr>
            </w:pPr>
            <w:r>
              <w:rPr>
                <w:b/>
                <w:w w:val="95"/>
                <w:sz w:val="20"/>
              </w:rPr>
              <w:t>12.74</w:t>
            </w:r>
          </w:p>
        </w:tc>
        <w:tc>
          <w:tcPr>
            <w:tcW w:w="3189" w:type="dxa"/>
          </w:tcPr>
          <w:p>
            <w:pPr>
              <w:pStyle w:val="13"/>
              <w:spacing w:before="97"/>
              <w:ind w:right="1"/>
              <w:jc w:val="right"/>
              <w:rPr>
                <w:b/>
                <w:sz w:val="20"/>
              </w:rPr>
            </w:pPr>
            <w:r>
              <w:rPr>
                <w:b/>
                <w:w w:val="95"/>
                <w:sz w:val="20"/>
              </w:rPr>
              <w:t>12.74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521" w:type="dxa"/>
          </w:tcPr>
          <w:p>
            <w:pPr>
              <w:pStyle w:val="13"/>
              <w:spacing w:before="95"/>
              <w:ind w:left="16"/>
              <w:rPr>
                <w:sz w:val="20"/>
              </w:rPr>
            </w:pPr>
            <w:r>
              <w:rPr>
                <w:sz w:val="20"/>
              </w:rPr>
              <w:t>50201</w:t>
            </w:r>
          </w:p>
        </w:tc>
        <w:tc>
          <w:tcPr>
            <w:tcW w:w="3609" w:type="dxa"/>
          </w:tcPr>
          <w:p>
            <w:pPr>
              <w:pStyle w:val="13"/>
              <w:spacing w:before="95"/>
              <w:ind w:left="14"/>
              <w:rPr>
                <w:sz w:val="20"/>
              </w:rPr>
            </w:pPr>
            <w:r>
              <w:rPr>
                <w:sz w:val="20"/>
              </w:rPr>
              <w:t>办公经费</w:t>
            </w:r>
          </w:p>
        </w:tc>
        <w:tc>
          <w:tcPr>
            <w:tcW w:w="2800" w:type="dxa"/>
          </w:tcPr>
          <w:p>
            <w:pPr>
              <w:pStyle w:val="13"/>
              <w:spacing w:before="95"/>
              <w:jc w:val="right"/>
              <w:rPr>
                <w:sz w:val="20"/>
              </w:rPr>
            </w:pPr>
            <w:r>
              <w:rPr>
                <w:w w:val="95"/>
                <w:sz w:val="20"/>
              </w:rPr>
              <w:t>10.92</w:t>
            </w:r>
          </w:p>
        </w:tc>
        <w:tc>
          <w:tcPr>
            <w:tcW w:w="3189" w:type="dxa"/>
          </w:tcPr>
          <w:p>
            <w:pPr>
              <w:pStyle w:val="13"/>
              <w:spacing w:before="95"/>
              <w:jc w:val="right"/>
              <w:rPr>
                <w:sz w:val="20"/>
              </w:rPr>
            </w:pPr>
            <w:r>
              <w:rPr>
                <w:w w:val="95"/>
                <w:sz w:val="20"/>
              </w:rPr>
              <w:t>10.92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2521" w:type="dxa"/>
          </w:tcPr>
          <w:p>
            <w:pPr>
              <w:pStyle w:val="13"/>
              <w:spacing w:before="97"/>
              <w:ind w:left="16"/>
              <w:rPr>
                <w:sz w:val="20"/>
              </w:rPr>
            </w:pPr>
            <w:r>
              <w:rPr>
                <w:sz w:val="20"/>
              </w:rPr>
              <w:t>50206</w:t>
            </w:r>
          </w:p>
        </w:tc>
        <w:tc>
          <w:tcPr>
            <w:tcW w:w="3609" w:type="dxa"/>
          </w:tcPr>
          <w:p>
            <w:pPr>
              <w:pStyle w:val="13"/>
              <w:spacing w:before="97"/>
              <w:ind w:left="14"/>
              <w:rPr>
                <w:sz w:val="20"/>
              </w:rPr>
            </w:pPr>
            <w:r>
              <w:rPr>
                <w:sz w:val="20"/>
              </w:rPr>
              <w:t>公务接待费</w:t>
            </w:r>
          </w:p>
        </w:tc>
        <w:tc>
          <w:tcPr>
            <w:tcW w:w="2800" w:type="dxa"/>
          </w:tcPr>
          <w:p>
            <w:pPr>
              <w:pStyle w:val="13"/>
              <w:spacing w:before="97"/>
              <w:jc w:val="right"/>
              <w:rPr>
                <w:sz w:val="20"/>
              </w:rPr>
            </w:pPr>
            <w:r>
              <w:rPr>
                <w:sz w:val="20"/>
              </w:rPr>
              <w:t>0.60</w:t>
            </w:r>
          </w:p>
        </w:tc>
        <w:tc>
          <w:tcPr>
            <w:tcW w:w="3189" w:type="dxa"/>
          </w:tcPr>
          <w:p>
            <w:pPr>
              <w:pStyle w:val="13"/>
              <w:spacing w:before="97"/>
              <w:jc w:val="right"/>
              <w:rPr>
                <w:sz w:val="20"/>
              </w:rPr>
            </w:pPr>
            <w:r>
              <w:rPr>
                <w:sz w:val="20"/>
              </w:rPr>
              <w:t>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521" w:type="dxa"/>
          </w:tcPr>
          <w:p>
            <w:pPr>
              <w:pStyle w:val="13"/>
              <w:spacing w:before="97"/>
              <w:ind w:left="16"/>
              <w:rPr>
                <w:sz w:val="20"/>
              </w:rPr>
            </w:pPr>
            <w:r>
              <w:rPr>
                <w:sz w:val="20"/>
              </w:rPr>
              <w:t>50299</w:t>
            </w:r>
          </w:p>
        </w:tc>
        <w:tc>
          <w:tcPr>
            <w:tcW w:w="3609" w:type="dxa"/>
          </w:tcPr>
          <w:p>
            <w:pPr>
              <w:pStyle w:val="13"/>
              <w:spacing w:before="97"/>
              <w:ind w:left="14"/>
              <w:rPr>
                <w:sz w:val="20"/>
              </w:rPr>
            </w:pPr>
            <w:r>
              <w:rPr>
                <w:sz w:val="20"/>
              </w:rPr>
              <w:t>其他商品和服务支出</w:t>
            </w:r>
          </w:p>
        </w:tc>
        <w:tc>
          <w:tcPr>
            <w:tcW w:w="2800" w:type="dxa"/>
          </w:tcPr>
          <w:p>
            <w:pPr>
              <w:pStyle w:val="13"/>
              <w:spacing w:before="97"/>
              <w:jc w:val="right"/>
              <w:rPr>
                <w:sz w:val="20"/>
              </w:rPr>
            </w:pPr>
            <w:r>
              <w:rPr>
                <w:sz w:val="20"/>
              </w:rPr>
              <w:t>1.22</w:t>
            </w:r>
          </w:p>
        </w:tc>
        <w:tc>
          <w:tcPr>
            <w:tcW w:w="3189" w:type="dxa"/>
          </w:tcPr>
          <w:p>
            <w:pPr>
              <w:pStyle w:val="13"/>
              <w:spacing w:before="97"/>
              <w:jc w:val="right"/>
              <w:rPr>
                <w:sz w:val="20"/>
              </w:rPr>
            </w:pPr>
            <w:r>
              <w:rPr>
                <w:sz w:val="20"/>
              </w:rPr>
              <w:t>1.22</w:t>
            </w:r>
          </w:p>
        </w:tc>
      </w:tr>
    </w:tbl>
    <w:p>
      <w:pPr>
        <w:jc w:val="right"/>
        <w:rPr>
          <w:sz w:val="20"/>
        </w:rPr>
        <w:sectPr>
          <w:pgSz w:w="16840" w:h="11910" w:orient="landscape"/>
          <w:pgMar w:top="1100" w:right="960" w:bottom="1480" w:left="960" w:header="0" w:footer="1202" w:gutter="0"/>
          <w:cols w:space="720" w:num="1"/>
        </w:sectPr>
      </w:pPr>
    </w:p>
    <w:p>
      <w:pPr>
        <w:rPr>
          <w:sz w:val="20"/>
        </w:rPr>
      </w:pPr>
    </w:p>
    <w:p>
      <w:pPr>
        <w:spacing w:before="9"/>
        <w:rPr>
          <w:sz w:val="16"/>
        </w:rPr>
      </w:pPr>
    </w:p>
    <w:p>
      <w:pPr>
        <w:ind w:right="1899"/>
        <w:jc w:val="right"/>
        <w:rPr>
          <w:rFonts w:cs="Times New Roman"/>
          <w:b/>
          <w:kern w:val="2"/>
          <w:sz w:val="21"/>
          <w:szCs w:val="21"/>
          <w:lang w:val="en-US" w:bidi="ar-SA"/>
        </w:rPr>
      </w:pPr>
      <w:r>
        <w:rPr>
          <w:rFonts w:hint="eastAsia"/>
          <w:color w:val="00B0F0"/>
          <w:sz w:val="20"/>
          <w:lang w:val="en-US"/>
        </w:rPr>
        <w:t xml:space="preserve"> </w:t>
      </w:r>
      <w:r>
        <w:rPr>
          <w:rFonts w:hint="eastAsia" w:cs="Times New Roman"/>
          <w:b/>
          <w:kern w:val="2"/>
          <w:sz w:val="21"/>
          <w:szCs w:val="21"/>
          <w:lang w:val="en-US" w:bidi="ar-SA"/>
        </w:rPr>
        <w:t>部门公开表 9</w:t>
      </w:r>
    </w:p>
    <w:p>
      <w:pPr>
        <w:pStyle w:val="3"/>
        <w:spacing w:before="38"/>
        <w:ind w:left="2040" w:right="2040"/>
        <w:jc w:val="center"/>
        <w:rPr>
          <w:color w:val="00B0F0"/>
          <w:position w:val="2"/>
        </w:rPr>
      </w:pPr>
      <w:r>
        <w:rPr>
          <w:rFonts w:hint="eastAsia" w:ascii="仿宋_GB2312" w:hAnsi="Times New Roman" w:eastAsia="仿宋_GB2312" w:cs="Times New Roman"/>
          <w:bCs w:val="0"/>
          <w:kern w:val="2"/>
          <w:sz w:val="30"/>
          <w:szCs w:val="30"/>
          <w:lang w:val="en-US" w:bidi="ar-SA"/>
        </w:rPr>
        <w:t>表 9.财政拨款安排的基本支出预算表</w:t>
      </w:r>
    </w:p>
    <w:p>
      <w:pPr>
        <w:pStyle w:val="3"/>
        <w:spacing w:before="38"/>
        <w:ind w:left="2040" w:right="2040"/>
        <w:jc w:val="center"/>
        <w:rPr>
          <w:rFonts w:eastAsiaTheme="minorEastAsia"/>
          <w:color w:val="FF0000"/>
          <w:position w:val="2"/>
        </w:rPr>
      </w:pPr>
      <w:r>
        <w:rPr>
          <w:rFonts w:hint="eastAsia" w:ascii="仿宋_GB2312" w:hAnsi="Times New Roman" w:eastAsia="仿宋_GB2312" w:cs="Times New Roman"/>
          <w:bCs w:val="0"/>
          <w:kern w:val="2"/>
          <w:sz w:val="30"/>
          <w:szCs w:val="30"/>
          <w:lang w:val="en-US" w:bidi="ar-SA"/>
        </w:rPr>
        <w:t>（部门预算支出经济分类科目）</w:t>
      </w:r>
    </w:p>
    <w:p>
      <w:pPr>
        <w:spacing w:before="110" w:after="23" w:line="360" w:lineRule="auto"/>
        <w:ind w:right="1280" w:firstLine="1680" w:firstLineChars="800"/>
        <w:rPr>
          <w:rFonts w:ascii="仿宋_GB2312" w:eastAsia="仿宋_GB2312"/>
          <w:sz w:val="21"/>
          <w:szCs w:val="21"/>
          <w:lang w:val="en-US" w:bidi="ar-SA"/>
        </w:rPr>
      </w:pPr>
      <w:r>
        <w:rPr>
          <w:rFonts w:hint="eastAsia" w:ascii="仿宋_GB2312" w:eastAsia="仿宋_GB2312"/>
          <w:sz w:val="21"/>
          <w:szCs w:val="21"/>
          <w:lang w:val="en-US" w:bidi="ar-SA"/>
        </w:rPr>
        <w:t>单位名称：淄博文昌湖省级旅游度假区管理委员会审计物价局                                               单位：万元</w:t>
      </w:r>
    </w:p>
    <w:tbl>
      <w:tblPr>
        <w:tblStyle w:val="9"/>
        <w:tblW w:w="0" w:type="auto"/>
        <w:tblInd w:w="1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00"/>
        <w:gridCol w:w="3001"/>
        <w:gridCol w:w="3001"/>
        <w:gridCol w:w="30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000" w:type="dxa"/>
          </w:tcPr>
          <w:p>
            <w:pPr>
              <w:pStyle w:val="13"/>
              <w:spacing w:before="75"/>
              <w:ind w:left="1077" w:right="1073"/>
              <w:jc w:val="center"/>
              <w:rPr>
                <w:sz w:val="20"/>
              </w:rPr>
            </w:pPr>
            <w:r>
              <w:rPr>
                <w:sz w:val="20"/>
              </w:rPr>
              <w:t>科目编码</w:t>
            </w:r>
          </w:p>
        </w:tc>
        <w:tc>
          <w:tcPr>
            <w:tcW w:w="3001" w:type="dxa"/>
          </w:tcPr>
          <w:p>
            <w:pPr>
              <w:pStyle w:val="13"/>
              <w:spacing w:before="75"/>
              <w:ind w:left="698"/>
              <w:rPr>
                <w:sz w:val="20"/>
              </w:rPr>
            </w:pPr>
            <w:r>
              <w:rPr>
                <w:sz w:val="20"/>
              </w:rPr>
              <w:t>经济分类科目名称</w:t>
            </w:r>
          </w:p>
        </w:tc>
        <w:tc>
          <w:tcPr>
            <w:tcW w:w="6002" w:type="dxa"/>
            <w:gridSpan w:val="2"/>
          </w:tcPr>
          <w:p>
            <w:pPr>
              <w:pStyle w:val="13"/>
              <w:spacing w:before="75"/>
              <w:ind w:left="2678" w:right="2673"/>
              <w:jc w:val="center"/>
              <w:rPr>
                <w:sz w:val="20"/>
              </w:rPr>
            </w:pPr>
            <w:r>
              <w:rPr>
                <w:sz w:val="20"/>
              </w:rPr>
              <w:t>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3000" w:type="dxa"/>
          </w:tcPr>
          <w:p>
            <w:pPr>
              <w:pStyle w:val="13"/>
              <w:rPr>
                <w:rFonts w:ascii="Times New Roman"/>
                <w:sz w:val="20"/>
              </w:rPr>
            </w:pPr>
          </w:p>
        </w:tc>
        <w:tc>
          <w:tcPr>
            <w:tcW w:w="3001" w:type="dxa"/>
          </w:tcPr>
          <w:p>
            <w:pPr>
              <w:pStyle w:val="13"/>
              <w:rPr>
                <w:rFonts w:ascii="Times New Roman"/>
                <w:sz w:val="20"/>
              </w:rPr>
            </w:pPr>
          </w:p>
        </w:tc>
        <w:tc>
          <w:tcPr>
            <w:tcW w:w="3001" w:type="dxa"/>
          </w:tcPr>
          <w:p>
            <w:pPr>
              <w:pStyle w:val="13"/>
              <w:spacing w:before="74"/>
              <w:ind w:left="1277" w:right="1274"/>
              <w:jc w:val="center"/>
              <w:rPr>
                <w:sz w:val="20"/>
              </w:rPr>
            </w:pPr>
            <w:r>
              <w:rPr>
                <w:sz w:val="20"/>
              </w:rPr>
              <w:t>金额</w:t>
            </w:r>
          </w:p>
        </w:tc>
        <w:tc>
          <w:tcPr>
            <w:tcW w:w="3001" w:type="dxa"/>
          </w:tcPr>
          <w:p>
            <w:pPr>
              <w:pStyle w:val="13"/>
              <w:spacing w:before="74"/>
              <w:ind w:left="397"/>
              <w:rPr>
                <w:sz w:val="20"/>
              </w:rPr>
            </w:pPr>
            <w:r>
              <w:rPr>
                <w:sz w:val="20"/>
              </w:rPr>
              <w:t>其中：一般公共预算安排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3000" w:type="dxa"/>
          </w:tcPr>
          <w:p>
            <w:pPr>
              <w:pStyle w:val="13"/>
              <w:spacing w:before="79"/>
              <w:ind w:left="1077" w:right="1073"/>
              <w:jc w:val="center"/>
              <w:rPr>
                <w:rFonts w:ascii="Times New Roman"/>
                <w:sz w:val="20"/>
              </w:rPr>
            </w:pPr>
            <w:r>
              <w:rPr>
                <w:rFonts w:ascii="Times New Roman"/>
                <w:sz w:val="20"/>
              </w:rPr>
              <w:t>**</w:t>
            </w:r>
          </w:p>
        </w:tc>
        <w:tc>
          <w:tcPr>
            <w:tcW w:w="3001" w:type="dxa"/>
          </w:tcPr>
          <w:p>
            <w:pPr>
              <w:pStyle w:val="13"/>
              <w:spacing w:before="79"/>
              <w:ind w:left="1277" w:right="1272"/>
              <w:jc w:val="center"/>
              <w:rPr>
                <w:rFonts w:ascii="Times New Roman"/>
                <w:sz w:val="20"/>
              </w:rPr>
            </w:pPr>
            <w:r>
              <w:rPr>
                <w:rFonts w:ascii="Times New Roman"/>
                <w:sz w:val="20"/>
              </w:rPr>
              <w:t>**</w:t>
            </w:r>
          </w:p>
        </w:tc>
        <w:tc>
          <w:tcPr>
            <w:tcW w:w="3001" w:type="dxa"/>
          </w:tcPr>
          <w:p>
            <w:pPr>
              <w:pStyle w:val="13"/>
              <w:spacing w:before="79"/>
              <w:ind w:left="7"/>
              <w:jc w:val="center"/>
              <w:rPr>
                <w:rFonts w:ascii="Times New Roman"/>
                <w:sz w:val="20"/>
              </w:rPr>
            </w:pPr>
            <w:r>
              <w:rPr>
                <w:rFonts w:ascii="Times New Roman"/>
                <w:w w:val="99"/>
                <w:sz w:val="20"/>
              </w:rPr>
              <w:t>1</w:t>
            </w:r>
          </w:p>
        </w:tc>
        <w:tc>
          <w:tcPr>
            <w:tcW w:w="3001" w:type="dxa"/>
          </w:tcPr>
          <w:p>
            <w:pPr>
              <w:pStyle w:val="13"/>
              <w:spacing w:before="79"/>
              <w:ind w:left="5"/>
              <w:jc w:val="center"/>
              <w:rPr>
                <w:rFonts w:ascii="Times New Roman"/>
                <w:sz w:val="20"/>
              </w:rPr>
            </w:pPr>
            <w:r>
              <w:rPr>
                <w:rFonts w:ascii="Times New Roman"/>
                <w:w w:val="99"/>
                <w:sz w:val="2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000" w:type="dxa"/>
          </w:tcPr>
          <w:p>
            <w:pPr>
              <w:pStyle w:val="13"/>
              <w:rPr>
                <w:rFonts w:ascii="Times New Roman"/>
                <w:sz w:val="20"/>
              </w:rPr>
            </w:pPr>
          </w:p>
        </w:tc>
        <w:tc>
          <w:tcPr>
            <w:tcW w:w="3001" w:type="dxa"/>
          </w:tcPr>
          <w:p>
            <w:pPr>
              <w:pStyle w:val="13"/>
              <w:spacing w:before="75"/>
              <w:ind w:left="14"/>
              <w:rPr>
                <w:b/>
                <w:sz w:val="20"/>
              </w:rPr>
            </w:pPr>
            <w:r>
              <w:rPr>
                <w:b/>
                <w:sz w:val="20"/>
              </w:rPr>
              <w:t>合计</w:t>
            </w:r>
          </w:p>
        </w:tc>
        <w:tc>
          <w:tcPr>
            <w:tcW w:w="3001" w:type="dxa"/>
          </w:tcPr>
          <w:p>
            <w:pPr>
              <w:pStyle w:val="13"/>
              <w:spacing w:before="75"/>
              <w:ind w:right="3"/>
              <w:jc w:val="center"/>
              <w:rPr>
                <w:b/>
                <w:sz w:val="20"/>
              </w:rPr>
            </w:pPr>
            <w:r>
              <w:rPr>
                <w:rFonts w:hint="eastAsia"/>
                <w:b/>
                <w:w w:val="95"/>
                <w:sz w:val="20"/>
                <w:lang w:val="en-US"/>
              </w:rPr>
              <w:t xml:space="preserve">                         </w:t>
            </w:r>
            <w:r>
              <w:rPr>
                <w:b/>
                <w:w w:val="95"/>
                <w:sz w:val="20"/>
              </w:rPr>
              <w:t>54.43</w:t>
            </w:r>
          </w:p>
        </w:tc>
        <w:tc>
          <w:tcPr>
            <w:tcW w:w="3001" w:type="dxa"/>
          </w:tcPr>
          <w:p>
            <w:pPr>
              <w:pStyle w:val="13"/>
              <w:spacing w:before="75"/>
              <w:ind w:right="3"/>
              <w:jc w:val="center"/>
              <w:rPr>
                <w:b/>
                <w:sz w:val="20"/>
              </w:rPr>
            </w:pPr>
            <w:r>
              <w:rPr>
                <w:rFonts w:hint="eastAsia"/>
                <w:b/>
                <w:w w:val="95"/>
                <w:sz w:val="20"/>
                <w:lang w:val="en-US"/>
              </w:rPr>
              <w:t xml:space="preserve">                         </w:t>
            </w:r>
            <w:r>
              <w:rPr>
                <w:b/>
                <w:w w:val="95"/>
                <w:sz w:val="20"/>
              </w:rPr>
              <w:t>54.43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000" w:type="dxa"/>
          </w:tcPr>
          <w:p>
            <w:pPr>
              <w:pStyle w:val="13"/>
              <w:spacing w:before="73"/>
              <w:ind w:left="14"/>
              <w:rPr>
                <w:b/>
                <w:sz w:val="20"/>
              </w:rPr>
            </w:pPr>
            <w:r>
              <w:rPr>
                <w:b/>
                <w:sz w:val="20"/>
              </w:rPr>
              <w:t>[107]文昌湖区审计物价局</w:t>
            </w:r>
          </w:p>
        </w:tc>
        <w:tc>
          <w:tcPr>
            <w:tcW w:w="3001" w:type="dxa"/>
          </w:tcPr>
          <w:p>
            <w:pPr>
              <w:pStyle w:val="13"/>
              <w:rPr>
                <w:rFonts w:ascii="Times New Roman"/>
                <w:sz w:val="20"/>
              </w:rPr>
            </w:pPr>
          </w:p>
        </w:tc>
        <w:tc>
          <w:tcPr>
            <w:tcW w:w="3001" w:type="dxa"/>
          </w:tcPr>
          <w:p>
            <w:pPr>
              <w:pStyle w:val="13"/>
              <w:spacing w:before="73"/>
              <w:ind w:right="3"/>
              <w:jc w:val="center"/>
              <w:rPr>
                <w:b/>
                <w:sz w:val="20"/>
              </w:rPr>
            </w:pPr>
            <w:r>
              <w:rPr>
                <w:rFonts w:hint="eastAsia"/>
                <w:b/>
                <w:w w:val="95"/>
                <w:sz w:val="20"/>
                <w:lang w:val="en-US"/>
              </w:rPr>
              <w:t xml:space="preserve">                         </w:t>
            </w:r>
            <w:r>
              <w:rPr>
                <w:b/>
                <w:w w:val="95"/>
                <w:sz w:val="20"/>
              </w:rPr>
              <w:t>54.43</w:t>
            </w:r>
          </w:p>
        </w:tc>
        <w:tc>
          <w:tcPr>
            <w:tcW w:w="3001" w:type="dxa"/>
          </w:tcPr>
          <w:p>
            <w:pPr>
              <w:pStyle w:val="13"/>
              <w:spacing w:before="73"/>
              <w:ind w:right="3"/>
              <w:jc w:val="center"/>
              <w:rPr>
                <w:b/>
                <w:sz w:val="20"/>
              </w:rPr>
            </w:pPr>
            <w:r>
              <w:rPr>
                <w:rFonts w:hint="eastAsia"/>
                <w:b/>
                <w:w w:val="95"/>
                <w:sz w:val="20"/>
                <w:lang w:val="en-US"/>
              </w:rPr>
              <w:t xml:space="preserve">                         </w:t>
            </w:r>
            <w:r>
              <w:rPr>
                <w:b/>
                <w:w w:val="95"/>
                <w:sz w:val="20"/>
              </w:rPr>
              <w:t>54.43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3000" w:type="dxa"/>
          </w:tcPr>
          <w:p>
            <w:pPr>
              <w:pStyle w:val="13"/>
              <w:spacing w:before="73"/>
              <w:ind w:left="14"/>
              <w:rPr>
                <w:b/>
                <w:sz w:val="20"/>
              </w:rPr>
            </w:pPr>
            <w:r>
              <w:rPr>
                <w:b/>
                <w:sz w:val="20"/>
              </w:rPr>
              <w:t>[107]文昌湖区审计物价局</w:t>
            </w:r>
          </w:p>
        </w:tc>
        <w:tc>
          <w:tcPr>
            <w:tcW w:w="3001" w:type="dxa"/>
          </w:tcPr>
          <w:p>
            <w:pPr>
              <w:pStyle w:val="13"/>
              <w:rPr>
                <w:rFonts w:ascii="Times New Roman"/>
                <w:sz w:val="20"/>
              </w:rPr>
            </w:pPr>
          </w:p>
        </w:tc>
        <w:tc>
          <w:tcPr>
            <w:tcW w:w="3001" w:type="dxa"/>
          </w:tcPr>
          <w:p>
            <w:pPr>
              <w:pStyle w:val="13"/>
              <w:spacing w:before="73"/>
              <w:ind w:right="3"/>
              <w:jc w:val="center"/>
              <w:rPr>
                <w:b/>
                <w:sz w:val="20"/>
              </w:rPr>
            </w:pPr>
            <w:r>
              <w:rPr>
                <w:rFonts w:hint="eastAsia"/>
                <w:b/>
                <w:w w:val="95"/>
                <w:sz w:val="20"/>
                <w:lang w:val="en-US"/>
              </w:rPr>
              <w:t xml:space="preserve">                         </w:t>
            </w:r>
            <w:r>
              <w:rPr>
                <w:b/>
                <w:w w:val="95"/>
                <w:sz w:val="20"/>
              </w:rPr>
              <w:t>54.43</w:t>
            </w:r>
          </w:p>
        </w:tc>
        <w:tc>
          <w:tcPr>
            <w:tcW w:w="3001" w:type="dxa"/>
          </w:tcPr>
          <w:p>
            <w:pPr>
              <w:pStyle w:val="13"/>
              <w:spacing w:before="73"/>
              <w:ind w:right="3"/>
              <w:jc w:val="center"/>
              <w:rPr>
                <w:b/>
                <w:sz w:val="20"/>
              </w:rPr>
            </w:pPr>
            <w:r>
              <w:rPr>
                <w:rFonts w:hint="eastAsia"/>
                <w:b/>
                <w:w w:val="95"/>
                <w:sz w:val="20"/>
                <w:lang w:val="en-US"/>
              </w:rPr>
              <w:t xml:space="preserve">                         </w:t>
            </w:r>
            <w:r>
              <w:rPr>
                <w:b/>
                <w:w w:val="95"/>
                <w:sz w:val="20"/>
              </w:rPr>
              <w:t>54.43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000" w:type="dxa"/>
          </w:tcPr>
          <w:p>
            <w:pPr>
              <w:pStyle w:val="13"/>
              <w:spacing w:before="75"/>
              <w:ind w:left="14"/>
              <w:rPr>
                <w:b/>
                <w:sz w:val="20"/>
              </w:rPr>
            </w:pPr>
            <w:r>
              <w:rPr>
                <w:b/>
                <w:sz w:val="20"/>
              </w:rPr>
              <w:t>301</w:t>
            </w:r>
          </w:p>
        </w:tc>
        <w:tc>
          <w:tcPr>
            <w:tcW w:w="3001" w:type="dxa"/>
          </w:tcPr>
          <w:p>
            <w:pPr>
              <w:pStyle w:val="13"/>
              <w:spacing w:before="75"/>
              <w:ind w:left="14"/>
              <w:rPr>
                <w:b/>
                <w:sz w:val="20"/>
              </w:rPr>
            </w:pPr>
            <w:r>
              <w:rPr>
                <w:b/>
                <w:sz w:val="20"/>
              </w:rPr>
              <w:t>工资福利支出</w:t>
            </w:r>
          </w:p>
        </w:tc>
        <w:tc>
          <w:tcPr>
            <w:tcW w:w="3001" w:type="dxa"/>
          </w:tcPr>
          <w:p>
            <w:pPr>
              <w:pStyle w:val="13"/>
              <w:spacing w:before="75"/>
              <w:ind w:right="3"/>
              <w:jc w:val="center"/>
              <w:rPr>
                <w:b/>
                <w:sz w:val="20"/>
              </w:rPr>
            </w:pPr>
            <w:r>
              <w:rPr>
                <w:rFonts w:hint="eastAsia"/>
                <w:b/>
                <w:w w:val="95"/>
                <w:sz w:val="20"/>
                <w:lang w:val="en-US"/>
              </w:rPr>
              <w:t xml:space="preserve">                         </w:t>
            </w:r>
            <w:r>
              <w:rPr>
                <w:b/>
                <w:w w:val="95"/>
                <w:sz w:val="20"/>
              </w:rPr>
              <w:t>41.69</w:t>
            </w:r>
          </w:p>
        </w:tc>
        <w:tc>
          <w:tcPr>
            <w:tcW w:w="3001" w:type="dxa"/>
          </w:tcPr>
          <w:p>
            <w:pPr>
              <w:pStyle w:val="13"/>
              <w:spacing w:before="75"/>
              <w:ind w:right="3"/>
              <w:jc w:val="center"/>
              <w:rPr>
                <w:b/>
                <w:sz w:val="20"/>
              </w:rPr>
            </w:pPr>
            <w:r>
              <w:rPr>
                <w:rFonts w:hint="eastAsia"/>
                <w:b/>
                <w:w w:val="95"/>
                <w:sz w:val="20"/>
                <w:lang w:val="en-US"/>
              </w:rPr>
              <w:t xml:space="preserve">                         </w:t>
            </w:r>
            <w:r>
              <w:rPr>
                <w:b/>
                <w:w w:val="95"/>
                <w:sz w:val="20"/>
              </w:rPr>
              <w:t>41.69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3000" w:type="dxa"/>
          </w:tcPr>
          <w:p>
            <w:pPr>
              <w:pStyle w:val="13"/>
              <w:spacing w:before="73"/>
              <w:ind w:left="14"/>
              <w:rPr>
                <w:sz w:val="20"/>
              </w:rPr>
            </w:pPr>
            <w:r>
              <w:rPr>
                <w:sz w:val="20"/>
              </w:rPr>
              <w:t>30101</w:t>
            </w:r>
          </w:p>
        </w:tc>
        <w:tc>
          <w:tcPr>
            <w:tcW w:w="3001" w:type="dxa"/>
          </w:tcPr>
          <w:p>
            <w:pPr>
              <w:pStyle w:val="13"/>
              <w:spacing w:before="73"/>
              <w:ind w:left="14"/>
              <w:rPr>
                <w:sz w:val="20"/>
              </w:rPr>
            </w:pPr>
            <w:r>
              <w:rPr>
                <w:sz w:val="20"/>
              </w:rPr>
              <w:t>基本工资</w:t>
            </w:r>
          </w:p>
        </w:tc>
        <w:tc>
          <w:tcPr>
            <w:tcW w:w="3001" w:type="dxa"/>
          </w:tcPr>
          <w:p>
            <w:pPr>
              <w:pStyle w:val="13"/>
              <w:spacing w:before="73"/>
              <w:ind w:right="1"/>
              <w:jc w:val="center"/>
              <w:rPr>
                <w:sz w:val="20"/>
              </w:rPr>
            </w:pPr>
            <w:r>
              <w:rPr>
                <w:rFonts w:hint="eastAsia"/>
                <w:sz w:val="20"/>
                <w:lang w:val="en-US"/>
              </w:rPr>
              <w:t xml:space="preserve">                         </w:t>
            </w:r>
            <w:r>
              <w:rPr>
                <w:sz w:val="20"/>
              </w:rPr>
              <w:t>9.49</w:t>
            </w:r>
          </w:p>
        </w:tc>
        <w:tc>
          <w:tcPr>
            <w:tcW w:w="3001" w:type="dxa"/>
          </w:tcPr>
          <w:p>
            <w:pPr>
              <w:pStyle w:val="13"/>
              <w:spacing w:before="73"/>
              <w:ind w:right="1"/>
              <w:jc w:val="center"/>
              <w:rPr>
                <w:sz w:val="20"/>
              </w:rPr>
            </w:pPr>
            <w:r>
              <w:rPr>
                <w:rFonts w:hint="eastAsia"/>
                <w:sz w:val="20"/>
                <w:lang w:val="en-US"/>
              </w:rPr>
              <w:t xml:space="preserve">                         </w:t>
            </w:r>
            <w:r>
              <w:rPr>
                <w:sz w:val="20"/>
              </w:rPr>
              <w:t>9.49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3000" w:type="dxa"/>
          </w:tcPr>
          <w:p>
            <w:pPr>
              <w:pStyle w:val="13"/>
              <w:spacing w:before="73"/>
              <w:ind w:left="14"/>
              <w:rPr>
                <w:sz w:val="20"/>
              </w:rPr>
            </w:pPr>
            <w:r>
              <w:rPr>
                <w:sz w:val="20"/>
              </w:rPr>
              <w:t>30102</w:t>
            </w:r>
          </w:p>
        </w:tc>
        <w:tc>
          <w:tcPr>
            <w:tcW w:w="3001" w:type="dxa"/>
          </w:tcPr>
          <w:p>
            <w:pPr>
              <w:pStyle w:val="13"/>
              <w:spacing w:before="73"/>
              <w:ind w:left="14"/>
              <w:rPr>
                <w:sz w:val="20"/>
              </w:rPr>
            </w:pPr>
            <w:r>
              <w:rPr>
                <w:sz w:val="20"/>
              </w:rPr>
              <w:t>津贴补贴</w:t>
            </w:r>
          </w:p>
        </w:tc>
        <w:tc>
          <w:tcPr>
            <w:tcW w:w="3001" w:type="dxa"/>
          </w:tcPr>
          <w:p>
            <w:pPr>
              <w:pStyle w:val="13"/>
              <w:spacing w:before="73"/>
              <w:ind w:right="1"/>
              <w:jc w:val="center"/>
              <w:rPr>
                <w:sz w:val="20"/>
                <w:lang w:val="en-US"/>
              </w:rPr>
            </w:pPr>
            <w:r>
              <w:rPr>
                <w:rFonts w:hint="eastAsia"/>
                <w:sz w:val="20"/>
                <w:lang w:val="en-US"/>
              </w:rPr>
              <w:t xml:space="preserve">                        11.63</w:t>
            </w:r>
          </w:p>
        </w:tc>
        <w:tc>
          <w:tcPr>
            <w:tcW w:w="3001" w:type="dxa"/>
          </w:tcPr>
          <w:p>
            <w:pPr>
              <w:pStyle w:val="13"/>
              <w:spacing w:before="73"/>
              <w:ind w:right="1"/>
              <w:jc w:val="center"/>
              <w:rPr>
                <w:sz w:val="20"/>
                <w:lang w:val="en-US"/>
              </w:rPr>
            </w:pPr>
            <w:r>
              <w:rPr>
                <w:rFonts w:hint="eastAsia"/>
                <w:sz w:val="20"/>
                <w:lang w:val="en-US"/>
              </w:rPr>
              <w:t xml:space="preserve">                        11.63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000" w:type="dxa"/>
          </w:tcPr>
          <w:p>
            <w:pPr>
              <w:pStyle w:val="13"/>
              <w:spacing w:before="76"/>
              <w:ind w:left="14"/>
              <w:rPr>
                <w:sz w:val="20"/>
              </w:rPr>
            </w:pPr>
            <w:r>
              <w:rPr>
                <w:sz w:val="20"/>
              </w:rPr>
              <w:t>30103</w:t>
            </w:r>
          </w:p>
        </w:tc>
        <w:tc>
          <w:tcPr>
            <w:tcW w:w="3001" w:type="dxa"/>
          </w:tcPr>
          <w:p>
            <w:pPr>
              <w:pStyle w:val="13"/>
              <w:spacing w:before="76"/>
              <w:ind w:left="14"/>
              <w:rPr>
                <w:sz w:val="20"/>
              </w:rPr>
            </w:pPr>
            <w:r>
              <w:rPr>
                <w:sz w:val="20"/>
              </w:rPr>
              <w:t>奖金</w:t>
            </w:r>
          </w:p>
        </w:tc>
        <w:tc>
          <w:tcPr>
            <w:tcW w:w="3001" w:type="dxa"/>
          </w:tcPr>
          <w:p>
            <w:pPr>
              <w:pStyle w:val="13"/>
              <w:spacing w:before="76"/>
              <w:ind w:right="1"/>
              <w:jc w:val="center"/>
              <w:rPr>
                <w:sz w:val="20"/>
              </w:rPr>
            </w:pPr>
            <w:r>
              <w:rPr>
                <w:rFonts w:hint="eastAsia"/>
                <w:sz w:val="20"/>
                <w:lang w:val="en-US"/>
              </w:rPr>
              <w:t xml:space="preserve">                        </w:t>
            </w:r>
            <w:r>
              <w:rPr>
                <w:sz w:val="20"/>
              </w:rPr>
              <w:t>1.76</w:t>
            </w:r>
          </w:p>
        </w:tc>
        <w:tc>
          <w:tcPr>
            <w:tcW w:w="3001" w:type="dxa"/>
          </w:tcPr>
          <w:p>
            <w:pPr>
              <w:pStyle w:val="13"/>
              <w:spacing w:before="76"/>
              <w:ind w:right="1"/>
              <w:jc w:val="center"/>
              <w:rPr>
                <w:sz w:val="20"/>
              </w:rPr>
            </w:pPr>
            <w:r>
              <w:rPr>
                <w:rFonts w:hint="eastAsia"/>
                <w:sz w:val="20"/>
                <w:lang w:val="en-US"/>
              </w:rPr>
              <w:t xml:space="preserve">                        </w:t>
            </w:r>
            <w:r>
              <w:rPr>
                <w:sz w:val="20"/>
              </w:rPr>
              <w:t>1.76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000" w:type="dxa"/>
          </w:tcPr>
          <w:p>
            <w:pPr>
              <w:pStyle w:val="13"/>
              <w:spacing w:before="73"/>
              <w:ind w:left="14"/>
              <w:rPr>
                <w:sz w:val="20"/>
              </w:rPr>
            </w:pPr>
            <w:r>
              <w:rPr>
                <w:sz w:val="20"/>
              </w:rPr>
              <w:t>30108</w:t>
            </w:r>
          </w:p>
        </w:tc>
        <w:tc>
          <w:tcPr>
            <w:tcW w:w="3001" w:type="dxa"/>
          </w:tcPr>
          <w:p>
            <w:pPr>
              <w:pStyle w:val="13"/>
              <w:spacing w:before="73"/>
              <w:ind w:left="14"/>
              <w:rPr>
                <w:sz w:val="20"/>
              </w:rPr>
            </w:pPr>
            <w:r>
              <w:rPr>
                <w:sz w:val="20"/>
              </w:rPr>
              <w:t>机关事业单位基本养老保险缴费</w:t>
            </w:r>
          </w:p>
        </w:tc>
        <w:tc>
          <w:tcPr>
            <w:tcW w:w="3001" w:type="dxa"/>
          </w:tcPr>
          <w:p>
            <w:pPr>
              <w:pStyle w:val="13"/>
              <w:spacing w:before="73"/>
              <w:ind w:right="1"/>
              <w:jc w:val="center"/>
              <w:rPr>
                <w:sz w:val="20"/>
              </w:rPr>
            </w:pPr>
            <w:r>
              <w:rPr>
                <w:rFonts w:hint="eastAsia"/>
                <w:sz w:val="20"/>
                <w:lang w:val="en-US"/>
              </w:rPr>
              <w:t xml:space="preserve">                         </w:t>
            </w:r>
            <w:r>
              <w:rPr>
                <w:sz w:val="20"/>
              </w:rPr>
              <w:t>2.85</w:t>
            </w:r>
          </w:p>
        </w:tc>
        <w:tc>
          <w:tcPr>
            <w:tcW w:w="3001" w:type="dxa"/>
          </w:tcPr>
          <w:p>
            <w:pPr>
              <w:pStyle w:val="13"/>
              <w:spacing w:before="73"/>
              <w:ind w:right="1"/>
              <w:jc w:val="center"/>
              <w:rPr>
                <w:sz w:val="20"/>
              </w:rPr>
            </w:pPr>
            <w:r>
              <w:rPr>
                <w:rFonts w:hint="eastAsia"/>
                <w:sz w:val="20"/>
                <w:lang w:val="en-US"/>
              </w:rPr>
              <w:t xml:space="preserve">                         </w:t>
            </w:r>
            <w:r>
              <w:rPr>
                <w:sz w:val="20"/>
              </w:rPr>
              <w:t>2.85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3000" w:type="dxa"/>
          </w:tcPr>
          <w:p>
            <w:pPr>
              <w:pStyle w:val="13"/>
              <w:spacing w:before="73"/>
              <w:ind w:left="14"/>
              <w:rPr>
                <w:sz w:val="20"/>
              </w:rPr>
            </w:pPr>
            <w:r>
              <w:rPr>
                <w:sz w:val="20"/>
              </w:rPr>
              <w:t>30109</w:t>
            </w:r>
          </w:p>
        </w:tc>
        <w:tc>
          <w:tcPr>
            <w:tcW w:w="3001" w:type="dxa"/>
          </w:tcPr>
          <w:p>
            <w:pPr>
              <w:pStyle w:val="13"/>
              <w:spacing w:before="73"/>
              <w:ind w:left="14"/>
              <w:rPr>
                <w:sz w:val="20"/>
              </w:rPr>
            </w:pPr>
            <w:r>
              <w:rPr>
                <w:sz w:val="20"/>
              </w:rPr>
              <w:t>职业年金缴费</w:t>
            </w:r>
          </w:p>
        </w:tc>
        <w:tc>
          <w:tcPr>
            <w:tcW w:w="3001" w:type="dxa"/>
          </w:tcPr>
          <w:p>
            <w:pPr>
              <w:pStyle w:val="13"/>
              <w:spacing w:before="73"/>
              <w:ind w:right="1"/>
              <w:jc w:val="center"/>
              <w:rPr>
                <w:sz w:val="20"/>
              </w:rPr>
            </w:pPr>
            <w:r>
              <w:rPr>
                <w:rFonts w:hint="eastAsia"/>
                <w:sz w:val="20"/>
                <w:lang w:val="en-US"/>
              </w:rPr>
              <w:t xml:space="preserve">                         </w:t>
            </w:r>
            <w:r>
              <w:rPr>
                <w:sz w:val="20"/>
              </w:rPr>
              <w:t>1.43</w:t>
            </w:r>
          </w:p>
        </w:tc>
        <w:tc>
          <w:tcPr>
            <w:tcW w:w="3001" w:type="dxa"/>
          </w:tcPr>
          <w:p>
            <w:pPr>
              <w:pStyle w:val="13"/>
              <w:spacing w:before="73"/>
              <w:ind w:right="1"/>
              <w:jc w:val="center"/>
              <w:rPr>
                <w:sz w:val="20"/>
              </w:rPr>
            </w:pPr>
            <w:r>
              <w:rPr>
                <w:rFonts w:hint="eastAsia"/>
                <w:sz w:val="20"/>
                <w:lang w:val="en-US"/>
              </w:rPr>
              <w:t xml:space="preserve">                         </w:t>
            </w:r>
            <w:r>
              <w:rPr>
                <w:sz w:val="20"/>
              </w:rPr>
              <w:t>1.43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000" w:type="dxa"/>
          </w:tcPr>
          <w:p>
            <w:pPr>
              <w:pStyle w:val="13"/>
              <w:spacing w:before="76"/>
              <w:ind w:left="14"/>
              <w:rPr>
                <w:sz w:val="20"/>
              </w:rPr>
            </w:pPr>
            <w:r>
              <w:rPr>
                <w:sz w:val="20"/>
              </w:rPr>
              <w:t>30110</w:t>
            </w:r>
          </w:p>
        </w:tc>
        <w:tc>
          <w:tcPr>
            <w:tcW w:w="3001" w:type="dxa"/>
          </w:tcPr>
          <w:p>
            <w:pPr>
              <w:pStyle w:val="13"/>
              <w:spacing w:before="76"/>
              <w:ind w:left="14"/>
              <w:rPr>
                <w:sz w:val="20"/>
              </w:rPr>
            </w:pPr>
            <w:r>
              <w:rPr>
                <w:sz w:val="20"/>
              </w:rPr>
              <w:t>职工基本医疗保险缴费</w:t>
            </w:r>
          </w:p>
        </w:tc>
        <w:tc>
          <w:tcPr>
            <w:tcW w:w="3001" w:type="dxa"/>
          </w:tcPr>
          <w:p>
            <w:pPr>
              <w:pStyle w:val="13"/>
              <w:spacing w:before="76"/>
              <w:ind w:right="1"/>
              <w:jc w:val="center"/>
              <w:rPr>
                <w:sz w:val="20"/>
              </w:rPr>
            </w:pPr>
            <w:r>
              <w:rPr>
                <w:rFonts w:hint="eastAsia"/>
                <w:sz w:val="20"/>
                <w:lang w:val="en-US"/>
              </w:rPr>
              <w:t xml:space="preserve">                         </w:t>
            </w:r>
            <w:r>
              <w:rPr>
                <w:sz w:val="20"/>
              </w:rPr>
              <w:t>1.10</w:t>
            </w:r>
          </w:p>
        </w:tc>
        <w:tc>
          <w:tcPr>
            <w:tcW w:w="3001" w:type="dxa"/>
          </w:tcPr>
          <w:p>
            <w:pPr>
              <w:pStyle w:val="13"/>
              <w:spacing w:before="76"/>
              <w:ind w:right="1"/>
              <w:jc w:val="center"/>
              <w:rPr>
                <w:sz w:val="20"/>
              </w:rPr>
            </w:pPr>
            <w:r>
              <w:rPr>
                <w:rFonts w:hint="eastAsia"/>
                <w:sz w:val="20"/>
                <w:lang w:val="en-US"/>
              </w:rPr>
              <w:t xml:space="preserve">                         </w:t>
            </w:r>
            <w:r>
              <w:rPr>
                <w:sz w:val="20"/>
              </w:rPr>
              <w:t>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000" w:type="dxa"/>
          </w:tcPr>
          <w:p>
            <w:pPr>
              <w:pStyle w:val="13"/>
              <w:spacing w:before="73"/>
              <w:ind w:left="14"/>
              <w:rPr>
                <w:sz w:val="20"/>
              </w:rPr>
            </w:pPr>
            <w:r>
              <w:rPr>
                <w:sz w:val="20"/>
              </w:rPr>
              <w:t>30111</w:t>
            </w:r>
          </w:p>
        </w:tc>
        <w:tc>
          <w:tcPr>
            <w:tcW w:w="3001" w:type="dxa"/>
          </w:tcPr>
          <w:p>
            <w:pPr>
              <w:pStyle w:val="13"/>
              <w:spacing w:before="73"/>
              <w:ind w:left="14"/>
              <w:rPr>
                <w:sz w:val="20"/>
              </w:rPr>
            </w:pPr>
            <w:r>
              <w:rPr>
                <w:sz w:val="20"/>
              </w:rPr>
              <w:t>公务员医疗补助缴费</w:t>
            </w:r>
          </w:p>
        </w:tc>
        <w:tc>
          <w:tcPr>
            <w:tcW w:w="3001" w:type="dxa"/>
          </w:tcPr>
          <w:p>
            <w:pPr>
              <w:pStyle w:val="13"/>
              <w:spacing w:before="73"/>
              <w:ind w:right="1"/>
              <w:jc w:val="center"/>
              <w:rPr>
                <w:sz w:val="20"/>
              </w:rPr>
            </w:pPr>
            <w:r>
              <w:rPr>
                <w:rFonts w:hint="eastAsia"/>
                <w:sz w:val="20"/>
                <w:lang w:val="en-US"/>
              </w:rPr>
              <w:t xml:space="preserve">                         </w:t>
            </w:r>
            <w:r>
              <w:rPr>
                <w:sz w:val="20"/>
              </w:rPr>
              <w:t>0.53</w:t>
            </w:r>
          </w:p>
        </w:tc>
        <w:tc>
          <w:tcPr>
            <w:tcW w:w="3001" w:type="dxa"/>
          </w:tcPr>
          <w:p>
            <w:pPr>
              <w:pStyle w:val="13"/>
              <w:spacing w:before="73"/>
              <w:ind w:right="1"/>
              <w:jc w:val="center"/>
              <w:rPr>
                <w:sz w:val="20"/>
              </w:rPr>
            </w:pPr>
            <w:r>
              <w:rPr>
                <w:rFonts w:hint="eastAsia"/>
                <w:sz w:val="20"/>
                <w:lang w:val="en-US"/>
              </w:rPr>
              <w:t xml:space="preserve">                         </w:t>
            </w:r>
            <w:r>
              <w:rPr>
                <w:sz w:val="20"/>
              </w:rPr>
              <w:t>0.53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000" w:type="dxa"/>
          </w:tcPr>
          <w:p>
            <w:pPr>
              <w:pStyle w:val="13"/>
              <w:spacing w:before="74"/>
              <w:ind w:left="14"/>
              <w:rPr>
                <w:sz w:val="20"/>
              </w:rPr>
            </w:pPr>
            <w:r>
              <w:rPr>
                <w:sz w:val="20"/>
              </w:rPr>
              <w:t>30112</w:t>
            </w:r>
          </w:p>
        </w:tc>
        <w:tc>
          <w:tcPr>
            <w:tcW w:w="3001" w:type="dxa"/>
          </w:tcPr>
          <w:p>
            <w:pPr>
              <w:pStyle w:val="13"/>
              <w:spacing w:before="74"/>
              <w:ind w:left="14"/>
              <w:rPr>
                <w:sz w:val="20"/>
              </w:rPr>
            </w:pPr>
            <w:r>
              <w:rPr>
                <w:sz w:val="20"/>
              </w:rPr>
              <w:t>其他社会保障缴费</w:t>
            </w:r>
          </w:p>
        </w:tc>
        <w:tc>
          <w:tcPr>
            <w:tcW w:w="3001" w:type="dxa"/>
          </w:tcPr>
          <w:p>
            <w:pPr>
              <w:pStyle w:val="13"/>
              <w:spacing w:before="74"/>
              <w:ind w:right="1"/>
              <w:jc w:val="center"/>
              <w:rPr>
                <w:sz w:val="20"/>
              </w:rPr>
            </w:pPr>
            <w:r>
              <w:rPr>
                <w:rFonts w:hint="eastAsia"/>
                <w:sz w:val="20"/>
                <w:lang w:val="en-US"/>
              </w:rPr>
              <w:t xml:space="preserve">                         </w:t>
            </w:r>
            <w:r>
              <w:rPr>
                <w:sz w:val="20"/>
              </w:rPr>
              <w:t>0.11</w:t>
            </w:r>
          </w:p>
        </w:tc>
        <w:tc>
          <w:tcPr>
            <w:tcW w:w="3001" w:type="dxa"/>
          </w:tcPr>
          <w:p>
            <w:pPr>
              <w:pStyle w:val="13"/>
              <w:spacing w:before="74"/>
              <w:ind w:right="1"/>
              <w:jc w:val="center"/>
              <w:rPr>
                <w:sz w:val="20"/>
              </w:rPr>
            </w:pPr>
            <w:r>
              <w:rPr>
                <w:rFonts w:hint="eastAsia"/>
                <w:sz w:val="20"/>
                <w:lang w:val="en-US"/>
              </w:rPr>
              <w:t xml:space="preserve">                         </w:t>
            </w:r>
            <w:r>
              <w:rPr>
                <w:sz w:val="20"/>
              </w:rPr>
              <w:t>0.11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000" w:type="dxa"/>
          </w:tcPr>
          <w:p>
            <w:pPr>
              <w:pStyle w:val="13"/>
              <w:spacing w:before="75"/>
              <w:ind w:left="14"/>
              <w:rPr>
                <w:sz w:val="20"/>
              </w:rPr>
            </w:pPr>
            <w:r>
              <w:rPr>
                <w:sz w:val="20"/>
              </w:rPr>
              <w:t>30113</w:t>
            </w:r>
          </w:p>
        </w:tc>
        <w:tc>
          <w:tcPr>
            <w:tcW w:w="3001" w:type="dxa"/>
          </w:tcPr>
          <w:p>
            <w:pPr>
              <w:pStyle w:val="13"/>
              <w:spacing w:before="75"/>
              <w:ind w:left="14"/>
              <w:rPr>
                <w:sz w:val="20"/>
              </w:rPr>
            </w:pPr>
            <w:r>
              <w:rPr>
                <w:sz w:val="20"/>
              </w:rPr>
              <w:t>住房公积金</w:t>
            </w:r>
          </w:p>
        </w:tc>
        <w:tc>
          <w:tcPr>
            <w:tcW w:w="3001" w:type="dxa"/>
          </w:tcPr>
          <w:p>
            <w:pPr>
              <w:pStyle w:val="13"/>
              <w:spacing w:before="75"/>
              <w:ind w:right="1"/>
              <w:jc w:val="center"/>
              <w:rPr>
                <w:sz w:val="20"/>
              </w:rPr>
            </w:pPr>
            <w:r>
              <w:rPr>
                <w:rFonts w:hint="eastAsia"/>
                <w:sz w:val="20"/>
                <w:lang w:val="en-US"/>
              </w:rPr>
              <w:t xml:space="preserve">                         </w:t>
            </w:r>
            <w:r>
              <w:rPr>
                <w:sz w:val="20"/>
              </w:rPr>
              <w:t>2.71</w:t>
            </w:r>
          </w:p>
        </w:tc>
        <w:tc>
          <w:tcPr>
            <w:tcW w:w="3001" w:type="dxa"/>
          </w:tcPr>
          <w:p>
            <w:pPr>
              <w:pStyle w:val="13"/>
              <w:spacing w:before="75"/>
              <w:ind w:right="1"/>
              <w:jc w:val="center"/>
              <w:rPr>
                <w:sz w:val="20"/>
              </w:rPr>
            </w:pPr>
            <w:r>
              <w:rPr>
                <w:rFonts w:hint="eastAsia"/>
                <w:sz w:val="20"/>
                <w:lang w:val="en-US"/>
              </w:rPr>
              <w:t xml:space="preserve">                         </w:t>
            </w:r>
            <w:r>
              <w:rPr>
                <w:sz w:val="20"/>
              </w:rPr>
              <w:t>2.71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000" w:type="dxa"/>
          </w:tcPr>
          <w:p>
            <w:pPr>
              <w:pStyle w:val="13"/>
              <w:spacing w:before="73"/>
              <w:ind w:left="14"/>
              <w:rPr>
                <w:sz w:val="20"/>
              </w:rPr>
            </w:pPr>
            <w:r>
              <w:rPr>
                <w:sz w:val="20"/>
              </w:rPr>
              <w:t>30199</w:t>
            </w:r>
          </w:p>
        </w:tc>
        <w:tc>
          <w:tcPr>
            <w:tcW w:w="3001" w:type="dxa"/>
          </w:tcPr>
          <w:p>
            <w:pPr>
              <w:pStyle w:val="13"/>
              <w:spacing w:before="73"/>
              <w:ind w:left="14"/>
              <w:rPr>
                <w:sz w:val="20"/>
              </w:rPr>
            </w:pPr>
            <w:r>
              <w:rPr>
                <w:sz w:val="20"/>
              </w:rPr>
              <w:t>其他工资福利支出</w:t>
            </w:r>
          </w:p>
        </w:tc>
        <w:tc>
          <w:tcPr>
            <w:tcW w:w="3001" w:type="dxa"/>
          </w:tcPr>
          <w:p>
            <w:pPr>
              <w:pStyle w:val="13"/>
              <w:spacing w:before="75"/>
              <w:ind w:right="1"/>
              <w:jc w:val="center"/>
              <w:rPr>
                <w:sz w:val="20"/>
                <w:lang w:val="en-US"/>
              </w:rPr>
            </w:pPr>
            <w:r>
              <w:rPr>
                <w:rFonts w:hint="eastAsia"/>
                <w:sz w:val="20"/>
                <w:lang w:val="en-US"/>
              </w:rPr>
              <w:t xml:space="preserve">                        10.08</w:t>
            </w:r>
          </w:p>
        </w:tc>
        <w:tc>
          <w:tcPr>
            <w:tcW w:w="3001" w:type="dxa"/>
          </w:tcPr>
          <w:p>
            <w:pPr>
              <w:pStyle w:val="13"/>
              <w:spacing w:before="75"/>
              <w:ind w:right="1"/>
              <w:jc w:val="center"/>
              <w:rPr>
                <w:sz w:val="20"/>
                <w:lang w:val="en-US"/>
              </w:rPr>
            </w:pPr>
            <w:r>
              <w:rPr>
                <w:rFonts w:hint="eastAsia"/>
                <w:sz w:val="20"/>
                <w:lang w:val="en-US"/>
              </w:rPr>
              <w:t xml:space="preserve">                        10.08</w:t>
            </w:r>
          </w:p>
        </w:tc>
      </w:tr>
    </w:tbl>
    <w:p>
      <w:pPr>
        <w:jc w:val="right"/>
        <w:rPr>
          <w:sz w:val="20"/>
        </w:rPr>
        <w:sectPr>
          <w:pgSz w:w="16840" w:h="11910" w:orient="landscape"/>
          <w:pgMar w:top="1100" w:right="960" w:bottom="1480" w:left="561" w:header="0" w:footer="1202" w:gutter="0"/>
          <w:cols w:space="720" w:num="1"/>
        </w:sectPr>
      </w:pPr>
    </w:p>
    <w:p>
      <w:pPr>
        <w:pStyle w:val="5"/>
        <w:rPr>
          <w:rFonts w:ascii="Times New Roman"/>
          <w:sz w:val="20"/>
        </w:rPr>
      </w:pPr>
    </w:p>
    <w:p>
      <w:pPr>
        <w:pStyle w:val="5"/>
        <w:rPr>
          <w:rFonts w:ascii="Times New Roman"/>
          <w:sz w:val="20"/>
        </w:rPr>
      </w:pPr>
    </w:p>
    <w:p>
      <w:pPr>
        <w:pStyle w:val="5"/>
        <w:spacing w:before="1"/>
        <w:rPr>
          <w:rFonts w:ascii="Times New Roman"/>
          <w:sz w:val="20"/>
        </w:rPr>
      </w:pPr>
    </w:p>
    <w:tbl>
      <w:tblPr>
        <w:tblStyle w:val="9"/>
        <w:tblW w:w="0" w:type="auto"/>
        <w:tblInd w:w="1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00"/>
        <w:gridCol w:w="3001"/>
        <w:gridCol w:w="3001"/>
        <w:gridCol w:w="30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3000" w:type="dxa"/>
          </w:tcPr>
          <w:p>
            <w:pPr>
              <w:pStyle w:val="13"/>
              <w:spacing w:before="73"/>
              <w:ind w:left="14"/>
              <w:rPr>
                <w:b/>
                <w:sz w:val="20"/>
              </w:rPr>
            </w:pPr>
            <w:r>
              <w:rPr>
                <w:b/>
                <w:sz w:val="20"/>
              </w:rPr>
              <w:t>302</w:t>
            </w:r>
          </w:p>
        </w:tc>
        <w:tc>
          <w:tcPr>
            <w:tcW w:w="3001" w:type="dxa"/>
          </w:tcPr>
          <w:p>
            <w:pPr>
              <w:pStyle w:val="13"/>
              <w:spacing w:before="73"/>
              <w:ind w:left="14"/>
              <w:rPr>
                <w:b/>
                <w:sz w:val="20"/>
              </w:rPr>
            </w:pPr>
            <w:r>
              <w:rPr>
                <w:b/>
                <w:sz w:val="20"/>
              </w:rPr>
              <w:t>商品和服务支出</w:t>
            </w:r>
          </w:p>
        </w:tc>
        <w:tc>
          <w:tcPr>
            <w:tcW w:w="3001" w:type="dxa"/>
          </w:tcPr>
          <w:p>
            <w:pPr>
              <w:pStyle w:val="13"/>
              <w:spacing w:before="73"/>
              <w:ind w:right="3"/>
              <w:jc w:val="center"/>
              <w:rPr>
                <w:b/>
                <w:sz w:val="20"/>
              </w:rPr>
            </w:pPr>
            <w:r>
              <w:rPr>
                <w:rFonts w:hint="eastAsia"/>
                <w:b/>
                <w:w w:val="95"/>
                <w:sz w:val="20"/>
                <w:lang w:val="en-US"/>
              </w:rPr>
              <w:t xml:space="preserve">                         </w:t>
            </w:r>
            <w:r>
              <w:rPr>
                <w:b/>
                <w:w w:val="95"/>
                <w:sz w:val="20"/>
              </w:rPr>
              <w:t>12.74</w:t>
            </w:r>
          </w:p>
        </w:tc>
        <w:tc>
          <w:tcPr>
            <w:tcW w:w="3001" w:type="dxa"/>
          </w:tcPr>
          <w:p>
            <w:pPr>
              <w:pStyle w:val="13"/>
              <w:spacing w:before="73"/>
              <w:ind w:right="3"/>
              <w:jc w:val="center"/>
              <w:rPr>
                <w:b/>
                <w:sz w:val="20"/>
              </w:rPr>
            </w:pPr>
            <w:r>
              <w:rPr>
                <w:rFonts w:hint="eastAsia"/>
                <w:b/>
                <w:w w:val="95"/>
                <w:sz w:val="20"/>
                <w:lang w:val="en-US"/>
              </w:rPr>
              <w:t xml:space="preserve">                         </w:t>
            </w:r>
            <w:r>
              <w:rPr>
                <w:b/>
                <w:w w:val="95"/>
                <w:sz w:val="20"/>
              </w:rPr>
              <w:t>12.74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000" w:type="dxa"/>
          </w:tcPr>
          <w:p>
            <w:pPr>
              <w:pStyle w:val="13"/>
              <w:spacing w:before="75"/>
              <w:ind w:left="14"/>
              <w:rPr>
                <w:sz w:val="20"/>
              </w:rPr>
            </w:pPr>
            <w:r>
              <w:rPr>
                <w:sz w:val="20"/>
              </w:rPr>
              <w:t>30201</w:t>
            </w:r>
          </w:p>
        </w:tc>
        <w:tc>
          <w:tcPr>
            <w:tcW w:w="3001" w:type="dxa"/>
          </w:tcPr>
          <w:p>
            <w:pPr>
              <w:pStyle w:val="13"/>
              <w:spacing w:before="75"/>
              <w:ind w:left="14"/>
              <w:rPr>
                <w:sz w:val="20"/>
              </w:rPr>
            </w:pPr>
            <w:r>
              <w:rPr>
                <w:sz w:val="20"/>
              </w:rPr>
              <w:t>办公费</w:t>
            </w:r>
          </w:p>
        </w:tc>
        <w:tc>
          <w:tcPr>
            <w:tcW w:w="3001" w:type="dxa"/>
          </w:tcPr>
          <w:p>
            <w:pPr>
              <w:pStyle w:val="13"/>
              <w:spacing w:before="75"/>
              <w:ind w:right="1"/>
              <w:jc w:val="center"/>
              <w:rPr>
                <w:sz w:val="20"/>
              </w:rPr>
            </w:pPr>
            <w:r>
              <w:rPr>
                <w:rFonts w:hint="eastAsia"/>
                <w:sz w:val="20"/>
                <w:lang w:val="en-US"/>
              </w:rPr>
              <w:t xml:space="preserve">                         </w:t>
            </w:r>
            <w:r>
              <w:rPr>
                <w:sz w:val="20"/>
              </w:rPr>
              <w:t>4.53</w:t>
            </w:r>
          </w:p>
        </w:tc>
        <w:tc>
          <w:tcPr>
            <w:tcW w:w="3001" w:type="dxa"/>
          </w:tcPr>
          <w:p>
            <w:pPr>
              <w:pStyle w:val="13"/>
              <w:spacing w:before="75"/>
              <w:ind w:right="1"/>
              <w:jc w:val="center"/>
              <w:rPr>
                <w:sz w:val="20"/>
              </w:rPr>
            </w:pPr>
            <w:r>
              <w:rPr>
                <w:rFonts w:hint="eastAsia"/>
                <w:sz w:val="20"/>
                <w:lang w:val="en-US"/>
              </w:rPr>
              <w:t xml:space="preserve">                         </w:t>
            </w:r>
            <w:r>
              <w:rPr>
                <w:sz w:val="20"/>
              </w:rPr>
              <w:t>4.53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000" w:type="dxa"/>
          </w:tcPr>
          <w:p>
            <w:pPr>
              <w:pStyle w:val="13"/>
              <w:spacing w:before="76"/>
              <w:ind w:left="14"/>
              <w:rPr>
                <w:sz w:val="20"/>
              </w:rPr>
            </w:pPr>
            <w:r>
              <w:rPr>
                <w:sz w:val="20"/>
              </w:rPr>
              <w:t>30211</w:t>
            </w:r>
          </w:p>
        </w:tc>
        <w:tc>
          <w:tcPr>
            <w:tcW w:w="3001" w:type="dxa"/>
          </w:tcPr>
          <w:p>
            <w:pPr>
              <w:pStyle w:val="13"/>
              <w:spacing w:before="76"/>
              <w:ind w:left="14"/>
              <w:rPr>
                <w:sz w:val="20"/>
              </w:rPr>
            </w:pPr>
            <w:r>
              <w:rPr>
                <w:sz w:val="20"/>
              </w:rPr>
              <w:t>差旅费</w:t>
            </w:r>
          </w:p>
        </w:tc>
        <w:tc>
          <w:tcPr>
            <w:tcW w:w="3001" w:type="dxa"/>
          </w:tcPr>
          <w:p>
            <w:pPr>
              <w:pStyle w:val="13"/>
              <w:spacing w:before="76"/>
              <w:ind w:right="1"/>
              <w:jc w:val="center"/>
              <w:rPr>
                <w:sz w:val="20"/>
              </w:rPr>
            </w:pPr>
            <w:r>
              <w:rPr>
                <w:rFonts w:hint="eastAsia"/>
                <w:sz w:val="20"/>
                <w:lang w:val="en-US"/>
              </w:rPr>
              <w:t xml:space="preserve">                         </w:t>
            </w:r>
            <w:r>
              <w:rPr>
                <w:sz w:val="20"/>
              </w:rPr>
              <w:t>0.80</w:t>
            </w:r>
          </w:p>
        </w:tc>
        <w:tc>
          <w:tcPr>
            <w:tcW w:w="3001" w:type="dxa"/>
          </w:tcPr>
          <w:p>
            <w:pPr>
              <w:pStyle w:val="13"/>
              <w:spacing w:before="76"/>
              <w:ind w:right="1"/>
              <w:jc w:val="center"/>
              <w:rPr>
                <w:sz w:val="20"/>
              </w:rPr>
            </w:pPr>
            <w:r>
              <w:rPr>
                <w:rFonts w:hint="eastAsia"/>
                <w:sz w:val="20"/>
                <w:lang w:val="en-US"/>
              </w:rPr>
              <w:t xml:space="preserve">                         </w:t>
            </w:r>
            <w:r>
              <w:rPr>
                <w:sz w:val="20"/>
              </w:rPr>
              <w:t>0.80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3000" w:type="dxa"/>
          </w:tcPr>
          <w:p>
            <w:pPr>
              <w:pStyle w:val="13"/>
              <w:spacing w:before="73"/>
              <w:ind w:left="14"/>
              <w:rPr>
                <w:sz w:val="20"/>
              </w:rPr>
            </w:pPr>
            <w:r>
              <w:rPr>
                <w:sz w:val="20"/>
              </w:rPr>
              <w:t>30217</w:t>
            </w:r>
          </w:p>
        </w:tc>
        <w:tc>
          <w:tcPr>
            <w:tcW w:w="3001" w:type="dxa"/>
          </w:tcPr>
          <w:p>
            <w:pPr>
              <w:pStyle w:val="13"/>
              <w:spacing w:before="73"/>
              <w:ind w:left="14"/>
              <w:rPr>
                <w:sz w:val="20"/>
              </w:rPr>
            </w:pPr>
            <w:r>
              <w:rPr>
                <w:sz w:val="20"/>
              </w:rPr>
              <w:t>公务接待费</w:t>
            </w:r>
          </w:p>
        </w:tc>
        <w:tc>
          <w:tcPr>
            <w:tcW w:w="3001" w:type="dxa"/>
          </w:tcPr>
          <w:p>
            <w:pPr>
              <w:pStyle w:val="13"/>
              <w:spacing w:before="73"/>
              <w:ind w:right="1"/>
              <w:jc w:val="center"/>
              <w:rPr>
                <w:sz w:val="20"/>
              </w:rPr>
            </w:pPr>
            <w:r>
              <w:rPr>
                <w:rFonts w:hint="eastAsia"/>
                <w:sz w:val="20"/>
                <w:lang w:val="en-US"/>
              </w:rPr>
              <w:t xml:space="preserve">                         </w:t>
            </w:r>
            <w:r>
              <w:rPr>
                <w:sz w:val="20"/>
              </w:rPr>
              <w:t>0.60</w:t>
            </w:r>
          </w:p>
        </w:tc>
        <w:tc>
          <w:tcPr>
            <w:tcW w:w="3001" w:type="dxa"/>
          </w:tcPr>
          <w:p>
            <w:pPr>
              <w:pStyle w:val="13"/>
              <w:spacing w:before="73"/>
              <w:ind w:right="1"/>
              <w:jc w:val="center"/>
              <w:rPr>
                <w:sz w:val="20"/>
              </w:rPr>
            </w:pPr>
            <w:r>
              <w:rPr>
                <w:rFonts w:hint="eastAsia"/>
                <w:sz w:val="20"/>
                <w:lang w:val="en-US"/>
              </w:rPr>
              <w:t xml:space="preserve">                         </w:t>
            </w:r>
            <w:r>
              <w:rPr>
                <w:sz w:val="20"/>
              </w:rPr>
              <w:t>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3000" w:type="dxa"/>
          </w:tcPr>
          <w:p>
            <w:pPr>
              <w:pStyle w:val="13"/>
              <w:spacing w:before="75"/>
              <w:ind w:left="14"/>
              <w:rPr>
                <w:sz w:val="20"/>
              </w:rPr>
            </w:pPr>
            <w:r>
              <w:rPr>
                <w:sz w:val="20"/>
              </w:rPr>
              <w:t>30228</w:t>
            </w:r>
          </w:p>
        </w:tc>
        <w:tc>
          <w:tcPr>
            <w:tcW w:w="3001" w:type="dxa"/>
          </w:tcPr>
          <w:p>
            <w:pPr>
              <w:pStyle w:val="13"/>
              <w:spacing w:before="75"/>
              <w:ind w:left="14"/>
              <w:rPr>
                <w:sz w:val="20"/>
              </w:rPr>
            </w:pPr>
            <w:r>
              <w:rPr>
                <w:sz w:val="20"/>
              </w:rPr>
              <w:t>工会经费</w:t>
            </w:r>
          </w:p>
        </w:tc>
        <w:tc>
          <w:tcPr>
            <w:tcW w:w="3001" w:type="dxa"/>
          </w:tcPr>
          <w:p>
            <w:pPr>
              <w:pStyle w:val="13"/>
              <w:spacing w:before="75"/>
              <w:ind w:right="1"/>
              <w:jc w:val="center"/>
              <w:rPr>
                <w:sz w:val="20"/>
              </w:rPr>
            </w:pPr>
            <w:r>
              <w:rPr>
                <w:rFonts w:hint="eastAsia"/>
                <w:sz w:val="20"/>
                <w:lang w:val="en-US"/>
              </w:rPr>
              <w:t xml:space="preserve">                         </w:t>
            </w:r>
            <w:r>
              <w:rPr>
                <w:sz w:val="20"/>
              </w:rPr>
              <w:t>0.49</w:t>
            </w:r>
          </w:p>
        </w:tc>
        <w:tc>
          <w:tcPr>
            <w:tcW w:w="3001" w:type="dxa"/>
          </w:tcPr>
          <w:p>
            <w:pPr>
              <w:pStyle w:val="13"/>
              <w:spacing w:before="75"/>
              <w:ind w:right="1"/>
              <w:jc w:val="center"/>
              <w:rPr>
                <w:sz w:val="20"/>
              </w:rPr>
            </w:pPr>
            <w:r>
              <w:rPr>
                <w:rFonts w:hint="eastAsia"/>
                <w:sz w:val="20"/>
                <w:lang w:val="en-US"/>
              </w:rPr>
              <w:t xml:space="preserve">                         </w:t>
            </w:r>
            <w:r>
              <w:rPr>
                <w:sz w:val="20"/>
              </w:rPr>
              <w:t>0.49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000" w:type="dxa"/>
          </w:tcPr>
          <w:p>
            <w:pPr>
              <w:pStyle w:val="13"/>
              <w:spacing w:before="76"/>
              <w:ind w:left="14"/>
              <w:rPr>
                <w:sz w:val="20"/>
              </w:rPr>
            </w:pPr>
            <w:r>
              <w:rPr>
                <w:sz w:val="20"/>
              </w:rPr>
              <w:t xml:space="preserve">30239 </w:t>
            </w:r>
          </w:p>
        </w:tc>
        <w:tc>
          <w:tcPr>
            <w:tcW w:w="3001" w:type="dxa"/>
          </w:tcPr>
          <w:p>
            <w:pPr>
              <w:pStyle w:val="13"/>
              <w:spacing w:before="76"/>
              <w:ind w:left="14"/>
              <w:rPr>
                <w:sz w:val="20"/>
              </w:rPr>
            </w:pPr>
            <w:r>
              <w:rPr>
                <w:sz w:val="20"/>
              </w:rPr>
              <w:t xml:space="preserve">其他交通费用 </w:t>
            </w:r>
          </w:p>
        </w:tc>
        <w:tc>
          <w:tcPr>
            <w:tcW w:w="3001" w:type="dxa"/>
          </w:tcPr>
          <w:p>
            <w:pPr>
              <w:pStyle w:val="13"/>
              <w:spacing w:before="76"/>
              <w:ind w:right="1"/>
              <w:jc w:val="center"/>
              <w:rPr>
                <w:sz w:val="20"/>
              </w:rPr>
            </w:pPr>
            <w:r>
              <w:rPr>
                <w:rFonts w:hint="eastAsia"/>
                <w:sz w:val="20"/>
                <w:lang w:val="en-US"/>
              </w:rPr>
              <w:t xml:space="preserve">                         </w:t>
            </w:r>
            <w:r>
              <w:rPr>
                <w:sz w:val="20"/>
              </w:rPr>
              <w:t>5.10</w:t>
            </w:r>
          </w:p>
        </w:tc>
        <w:tc>
          <w:tcPr>
            <w:tcW w:w="3001" w:type="dxa"/>
          </w:tcPr>
          <w:p>
            <w:pPr>
              <w:pStyle w:val="13"/>
              <w:spacing w:before="76"/>
              <w:ind w:right="1"/>
              <w:jc w:val="center"/>
              <w:rPr>
                <w:sz w:val="20"/>
              </w:rPr>
            </w:pPr>
            <w:r>
              <w:rPr>
                <w:rFonts w:hint="eastAsia"/>
                <w:sz w:val="20"/>
                <w:lang w:val="en-US"/>
              </w:rPr>
              <w:t xml:space="preserve">                         </w:t>
            </w:r>
            <w:r>
              <w:rPr>
                <w:sz w:val="20"/>
              </w:rPr>
              <w:t>5.10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000" w:type="dxa"/>
          </w:tcPr>
          <w:p>
            <w:pPr>
              <w:pStyle w:val="13"/>
              <w:spacing w:before="73"/>
              <w:ind w:left="14"/>
              <w:rPr>
                <w:sz w:val="20"/>
              </w:rPr>
            </w:pPr>
            <w:r>
              <w:rPr>
                <w:sz w:val="20"/>
              </w:rPr>
              <w:t xml:space="preserve">30299 </w:t>
            </w:r>
          </w:p>
        </w:tc>
        <w:tc>
          <w:tcPr>
            <w:tcW w:w="3001" w:type="dxa"/>
          </w:tcPr>
          <w:p>
            <w:pPr>
              <w:pStyle w:val="13"/>
              <w:spacing w:before="73"/>
              <w:ind w:left="14"/>
              <w:rPr>
                <w:sz w:val="20"/>
              </w:rPr>
            </w:pPr>
            <w:r>
              <w:rPr>
                <w:sz w:val="20"/>
              </w:rPr>
              <w:t xml:space="preserve">其他商品和服务支出 </w:t>
            </w:r>
          </w:p>
        </w:tc>
        <w:tc>
          <w:tcPr>
            <w:tcW w:w="3001" w:type="dxa"/>
          </w:tcPr>
          <w:p>
            <w:pPr>
              <w:pStyle w:val="13"/>
              <w:spacing w:before="73"/>
              <w:ind w:right="1"/>
              <w:jc w:val="center"/>
              <w:rPr>
                <w:sz w:val="20"/>
              </w:rPr>
            </w:pPr>
            <w:r>
              <w:rPr>
                <w:rFonts w:hint="eastAsia"/>
                <w:sz w:val="20"/>
                <w:lang w:val="en-US"/>
              </w:rPr>
              <w:t xml:space="preserve">                         </w:t>
            </w:r>
            <w:r>
              <w:rPr>
                <w:sz w:val="20"/>
              </w:rPr>
              <w:t>1.22</w:t>
            </w:r>
          </w:p>
        </w:tc>
        <w:tc>
          <w:tcPr>
            <w:tcW w:w="3001" w:type="dxa"/>
          </w:tcPr>
          <w:p>
            <w:pPr>
              <w:pStyle w:val="13"/>
              <w:spacing w:before="73"/>
              <w:ind w:right="1"/>
              <w:jc w:val="center"/>
              <w:rPr>
                <w:sz w:val="20"/>
              </w:rPr>
            </w:pPr>
            <w:r>
              <w:rPr>
                <w:rFonts w:hint="eastAsia"/>
                <w:sz w:val="20"/>
                <w:lang w:val="en-US"/>
              </w:rPr>
              <w:t xml:space="preserve">                         </w:t>
            </w:r>
            <w:r>
              <w:rPr>
                <w:sz w:val="20"/>
              </w:rPr>
              <w:t>1.22</w:t>
            </w:r>
          </w:p>
        </w:tc>
      </w:tr>
    </w:tbl>
    <w:p>
      <w:pPr>
        <w:jc w:val="right"/>
        <w:rPr>
          <w:sz w:val="20"/>
        </w:rPr>
        <w:sectPr>
          <w:pgSz w:w="16840" w:h="11910" w:orient="landscape"/>
          <w:pgMar w:top="1100" w:right="960" w:bottom="1400" w:left="960" w:header="0" w:footer="1202" w:gutter="0"/>
          <w:cols w:space="720" w:num="1"/>
        </w:sectPr>
      </w:pPr>
    </w:p>
    <w:p>
      <w:pPr>
        <w:jc w:val="center"/>
        <w:rPr>
          <w:rFonts w:eastAsia="仿宋_GB2312"/>
          <w:b/>
          <w:sz w:val="36"/>
          <w:szCs w:val="36"/>
        </w:rPr>
      </w:pPr>
    </w:p>
    <w:p>
      <w:pPr>
        <w:widowControl/>
        <w:jc w:val="center"/>
        <w:textAlignment w:val="center"/>
        <w:rPr>
          <w:rFonts w:ascii="Times New Roman" w:hAnsi="Times New Roman" w:cs="Times New Roman"/>
          <w:color w:val="00B0F0"/>
          <w:sz w:val="20"/>
          <w:szCs w:val="20"/>
          <w:lang w:val="en-US"/>
        </w:rPr>
      </w:pPr>
      <w:r>
        <w:rPr>
          <w:rFonts w:hint="eastAsia" w:ascii="Times New Roman" w:hAnsi="Times New Roman" w:cs="Times New Roman"/>
          <w:sz w:val="20"/>
          <w:szCs w:val="20"/>
          <w:lang w:val="en-US"/>
        </w:rPr>
        <w:t xml:space="preserve">                                                                                                                                                                                                     </w:t>
      </w:r>
      <w:r>
        <w:rPr>
          <w:rFonts w:hint="eastAsia" w:cs="Times New Roman"/>
          <w:b/>
          <w:kern w:val="2"/>
          <w:sz w:val="21"/>
          <w:szCs w:val="21"/>
          <w:lang w:val="en-US" w:bidi="ar-SA"/>
        </w:rPr>
        <w:t xml:space="preserve">   部门公开表10</w:t>
      </w:r>
    </w:p>
    <w:p>
      <w:pPr>
        <w:jc w:val="center"/>
        <w:rPr>
          <w:rFonts w:ascii="仿宋_GB2312" w:eastAsia="仿宋_GB2312"/>
          <w:b/>
          <w:color w:val="00B0F0"/>
          <w:sz w:val="30"/>
          <w:szCs w:val="30"/>
        </w:rPr>
      </w:pPr>
    </w:p>
    <w:p>
      <w:pPr>
        <w:jc w:val="center"/>
        <w:rPr>
          <w:rFonts w:ascii="仿宋_GB2312" w:eastAsia="仿宋_GB2312"/>
          <w:b/>
          <w:color w:val="00B0F0"/>
          <w:sz w:val="30"/>
          <w:szCs w:val="30"/>
        </w:rPr>
      </w:pPr>
      <w:r>
        <w:rPr>
          <w:rFonts w:hint="eastAsia" w:ascii="仿宋_GB2312" w:hAnsi="Times New Roman" w:eastAsia="仿宋_GB2312" w:cs="Times New Roman"/>
          <w:b/>
          <w:kern w:val="2"/>
          <w:sz w:val="30"/>
          <w:szCs w:val="30"/>
          <w:lang w:val="en-US" w:bidi="ar-SA"/>
        </w:rPr>
        <w:t>表10.项目支出预算表</w:t>
      </w:r>
    </w:p>
    <w:p>
      <w:pPr>
        <w:rPr>
          <w:color w:val="00B0F0"/>
          <w:sz w:val="20"/>
          <w:szCs w:val="20"/>
        </w:rPr>
      </w:pPr>
    </w:p>
    <w:p>
      <w:pPr>
        <w:snapToGrid w:val="0"/>
        <w:spacing w:before="110" w:after="23" w:line="339" w:lineRule="auto"/>
        <w:ind w:right="1281"/>
        <w:rPr>
          <w:rFonts w:ascii="仿宋_GB2312" w:eastAsia="仿宋_GB2312"/>
          <w:sz w:val="21"/>
          <w:szCs w:val="21"/>
          <w:lang w:val="en-US" w:bidi="ar-SA"/>
        </w:rPr>
      </w:pPr>
      <w:r>
        <w:rPr>
          <w:rFonts w:hint="eastAsia" w:ascii="仿宋_GB2312" w:eastAsia="仿宋_GB2312"/>
          <w:sz w:val="21"/>
          <w:szCs w:val="21"/>
          <w:lang w:val="en-US" w:bidi="ar-SA"/>
        </w:rPr>
        <w:t>单位名称：淄博文昌湖省级旅游度假区管理委员会审计物价局                                                             单位：万元</w:t>
      </w:r>
    </w:p>
    <w:p>
      <w:pPr>
        <w:wordWrap w:val="0"/>
        <w:jc w:val="right"/>
        <w:rPr>
          <w:rFonts w:ascii="仿宋_GB2312" w:eastAsia="仿宋_GB2312"/>
          <w:szCs w:val="21"/>
          <w:lang w:val="en-US"/>
        </w:rPr>
      </w:pPr>
      <w:r>
        <w:rPr>
          <w:rFonts w:hint="eastAsia" w:ascii="仿宋_GB2312" w:eastAsia="仿宋_GB2312"/>
          <w:szCs w:val="21"/>
          <w:lang w:val="en-US"/>
        </w:rPr>
        <w:t xml:space="preserve">              </w:t>
      </w:r>
    </w:p>
    <w:tbl>
      <w:tblPr>
        <w:tblStyle w:val="9"/>
        <w:tblW w:w="13436" w:type="dxa"/>
        <w:tblInd w:w="0" w:type="dxa"/>
        <w:tblLayout w:type="fixed"/>
        <w:tblCellMar>
          <w:top w:w="0" w:type="dxa"/>
          <w:left w:w="0" w:type="dxa"/>
          <w:bottom w:w="0" w:type="dxa"/>
          <w:right w:w="0" w:type="dxa"/>
        </w:tblCellMar>
      </w:tblPr>
      <w:tblGrid>
        <w:gridCol w:w="1576"/>
        <w:gridCol w:w="2729"/>
        <w:gridCol w:w="2905"/>
        <w:gridCol w:w="830"/>
        <w:gridCol w:w="692"/>
        <w:gridCol w:w="657"/>
        <w:gridCol w:w="627"/>
        <w:gridCol w:w="684"/>
        <w:gridCol w:w="684"/>
        <w:gridCol w:w="685"/>
        <w:gridCol w:w="683"/>
        <w:gridCol w:w="684"/>
      </w:tblGrid>
      <w:tr>
        <w:tblPrEx>
          <w:tblCellMar>
            <w:top w:w="0" w:type="dxa"/>
            <w:left w:w="0" w:type="dxa"/>
            <w:bottom w:w="0" w:type="dxa"/>
            <w:right w:w="0" w:type="dxa"/>
          </w:tblCellMar>
        </w:tblPrEx>
        <w:trPr>
          <w:trHeight w:val="639" w:hRule="atLeast"/>
        </w:trPr>
        <w:tc>
          <w:tcPr>
            <w:tcW w:w="157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color w:val="000000"/>
                <w:sz w:val="18"/>
                <w:szCs w:val="18"/>
              </w:rPr>
            </w:pPr>
            <w:r>
              <w:rPr>
                <w:rFonts w:hint="eastAsia"/>
                <w:color w:val="000000"/>
                <w:sz w:val="18"/>
                <w:szCs w:val="18"/>
              </w:rPr>
              <w:t>科目编码和名称</w:t>
            </w:r>
          </w:p>
        </w:tc>
        <w:tc>
          <w:tcPr>
            <w:tcW w:w="272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color w:val="000000"/>
                <w:sz w:val="18"/>
                <w:szCs w:val="18"/>
              </w:rPr>
            </w:pPr>
            <w:r>
              <w:rPr>
                <w:rFonts w:hint="eastAsia"/>
                <w:color w:val="000000"/>
                <w:sz w:val="18"/>
                <w:szCs w:val="18"/>
              </w:rPr>
              <w:t>项目名称</w:t>
            </w:r>
          </w:p>
        </w:tc>
        <w:tc>
          <w:tcPr>
            <w:tcW w:w="2905"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18"/>
                <w:szCs w:val="18"/>
              </w:rPr>
            </w:pPr>
            <w:r>
              <w:rPr>
                <w:rFonts w:hint="eastAsia"/>
                <w:color w:val="000000"/>
                <w:sz w:val="18"/>
                <w:szCs w:val="18"/>
              </w:rPr>
              <w:t>项目单位</w:t>
            </w:r>
          </w:p>
        </w:tc>
        <w:tc>
          <w:tcPr>
            <w:tcW w:w="830" w:type="dxa"/>
            <w:vMerge w:val="restart"/>
            <w:tcBorders>
              <w:top w:val="single" w:color="000000" w:sz="4" w:space="0"/>
              <w:left w:val="single" w:color="000000" w:sz="4" w:space="0"/>
              <w:right w:val="single" w:color="000000" w:sz="4" w:space="0"/>
            </w:tcBorders>
            <w:shd w:val="clear" w:color="auto" w:fill="FFFFFF"/>
            <w:vAlign w:val="center"/>
          </w:tcPr>
          <w:p>
            <w:pPr>
              <w:jc w:val="center"/>
              <w:textAlignment w:val="center"/>
              <w:rPr>
                <w:color w:val="000000"/>
                <w:sz w:val="18"/>
                <w:szCs w:val="18"/>
              </w:rPr>
            </w:pPr>
            <w:r>
              <w:rPr>
                <w:rFonts w:hint="eastAsia"/>
                <w:color w:val="000000"/>
                <w:sz w:val="18"/>
                <w:szCs w:val="18"/>
              </w:rPr>
              <w:t>合计</w:t>
            </w:r>
          </w:p>
        </w:tc>
        <w:tc>
          <w:tcPr>
            <w:tcW w:w="197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color w:val="000000"/>
                <w:sz w:val="18"/>
                <w:szCs w:val="18"/>
              </w:rPr>
            </w:pPr>
            <w:r>
              <w:rPr>
                <w:rFonts w:hint="eastAsia"/>
                <w:color w:val="000000"/>
                <w:sz w:val="18"/>
                <w:szCs w:val="18"/>
              </w:rPr>
              <w:t>本年拨款</w:t>
            </w:r>
          </w:p>
        </w:tc>
        <w:tc>
          <w:tcPr>
            <w:tcW w:w="205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color w:val="000000"/>
                <w:sz w:val="18"/>
                <w:szCs w:val="18"/>
              </w:rPr>
            </w:pPr>
            <w:r>
              <w:rPr>
                <w:rFonts w:hint="eastAsia"/>
                <w:color w:val="000000"/>
                <w:sz w:val="18"/>
                <w:szCs w:val="18"/>
              </w:rPr>
              <w:t>财政拨款结余结转</w:t>
            </w:r>
          </w:p>
        </w:tc>
        <w:tc>
          <w:tcPr>
            <w:tcW w:w="683" w:type="dxa"/>
            <w:vMerge w:val="restart"/>
            <w:tcBorders>
              <w:top w:val="single" w:color="000000" w:sz="4" w:space="0"/>
              <w:left w:val="single" w:color="000000" w:sz="4" w:space="0"/>
              <w:right w:val="single" w:color="000000" w:sz="4" w:space="0"/>
            </w:tcBorders>
            <w:shd w:val="clear" w:color="auto" w:fill="FFFFFF"/>
            <w:vAlign w:val="center"/>
          </w:tcPr>
          <w:p>
            <w:pPr>
              <w:jc w:val="center"/>
              <w:textAlignment w:val="center"/>
              <w:rPr>
                <w:color w:val="000000"/>
                <w:sz w:val="18"/>
                <w:szCs w:val="18"/>
              </w:rPr>
            </w:pPr>
            <w:r>
              <w:rPr>
                <w:rFonts w:hint="eastAsia"/>
                <w:color w:val="000000"/>
                <w:sz w:val="18"/>
                <w:szCs w:val="18"/>
              </w:rPr>
              <w:t>财政专户资金</w:t>
            </w:r>
          </w:p>
        </w:tc>
        <w:tc>
          <w:tcPr>
            <w:tcW w:w="684" w:type="dxa"/>
            <w:vMerge w:val="restart"/>
            <w:tcBorders>
              <w:top w:val="single" w:color="000000" w:sz="4" w:space="0"/>
              <w:left w:val="single" w:color="000000" w:sz="4" w:space="0"/>
              <w:right w:val="single" w:color="000000" w:sz="4" w:space="0"/>
            </w:tcBorders>
            <w:shd w:val="clear" w:color="auto" w:fill="FFFFFF"/>
            <w:vAlign w:val="center"/>
          </w:tcPr>
          <w:p>
            <w:pPr>
              <w:jc w:val="center"/>
              <w:textAlignment w:val="center"/>
              <w:rPr>
                <w:color w:val="000000"/>
                <w:sz w:val="18"/>
                <w:szCs w:val="18"/>
              </w:rPr>
            </w:pPr>
            <w:r>
              <w:rPr>
                <w:rFonts w:hint="eastAsia"/>
                <w:color w:val="000000"/>
                <w:sz w:val="18"/>
                <w:szCs w:val="18"/>
              </w:rPr>
              <w:t>单位资金</w:t>
            </w:r>
          </w:p>
        </w:tc>
      </w:tr>
      <w:tr>
        <w:tblPrEx>
          <w:tblCellMar>
            <w:top w:w="0" w:type="dxa"/>
            <w:left w:w="0" w:type="dxa"/>
            <w:bottom w:w="0" w:type="dxa"/>
            <w:right w:w="0" w:type="dxa"/>
          </w:tblCellMar>
        </w:tblPrEx>
        <w:trPr>
          <w:trHeight w:val="1457"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272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2905" w:type="dxa"/>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color w:val="000000"/>
                <w:sz w:val="18"/>
                <w:szCs w:val="18"/>
              </w:rPr>
            </w:pPr>
          </w:p>
        </w:tc>
        <w:tc>
          <w:tcPr>
            <w:tcW w:w="830" w:type="dxa"/>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color w:val="000000"/>
                <w:sz w:val="18"/>
                <w:szCs w:val="18"/>
              </w:rPr>
            </w:pPr>
          </w:p>
        </w:tc>
        <w:tc>
          <w:tcPr>
            <w:tcW w:w="6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color w:val="000000"/>
                <w:sz w:val="18"/>
                <w:szCs w:val="18"/>
              </w:rPr>
            </w:pPr>
            <w:r>
              <w:rPr>
                <w:rFonts w:hint="eastAsia"/>
                <w:color w:val="000000"/>
                <w:sz w:val="18"/>
                <w:szCs w:val="18"/>
              </w:rPr>
              <w:t>一般公共预算</w:t>
            </w:r>
          </w:p>
        </w:tc>
        <w:tc>
          <w:tcPr>
            <w:tcW w:w="6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18"/>
                <w:szCs w:val="18"/>
              </w:rPr>
            </w:pPr>
            <w:r>
              <w:rPr>
                <w:rFonts w:hint="eastAsia"/>
                <w:color w:val="000000"/>
                <w:sz w:val="18"/>
                <w:szCs w:val="18"/>
              </w:rPr>
              <w:t>政府性基金预算</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color w:val="000000"/>
                <w:sz w:val="18"/>
                <w:szCs w:val="18"/>
              </w:rPr>
            </w:pPr>
            <w:r>
              <w:rPr>
                <w:rFonts w:hint="eastAsia"/>
                <w:color w:val="000000"/>
                <w:sz w:val="18"/>
                <w:szCs w:val="18"/>
              </w:rPr>
              <w:t>国有资本经营预算</w:t>
            </w:r>
          </w:p>
        </w:tc>
        <w:tc>
          <w:tcPr>
            <w:tcW w:w="6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color w:val="000000"/>
                <w:sz w:val="18"/>
                <w:szCs w:val="18"/>
              </w:rPr>
            </w:pPr>
            <w:r>
              <w:rPr>
                <w:rFonts w:hint="eastAsia"/>
                <w:color w:val="000000"/>
                <w:sz w:val="18"/>
                <w:szCs w:val="18"/>
              </w:rPr>
              <w:t>一般公共预算</w:t>
            </w:r>
          </w:p>
        </w:tc>
        <w:tc>
          <w:tcPr>
            <w:tcW w:w="684"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jc w:val="center"/>
              <w:rPr>
                <w:color w:val="000000"/>
                <w:sz w:val="18"/>
                <w:szCs w:val="18"/>
              </w:rPr>
            </w:pPr>
            <w:r>
              <w:rPr>
                <w:rFonts w:hint="eastAsia"/>
                <w:color w:val="000000"/>
                <w:sz w:val="18"/>
                <w:szCs w:val="18"/>
              </w:rPr>
              <w:t>政府性基金预算</w:t>
            </w:r>
          </w:p>
        </w:tc>
        <w:tc>
          <w:tcPr>
            <w:tcW w:w="685" w:type="dxa"/>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color w:val="000000"/>
                <w:sz w:val="18"/>
                <w:szCs w:val="18"/>
              </w:rPr>
            </w:pPr>
            <w:r>
              <w:rPr>
                <w:rFonts w:hint="eastAsia"/>
                <w:color w:val="000000"/>
                <w:sz w:val="18"/>
                <w:szCs w:val="18"/>
              </w:rPr>
              <w:t>国有资本经营预算</w:t>
            </w:r>
          </w:p>
        </w:tc>
        <w:tc>
          <w:tcPr>
            <w:tcW w:w="683" w:type="dxa"/>
            <w:vMerge w:val="continue"/>
            <w:tcBorders>
              <w:left w:val="single" w:color="000000" w:sz="4" w:space="0"/>
              <w:bottom w:val="single" w:color="000000" w:sz="4" w:space="0"/>
              <w:right w:val="single" w:color="000000" w:sz="4" w:space="0"/>
            </w:tcBorders>
            <w:shd w:val="clear" w:color="auto" w:fill="FFFFFF"/>
            <w:vAlign w:val="center"/>
          </w:tcPr>
          <w:p>
            <w:pPr>
              <w:jc w:val="center"/>
              <w:textAlignment w:val="center"/>
              <w:rPr>
                <w:color w:val="000000"/>
                <w:sz w:val="18"/>
                <w:szCs w:val="18"/>
              </w:rPr>
            </w:pPr>
          </w:p>
        </w:tc>
        <w:tc>
          <w:tcPr>
            <w:tcW w:w="684" w:type="dxa"/>
            <w:vMerge w:val="continue"/>
            <w:tcBorders>
              <w:left w:val="single" w:color="000000" w:sz="4" w:space="0"/>
              <w:bottom w:val="single" w:color="000000" w:sz="4" w:space="0"/>
              <w:right w:val="single" w:color="000000" w:sz="4" w:space="0"/>
            </w:tcBorders>
            <w:shd w:val="clear" w:color="auto" w:fill="FFFFFF"/>
            <w:vAlign w:val="center"/>
          </w:tcPr>
          <w:p>
            <w:pPr>
              <w:jc w:val="center"/>
              <w:textAlignment w:val="center"/>
              <w:rPr>
                <w:color w:val="000000"/>
                <w:sz w:val="18"/>
                <w:szCs w:val="18"/>
              </w:rPr>
            </w:pPr>
          </w:p>
        </w:tc>
      </w:tr>
      <w:tr>
        <w:tblPrEx>
          <w:tblCellMar>
            <w:top w:w="0" w:type="dxa"/>
            <w:left w:w="0" w:type="dxa"/>
            <w:bottom w:w="0" w:type="dxa"/>
            <w:right w:w="0" w:type="dxa"/>
          </w:tblCellMar>
        </w:tblPrEx>
        <w:trPr>
          <w:trHeight w:val="639" w:hRule="atLeast"/>
        </w:trPr>
        <w:tc>
          <w:tcPr>
            <w:tcW w:w="157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color w:val="000000"/>
                <w:sz w:val="18"/>
                <w:szCs w:val="18"/>
              </w:rPr>
            </w:pPr>
          </w:p>
        </w:tc>
        <w:tc>
          <w:tcPr>
            <w:tcW w:w="2729" w:type="dxa"/>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color w:val="000000"/>
                <w:sz w:val="18"/>
                <w:szCs w:val="18"/>
              </w:rPr>
            </w:pPr>
          </w:p>
        </w:tc>
        <w:tc>
          <w:tcPr>
            <w:tcW w:w="29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b/>
                <w:bCs/>
                <w:color w:val="000000"/>
                <w:sz w:val="18"/>
                <w:szCs w:val="18"/>
              </w:rPr>
            </w:pPr>
            <w:r>
              <w:rPr>
                <w:rFonts w:hint="eastAsia"/>
                <w:b/>
                <w:bCs/>
                <w:color w:val="000000"/>
                <w:sz w:val="18"/>
                <w:szCs w:val="18"/>
              </w:rPr>
              <w:t>合计</w:t>
            </w:r>
          </w:p>
        </w:tc>
        <w:tc>
          <w:tcPr>
            <w:tcW w:w="83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b/>
                <w:bCs/>
                <w:color w:val="000000"/>
                <w:sz w:val="18"/>
                <w:szCs w:val="18"/>
                <w:lang w:val="en-US"/>
              </w:rPr>
            </w:pPr>
            <w:r>
              <w:rPr>
                <w:rFonts w:hint="eastAsia"/>
                <w:b/>
                <w:bCs/>
                <w:color w:val="000000"/>
                <w:sz w:val="18"/>
                <w:szCs w:val="18"/>
                <w:lang w:val="en-US"/>
              </w:rPr>
              <w:t>30.00</w:t>
            </w:r>
          </w:p>
        </w:tc>
        <w:tc>
          <w:tcPr>
            <w:tcW w:w="69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b/>
                <w:bCs/>
                <w:color w:val="000000"/>
                <w:sz w:val="18"/>
                <w:szCs w:val="18"/>
                <w:lang w:val="en-US"/>
              </w:rPr>
            </w:pPr>
            <w:r>
              <w:rPr>
                <w:rFonts w:hint="eastAsia"/>
                <w:b/>
                <w:bCs/>
                <w:color w:val="000000"/>
                <w:sz w:val="18"/>
                <w:szCs w:val="18"/>
                <w:lang w:val="en-US"/>
              </w:rPr>
              <w:t>30.00</w:t>
            </w:r>
          </w:p>
        </w:tc>
        <w:tc>
          <w:tcPr>
            <w:tcW w:w="657"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27"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8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8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8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8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8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639" w:hRule="atLeast"/>
        </w:trPr>
        <w:tc>
          <w:tcPr>
            <w:tcW w:w="157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r>
              <w:rPr>
                <w:rFonts w:hint="eastAsia"/>
                <w:color w:val="000000"/>
                <w:sz w:val="18"/>
                <w:szCs w:val="18"/>
              </w:rPr>
              <w:t>【2019999】其他一般公共服务支出</w:t>
            </w:r>
          </w:p>
        </w:tc>
        <w:tc>
          <w:tcPr>
            <w:tcW w:w="272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r>
              <w:rPr>
                <w:rFonts w:hint="eastAsia"/>
                <w:color w:val="000000"/>
                <w:sz w:val="18"/>
                <w:szCs w:val="18"/>
              </w:rPr>
              <w:t>工程审计复核项目</w:t>
            </w:r>
          </w:p>
        </w:tc>
        <w:tc>
          <w:tcPr>
            <w:tcW w:w="29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rPr>
                <w:color w:val="000000"/>
                <w:sz w:val="18"/>
                <w:szCs w:val="18"/>
              </w:rPr>
            </w:pPr>
            <w:r>
              <w:rPr>
                <w:rFonts w:hint="eastAsia"/>
                <w:sz w:val="20"/>
                <w:szCs w:val="20"/>
              </w:rPr>
              <w:t>淄博文昌湖省级旅游度假区管理委员会</w:t>
            </w:r>
            <w:r>
              <w:rPr>
                <w:rFonts w:hint="eastAsia"/>
                <w:sz w:val="20"/>
                <w:szCs w:val="20"/>
                <w:lang w:val="en-US"/>
              </w:rPr>
              <w:t>审计物价局</w:t>
            </w:r>
          </w:p>
        </w:tc>
        <w:tc>
          <w:tcPr>
            <w:tcW w:w="83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color w:val="000000"/>
                <w:sz w:val="18"/>
                <w:szCs w:val="18"/>
                <w:lang w:val="en-US"/>
              </w:rPr>
            </w:pPr>
            <w:r>
              <w:rPr>
                <w:rFonts w:hint="eastAsia"/>
                <w:color w:val="000000"/>
                <w:sz w:val="18"/>
                <w:szCs w:val="18"/>
                <w:lang w:val="en-US"/>
              </w:rPr>
              <w:t>30.00</w:t>
            </w:r>
          </w:p>
        </w:tc>
        <w:tc>
          <w:tcPr>
            <w:tcW w:w="69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color w:val="000000"/>
                <w:sz w:val="18"/>
                <w:szCs w:val="18"/>
                <w:lang w:val="en-US"/>
              </w:rPr>
            </w:pPr>
            <w:r>
              <w:rPr>
                <w:rFonts w:hint="eastAsia"/>
                <w:color w:val="000000"/>
                <w:sz w:val="18"/>
                <w:szCs w:val="18"/>
                <w:lang w:val="en-US"/>
              </w:rPr>
              <w:t>30.00</w:t>
            </w:r>
          </w:p>
        </w:tc>
        <w:tc>
          <w:tcPr>
            <w:tcW w:w="657"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27"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8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8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8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8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8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639" w:hRule="atLeast"/>
        </w:trPr>
        <w:tc>
          <w:tcPr>
            <w:tcW w:w="157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272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290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83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9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57"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27"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8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8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8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8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84"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639" w:hRule="atLeast"/>
        </w:trPr>
        <w:tc>
          <w:tcPr>
            <w:tcW w:w="1576"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2729"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2905"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830"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92"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57"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27"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84"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84"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85"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83"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c>
          <w:tcPr>
            <w:tcW w:w="684"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color w:val="000000"/>
                <w:sz w:val="18"/>
                <w:szCs w:val="18"/>
              </w:rPr>
            </w:pPr>
          </w:p>
        </w:tc>
      </w:tr>
      <w:tr>
        <w:tblPrEx>
          <w:tblCellMar>
            <w:top w:w="0" w:type="dxa"/>
            <w:left w:w="0" w:type="dxa"/>
            <w:bottom w:w="0" w:type="dxa"/>
            <w:right w:w="0" w:type="dxa"/>
          </w:tblCellMar>
        </w:tblPrEx>
        <w:trPr>
          <w:trHeight w:val="648" w:hRule="atLeast"/>
        </w:trPr>
        <w:tc>
          <w:tcPr>
            <w:tcW w:w="157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color w:val="000000"/>
                <w:sz w:val="18"/>
                <w:szCs w:val="18"/>
              </w:rPr>
            </w:pPr>
          </w:p>
        </w:tc>
        <w:tc>
          <w:tcPr>
            <w:tcW w:w="272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color w:val="000000"/>
                <w:sz w:val="18"/>
                <w:szCs w:val="18"/>
              </w:rPr>
            </w:pPr>
          </w:p>
        </w:tc>
        <w:tc>
          <w:tcPr>
            <w:tcW w:w="290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color w:val="000000"/>
                <w:sz w:val="18"/>
                <w:szCs w:val="18"/>
              </w:rPr>
            </w:pPr>
          </w:p>
        </w:tc>
        <w:tc>
          <w:tcPr>
            <w:tcW w:w="8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color w:val="000000"/>
                <w:sz w:val="18"/>
                <w:szCs w:val="18"/>
              </w:rPr>
            </w:pPr>
          </w:p>
        </w:tc>
        <w:tc>
          <w:tcPr>
            <w:tcW w:w="69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color w:val="000000"/>
                <w:sz w:val="18"/>
                <w:szCs w:val="18"/>
              </w:rPr>
            </w:pPr>
          </w:p>
        </w:tc>
        <w:tc>
          <w:tcPr>
            <w:tcW w:w="65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color w:val="000000"/>
                <w:sz w:val="18"/>
                <w:szCs w:val="18"/>
              </w:rPr>
            </w:pPr>
          </w:p>
        </w:tc>
        <w:tc>
          <w:tcPr>
            <w:tcW w:w="62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color w:val="000000"/>
                <w:sz w:val="18"/>
                <w:szCs w:val="18"/>
              </w:rPr>
            </w:pPr>
          </w:p>
        </w:tc>
        <w:tc>
          <w:tcPr>
            <w:tcW w:w="6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color w:val="000000"/>
                <w:sz w:val="18"/>
                <w:szCs w:val="18"/>
              </w:rPr>
            </w:pPr>
          </w:p>
        </w:tc>
        <w:tc>
          <w:tcPr>
            <w:tcW w:w="6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color w:val="000000"/>
                <w:sz w:val="18"/>
                <w:szCs w:val="18"/>
              </w:rPr>
            </w:pPr>
          </w:p>
        </w:tc>
        <w:tc>
          <w:tcPr>
            <w:tcW w:w="68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color w:val="000000"/>
                <w:sz w:val="18"/>
                <w:szCs w:val="18"/>
              </w:rPr>
            </w:pPr>
          </w:p>
        </w:tc>
        <w:tc>
          <w:tcPr>
            <w:tcW w:w="68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color w:val="000000"/>
                <w:sz w:val="18"/>
                <w:szCs w:val="18"/>
              </w:rPr>
            </w:pPr>
          </w:p>
        </w:tc>
        <w:tc>
          <w:tcPr>
            <w:tcW w:w="6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color w:val="000000"/>
                <w:sz w:val="18"/>
                <w:szCs w:val="18"/>
              </w:rPr>
            </w:pPr>
          </w:p>
        </w:tc>
      </w:tr>
    </w:tbl>
    <w:p>
      <w:pPr>
        <w:jc w:val="both"/>
        <w:rPr>
          <w:sz w:val="20"/>
          <w:szCs w:val="20"/>
        </w:rPr>
      </w:pPr>
    </w:p>
    <w:p>
      <w:pPr>
        <w:jc w:val="center"/>
        <w:rPr>
          <w:rFonts w:eastAsia="仿宋_GB2312"/>
          <w:b/>
          <w:sz w:val="36"/>
          <w:szCs w:val="36"/>
        </w:rPr>
      </w:pPr>
    </w:p>
    <w:p>
      <w:pPr>
        <w:rPr>
          <w:rFonts w:ascii="Times New Roman"/>
          <w:b/>
          <w:bCs/>
          <w:sz w:val="20"/>
        </w:rPr>
      </w:pPr>
    </w:p>
    <w:p>
      <w:pPr>
        <w:rPr>
          <w:rFonts w:ascii="Times New Roman"/>
          <w:sz w:val="20"/>
        </w:rPr>
      </w:pPr>
    </w:p>
    <w:p>
      <w:pPr>
        <w:rPr>
          <w:rFonts w:ascii="Times New Roman"/>
          <w:sz w:val="20"/>
        </w:rPr>
      </w:pPr>
    </w:p>
    <w:p>
      <w:pPr>
        <w:rPr>
          <w:rFonts w:ascii="Times New Roman"/>
          <w:sz w:val="20"/>
        </w:rPr>
      </w:pPr>
    </w:p>
    <w:p>
      <w:pPr>
        <w:rPr>
          <w:rFonts w:ascii="Times New Roman"/>
          <w:sz w:val="20"/>
        </w:rPr>
      </w:pPr>
    </w:p>
    <w:p>
      <w:pPr>
        <w:rPr>
          <w:rFonts w:ascii="Times New Roman"/>
          <w:sz w:val="20"/>
        </w:rPr>
        <w:sectPr>
          <w:pgSz w:w="16840" w:h="11910" w:orient="landscape"/>
          <w:pgMar w:top="1100" w:right="960" w:bottom="1400" w:left="960" w:header="0" w:footer="1202" w:gutter="0"/>
          <w:cols w:space="720" w:num="1"/>
        </w:sectPr>
      </w:pPr>
    </w:p>
    <w:p>
      <w:pPr>
        <w:pStyle w:val="5"/>
        <w:spacing w:before="10"/>
        <w:rPr>
          <w:rFonts w:ascii="Times New Roman"/>
          <w:sz w:val="46"/>
        </w:rPr>
      </w:pPr>
    </w:p>
    <w:p>
      <w:pPr>
        <w:pStyle w:val="3"/>
        <w:ind w:firstLine="4518" w:firstLineChars="1500"/>
        <w:jc w:val="center"/>
        <w:rPr>
          <w:rFonts w:eastAsiaTheme="minorEastAsia"/>
          <w:color w:val="00B0F0"/>
          <w:position w:val="2"/>
          <w:lang w:val="en-US"/>
        </w:rPr>
      </w:pPr>
      <w:r>
        <w:rPr>
          <w:rFonts w:hint="eastAsia" w:ascii="仿宋_GB2312" w:hAnsi="Times New Roman" w:eastAsia="仿宋_GB2312" w:cs="Times New Roman"/>
          <w:bCs w:val="0"/>
          <w:kern w:val="2"/>
          <w:sz w:val="30"/>
          <w:szCs w:val="30"/>
          <w:lang w:val="en-US" w:bidi="ar-SA"/>
        </w:rPr>
        <w:t>表 11.政府采购预算表</w:t>
      </w:r>
    </w:p>
    <w:p>
      <w:pPr>
        <w:pStyle w:val="3"/>
        <w:tabs>
          <w:tab w:val="left" w:pos="1540"/>
        </w:tabs>
        <w:ind w:left="6562" w:leftChars="500" w:hanging="5462" w:hangingChars="2601"/>
        <w:rPr>
          <w:color w:val="00B0F0"/>
          <w:sz w:val="13"/>
        </w:rPr>
      </w:pPr>
      <w:r>
        <w:rPr>
          <w:rFonts w:hint="eastAsia" w:ascii="仿宋_GB2312" w:hAnsi="宋体" w:eastAsia="仿宋_GB2312" w:cs="宋体"/>
          <w:b w:val="0"/>
          <w:bCs w:val="0"/>
          <w:sz w:val="21"/>
          <w:szCs w:val="21"/>
          <w:lang w:val="en-US" w:bidi="ar-SA"/>
        </w:rPr>
        <w:t xml:space="preserve"> 单位名称：淄博文昌湖省级旅游度假区管理委员会审计物价局      </w:t>
      </w:r>
    </w:p>
    <w:p>
      <w:pPr>
        <w:widowControl/>
        <w:jc w:val="center"/>
        <w:textAlignment w:val="center"/>
        <w:rPr>
          <w:rFonts w:cs="Times New Roman"/>
          <w:b/>
          <w:kern w:val="2"/>
          <w:sz w:val="21"/>
          <w:szCs w:val="21"/>
          <w:lang w:val="en-US" w:bidi="ar-SA"/>
        </w:rPr>
      </w:pPr>
      <w:r>
        <w:rPr>
          <w:rFonts w:hint="eastAsia" w:cs="Times New Roman"/>
          <w:b/>
          <w:kern w:val="2"/>
          <w:sz w:val="21"/>
          <w:szCs w:val="21"/>
          <w:lang w:val="en-US" w:bidi="ar-SA"/>
        </w:rPr>
        <w:t xml:space="preserve">                  部门公开表 11</w:t>
      </w:r>
    </w:p>
    <w:p>
      <w:pPr>
        <w:pStyle w:val="5"/>
        <w:rPr>
          <w:rFonts w:ascii="Times New Roman"/>
          <w:color w:val="00B0F0"/>
          <w:sz w:val="22"/>
        </w:rPr>
      </w:pPr>
    </w:p>
    <w:p>
      <w:pPr>
        <w:pStyle w:val="5"/>
        <w:rPr>
          <w:rFonts w:ascii="Times New Roman"/>
          <w:color w:val="00B0F0"/>
          <w:sz w:val="22"/>
        </w:rPr>
      </w:pPr>
    </w:p>
    <w:p>
      <w:pPr>
        <w:pStyle w:val="5"/>
        <w:spacing w:before="7"/>
        <w:rPr>
          <w:rFonts w:ascii="Times New Roman"/>
          <w:color w:val="00B0F0"/>
          <w:sz w:val="20"/>
        </w:rPr>
      </w:pPr>
    </w:p>
    <w:p>
      <w:pPr>
        <w:ind w:firstLine="3360" w:firstLineChars="1600"/>
        <w:rPr>
          <w:rFonts w:ascii="仿宋_GB2312" w:eastAsia="仿宋_GB2312"/>
          <w:sz w:val="21"/>
          <w:szCs w:val="21"/>
          <w:lang w:val="en-US" w:bidi="ar-SA"/>
        </w:rPr>
      </w:pPr>
      <w:r>
        <w:rPr>
          <w:rFonts w:hint="eastAsia" w:ascii="仿宋_GB2312" w:eastAsia="仿宋_GB2312"/>
          <w:sz w:val="21"/>
          <w:szCs w:val="21"/>
          <w:lang w:val="en-US" w:bidi="ar-SA"/>
        </w:rPr>
        <w:t>单位：万元</w:t>
      </w:r>
    </w:p>
    <w:p>
      <w:pPr>
        <w:rPr>
          <w:sz w:val="18"/>
        </w:rPr>
        <w:sectPr>
          <w:type w:val="continuous"/>
          <w:pgSz w:w="16840" w:h="11910" w:orient="landscape"/>
          <w:pgMar w:top="1580" w:right="960" w:bottom="280" w:left="960" w:header="720" w:footer="720" w:gutter="0"/>
          <w:cols w:equalWidth="0" w:num="2">
            <w:col w:w="9080" w:space="40"/>
            <w:col w:w="5800"/>
          </w:cols>
        </w:sectPr>
      </w:pPr>
    </w:p>
    <w:p>
      <w:pPr>
        <w:spacing w:before="10"/>
        <w:rPr>
          <w:sz w:val="5"/>
        </w:rPr>
      </w:pPr>
    </w:p>
    <w:tbl>
      <w:tblPr>
        <w:tblStyle w:val="9"/>
        <w:tblW w:w="0" w:type="auto"/>
        <w:tblInd w:w="10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94"/>
        <w:gridCol w:w="1323"/>
        <w:gridCol w:w="1066"/>
        <w:gridCol w:w="1061"/>
        <w:gridCol w:w="1066"/>
        <w:gridCol w:w="1066"/>
        <w:gridCol w:w="1064"/>
        <w:gridCol w:w="1066"/>
        <w:gridCol w:w="1067"/>
        <w:gridCol w:w="10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2894" w:type="dxa"/>
            <w:vMerge w:val="restart"/>
          </w:tcPr>
          <w:p>
            <w:pPr>
              <w:pStyle w:val="13"/>
              <w:rPr>
                <w:sz w:val="20"/>
              </w:rPr>
            </w:pPr>
          </w:p>
          <w:p>
            <w:pPr>
              <w:pStyle w:val="13"/>
              <w:rPr>
                <w:sz w:val="20"/>
              </w:rPr>
            </w:pPr>
          </w:p>
          <w:p>
            <w:pPr>
              <w:pStyle w:val="13"/>
              <w:spacing w:before="142"/>
              <w:ind w:left="945"/>
              <w:rPr>
                <w:sz w:val="20"/>
              </w:rPr>
            </w:pPr>
            <w:r>
              <w:rPr>
                <w:sz w:val="20"/>
              </w:rPr>
              <w:t>编码和名称</w:t>
            </w:r>
          </w:p>
        </w:tc>
        <w:tc>
          <w:tcPr>
            <w:tcW w:w="1323" w:type="dxa"/>
            <w:vMerge w:val="restart"/>
          </w:tcPr>
          <w:p>
            <w:pPr>
              <w:pStyle w:val="13"/>
              <w:rPr>
                <w:sz w:val="20"/>
              </w:rPr>
            </w:pPr>
          </w:p>
          <w:p>
            <w:pPr>
              <w:pStyle w:val="13"/>
              <w:rPr>
                <w:sz w:val="20"/>
              </w:rPr>
            </w:pPr>
          </w:p>
          <w:p>
            <w:pPr>
              <w:pStyle w:val="13"/>
              <w:spacing w:before="142"/>
              <w:ind w:left="437" w:right="435"/>
              <w:jc w:val="center"/>
              <w:rPr>
                <w:sz w:val="20"/>
              </w:rPr>
            </w:pPr>
            <w:r>
              <w:rPr>
                <w:sz w:val="20"/>
              </w:rPr>
              <w:t>总计</w:t>
            </w:r>
          </w:p>
        </w:tc>
        <w:tc>
          <w:tcPr>
            <w:tcW w:w="8522" w:type="dxa"/>
            <w:gridSpan w:val="8"/>
          </w:tcPr>
          <w:p>
            <w:pPr>
              <w:pStyle w:val="13"/>
              <w:spacing w:before="86"/>
              <w:ind w:left="3878" w:right="3874"/>
              <w:jc w:val="center"/>
              <w:rPr>
                <w:sz w:val="18"/>
              </w:rPr>
            </w:pPr>
            <w:r>
              <w:rPr>
                <w:sz w:val="18"/>
              </w:rPr>
              <w:t>资金来源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2894" w:type="dxa"/>
            <w:vMerge w:val="continue"/>
            <w:tcBorders>
              <w:top w:val="nil"/>
            </w:tcBorders>
          </w:tcPr>
          <w:p>
            <w:pPr>
              <w:rPr>
                <w:sz w:val="2"/>
                <w:szCs w:val="2"/>
              </w:rPr>
            </w:pPr>
          </w:p>
        </w:tc>
        <w:tc>
          <w:tcPr>
            <w:tcW w:w="1323" w:type="dxa"/>
            <w:vMerge w:val="continue"/>
            <w:tcBorders>
              <w:top w:val="nil"/>
            </w:tcBorders>
          </w:tcPr>
          <w:p>
            <w:pPr>
              <w:rPr>
                <w:sz w:val="2"/>
                <w:szCs w:val="2"/>
              </w:rPr>
            </w:pPr>
          </w:p>
        </w:tc>
        <w:tc>
          <w:tcPr>
            <w:tcW w:w="1066" w:type="dxa"/>
            <w:vMerge w:val="restart"/>
          </w:tcPr>
          <w:p>
            <w:pPr>
              <w:pStyle w:val="13"/>
              <w:rPr>
                <w:sz w:val="20"/>
              </w:rPr>
            </w:pPr>
          </w:p>
          <w:p>
            <w:pPr>
              <w:pStyle w:val="13"/>
              <w:spacing w:before="7"/>
              <w:rPr>
                <w:sz w:val="15"/>
              </w:rPr>
            </w:pPr>
          </w:p>
          <w:p>
            <w:pPr>
              <w:pStyle w:val="13"/>
              <w:ind w:left="328"/>
              <w:rPr>
                <w:sz w:val="20"/>
              </w:rPr>
            </w:pPr>
            <w:r>
              <w:rPr>
                <w:sz w:val="20"/>
              </w:rPr>
              <w:t>合计</w:t>
            </w:r>
          </w:p>
        </w:tc>
        <w:tc>
          <w:tcPr>
            <w:tcW w:w="4257" w:type="dxa"/>
            <w:gridSpan w:val="4"/>
          </w:tcPr>
          <w:p>
            <w:pPr>
              <w:pStyle w:val="13"/>
              <w:spacing w:before="69"/>
              <w:ind w:left="1706" w:right="1701"/>
              <w:jc w:val="center"/>
              <w:rPr>
                <w:sz w:val="20"/>
              </w:rPr>
            </w:pPr>
            <w:r>
              <w:rPr>
                <w:sz w:val="20"/>
              </w:rPr>
              <w:t>财政拨款</w:t>
            </w:r>
          </w:p>
        </w:tc>
        <w:tc>
          <w:tcPr>
            <w:tcW w:w="1066" w:type="dxa"/>
            <w:vMerge w:val="restart"/>
          </w:tcPr>
          <w:p>
            <w:pPr>
              <w:pStyle w:val="13"/>
              <w:spacing w:before="5"/>
              <w:rPr>
                <w:sz w:val="25"/>
              </w:rPr>
            </w:pPr>
          </w:p>
          <w:p>
            <w:pPr>
              <w:pStyle w:val="13"/>
              <w:spacing w:line="242" w:lineRule="auto"/>
              <w:ind w:left="231" w:right="23" w:hanging="200"/>
              <w:rPr>
                <w:sz w:val="20"/>
              </w:rPr>
            </w:pPr>
            <w:r>
              <w:rPr>
                <w:sz w:val="20"/>
              </w:rPr>
              <w:t>财政专户管理资金</w:t>
            </w:r>
          </w:p>
        </w:tc>
        <w:tc>
          <w:tcPr>
            <w:tcW w:w="1067" w:type="dxa"/>
            <w:vMerge w:val="restart"/>
          </w:tcPr>
          <w:p>
            <w:pPr>
              <w:pStyle w:val="13"/>
              <w:spacing w:before="5"/>
              <w:rPr>
                <w:sz w:val="25"/>
              </w:rPr>
            </w:pPr>
          </w:p>
          <w:p>
            <w:pPr>
              <w:pStyle w:val="13"/>
              <w:spacing w:line="242" w:lineRule="auto"/>
              <w:ind w:left="432" w:right="25" w:hanging="402"/>
              <w:rPr>
                <w:sz w:val="20"/>
              </w:rPr>
            </w:pPr>
            <w:r>
              <w:rPr>
                <w:sz w:val="20"/>
              </w:rPr>
              <w:t>其他自有资金</w:t>
            </w:r>
          </w:p>
        </w:tc>
        <w:tc>
          <w:tcPr>
            <w:tcW w:w="1066" w:type="dxa"/>
            <w:vMerge w:val="restart"/>
          </w:tcPr>
          <w:p>
            <w:pPr>
              <w:pStyle w:val="13"/>
              <w:rPr>
                <w:sz w:val="18"/>
              </w:rPr>
            </w:pPr>
          </w:p>
          <w:p>
            <w:pPr>
              <w:pStyle w:val="13"/>
              <w:spacing w:before="7"/>
              <w:rPr>
                <w:sz w:val="18"/>
              </w:rPr>
            </w:pPr>
          </w:p>
          <w:p>
            <w:pPr>
              <w:pStyle w:val="13"/>
              <w:ind w:left="167"/>
              <w:rPr>
                <w:sz w:val="18"/>
              </w:rPr>
            </w:pPr>
            <w:r>
              <w:rPr>
                <w:sz w:val="18"/>
              </w:rPr>
              <w:t>上年结转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894" w:type="dxa"/>
            <w:vMerge w:val="continue"/>
            <w:tcBorders>
              <w:top w:val="nil"/>
            </w:tcBorders>
          </w:tcPr>
          <w:p>
            <w:pPr>
              <w:rPr>
                <w:sz w:val="2"/>
                <w:szCs w:val="2"/>
              </w:rPr>
            </w:pPr>
          </w:p>
        </w:tc>
        <w:tc>
          <w:tcPr>
            <w:tcW w:w="1323" w:type="dxa"/>
            <w:vMerge w:val="continue"/>
            <w:tcBorders>
              <w:top w:val="nil"/>
            </w:tcBorders>
          </w:tcPr>
          <w:p>
            <w:pPr>
              <w:rPr>
                <w:sz w:val="2"/>
                <w:szCs w:val="2"/>
              </w:rPr>
            </w:pPr>
          </w:p>
        </w:tc>
        <w:tc>
          <w:tcPr>
            <w:tcW w:w="1066" w:type="dxa"/>
            <w:vMerge w:val="continue"/>
            <w:tcBorders>
              <w:top w:val="nil"/>
            </w:tcBorders>
          </w:tcPr>
          <w:p>
            <w:pPr>
              <w:rPr>
                <w:sz w:val="2"/>
                <w:szCs w:val="2"/>
              </w:rPr>
            </w:pPr>
          </w:p>
        </w:tc>
        <w:tc>
          <w:tcPr>
            <w:tcW w:w="1061" w:type="dxa"/>
          </w:tcPr>
          <w:p>
            <w:pPr>
              <w:pStyle w:val="13"/>
              <w:spacing w:before="4"/>
              <w:rPr>
                <w:sz w:val="20"/>
              </w:rPr>
            </w:pPr>
          </w:p>
          <w:p>
            <w:pPr>
              <w:pStyle w:val="13"/>
              <w:ind w:left="328"/>
              <w:rPr>
                <w:sz w:val="20"/>
              </w:rPr>
            </w:pPr>
            <w:r>
              <w:rPr>
                <w:sz w:val="20"/>
              </w:rPr>
              <w:t>小计</w:t>
            </w:r>
          </w:p>
        </w:tc>
        <w:tc>
          <w:tcPr>
            <w:tcW w:w="1066" w:type="dxa"/>
          </w:tcPr>
          <w:p>
            <w:pPr>
              <w:pStyle w:val="13"/>
              <w:spacing w:before="131" w:line="244" w:lineRule="auto"/>
              <w:ind w:left="433" w:right="22" w:hanging="401"/>
              <w:rPr>
                <w:sz w:val="20"/>
              </w:rPr>
            </w:pPr>
            <w:r>
              <w:rPr>
                <w:sz w:val="20"/>
              </w:rPr>
              <w:t>一般公共预算</w:t>
            </w:r>
          </w:p>
        </w:tc>
        <w:tc>
          <w:tcPr>
            <w:tcW w:w="1066" w:type="dxa"/>
          </w:tcPr>
          <w:p>
            <w:pPr>
              <w:pStyle w:val="13"/>
              <w:spacing w:before="4"/>
              <w:rPr>
                <w:sz w:val="20"/>
              </w:rPr>
            </w:pPr>
          </w:p>
          <w:p>
            <w:pPr>
              <w:pStyle w:val="13"/>
              <w:ind w:right="25"/>
              <w:jc w:val="right"/>
              <w:rPr>
                <w:sz w:val="20"/>
              </w:rPr>
            </w:pPr>
            <w:r>
              <w:rPr>
                <w:w w:val="95"/>
                <w:sz w:val="20"/>
              </w:rPr>
              <w:t>政府性基金</w:t>
            </w:r>
          </w:p>
        </w:tc>
        <w:tc>
          <w:tcPr>
            <w:tcW w:w="1064" w:type="dxa"/>
          </w:tcPr>
          <w:p>
            <w:pPr>
              <w:pStyle w:val="13"/>
              <w:spacing w:before="131" w:line="244" w:lineRule="auto"/>
              <w:ind w:left="229" w:right="23" w:hanging="200"/>
              <w:rPr>
                <w:sz w:val="20"/>
              </w:rPr>
            </w:pPr>
            <w:r>
              <w:rPr>
                <w:sz w:val="20"/>
              </w:rPr>
              <w:t>国有资本经营预算</w:t>
            </w:r>
          </w:p>
        </w:tc>
        <w:tc>
          <w:tcPr>
            <w:tcW w:w="1066" w:type="dxa"/>
            <w:vMerge w:val="continue"/>
            <w:tcBorders>
              <w:top w:val="nil"/>
            </w:tcBorders>
          </w:tcPr>
          <w:p>
            <w:pPr>
              <w:rPr>
                <w:sz w:val="2"/>
                <w:szCs w:val="2"/>
              </w:rPr>
            </w:pPr>
          </w:p>
        </w:tc>
        <w:tc>
          <w:tcPr>
            <w:tcW w:w="1067" w:type="dxa"/>
            <w:vMerge w:val="continue"/>
            <w:tcBorders>
              <w:top w:val="nil"/>
            </w:tcBorders>
          </w:tcPr>
          <w:p>
            <w:pPr>
              <w:rPr>
                <w:sz w:val="2"/>
                <w:szCs w:val="2"/>
              </w:rPr>
            </w:pPr>
          </w:p>
        </w:tc>
        <w:tc>
          <w:tcPr>
            <w:tcW w:w="106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2894" w:type="dxa"/>
          </w:tcPr>
          <w:p>
            <w:pPr>
              <w:pStyle w:val="13"/>
              <w:spacing w:before="89"/>
              <w:ind w:left="1324" w:right="1319"/>
              <w:jc w:val="center"/>
              <w:rPr>
                <w:rFonts w:ascii="Times New Roman"/>
                <w:sz w:val="20"/>
              </w:rPr>
            </w:pPr>
            <w:r>
              <w:rPr>
                <w:rFonts w:ascii="Times New Roman"/>
                <w:sz w:val="20"/>
              </w:rPr>
              <w:t>**</w:t>
            </w:r>
          </w:p>
        </w:tc>
        <w:tc>
          <w:tcPr>
            <w:tcW w:w="1323" w:type="dxa"/>
          </w:tcPr>
          <w:p>
            <w:pPr>
              <w:pStyle w:val="13"/>
              <w:spacing w:before="89"/>
              <w:ind w:left="7"/>
              <w:jc w:val="center"/>
              <w:rPr>
                <w:rFonts w:ascii="Times New Roman"/>
                <w:sz w:val="20"/>
              </w:rPr>
            </w:pPr>
            <w:r>
              <w:rPr>
                <w:rFonts w:ascii="Times New Roman"/>
                <w:w w:val="99"/>
                <w:sz w:val="20"/>
              </w:rPr>
              <w:t>1</w:t>
            </w:r>
          </w:p>
        </w:tc>
        <w:tc>
          <w:tcPr>
            <w:tcW w:w="1066" w:type="dxa"/>
          </w:tcPr>
          <w:p>
            <w:pPr>
              <w:pStyle w:val="13"/>
              <w:spacing w:before="89"/>
              <w:jc w:val="center"/>
              <w:rPr>
                <w:rFonts w:ascii="Times New Roman"/>
                <w:sz w:val="20"/>
              </w:rPr>
            </w:pPr>
            <w:r>
              <w:rPr>
                <w:rFonts w:ascii="Times New Roman"/>
                <w:w w:val="99"/>
                <w:sz w:val="20"/>
              </w:rPr>
              <w:t>2</w:t>
            </w:r>
          </w:p>
        </w:tc>
        <w:tc>
          <w:tcPr>
            <w:tcW w:w="1061" w:type="dxa"/>
          </w:tcPr>
          <w:p>
            <w:pPr>
              <w:pStyle w:val="13"/>
              <w:spacing w:before="89"/>
              <w:ind w:left="3"/>
              <w:jc w:val="center"/>
              <w:rPr>
                <w:rFonts w:ascii="Times New Roman"/>
                <w:sz w:val="20"/>
              </w:rPr>
            </w:pPr>
            <w:r>
              <w:rPr>
                <w:rFonts w:ascii="Times New Roman"/>
                <w:w w:val="99"/>
                <w:sz w:val="20"/>
              </w:rPr>
              <w:t>3</w:t>
            </w:r>
          </w:p>
        </w:tc>
        <w:tc>
          <w:tcPr>
            <w:tcW w:w="1066" w:type="dxa"/>
          </w:tcPr>
          <w:p>
            <w:pPr>
              <w:pStyle w:val="13"/>
              <w:spacing w:before="89"/>
              <w:ind w:left="7"/>
              <w:jc w:val="center"/>
              <w:rPr>
                <w:rFonts w:ascii="Times New Roman"/>
                <w:sz w:val="20"/>
              </w:rPr>
            </w:pPr>
            <w:r>
              <w:rPr>
                <w:rFonts w:ascii="Times New Roman"/>
                <w:w w:val="99"/>
                <w:sz w:val="20"/>
              </w:rPr>
              <w:t>4</w:t>
            </w:r>
          </w:p>
        </w:tc>
        <w:tc>
          <w:tcPr>
            <w:tcW w:w="1066" w:type="dxa"/>
          </w:tcPr>
          <w:p>
            <w:pPr>
              <w:pStyle w:val="13"/>
              <w:spacing w:before="89"/>
              <w:ind w:left="2"/>
              <w:jc w:val="center"/>
              <w:rPr>
                <w:rFonts w:ascii="Times New Roman"/>
                <w:sz w:val="20"/>
              </w:rPr>
            </w:pPr>
            <w:r>
              <w:rPr>
                <w:rFonts w:ascii="Times New Roman"/>
                <w:w w:val="99"/>
                <w:sz w:val="20"/>
              </w:rPr>
              <w:t>5</w:t>
            </w:r>
          </w:p>
        </w:tc>
        <w:tc>
          <w:tcPr>
            <w:tcW w:w="1064" w:type="dxa"/>
          </w:tcPr>
          <w:p>
            <w:pPr>
              <w:pStyle w:val="13"/>
              <w:spacing w:before="89"/>
              <w:ind w:left="4"/>
              <w:jc w:val="center"/>
              <w:rPr>
                <w:rFonts w:ascii="Times New Roman"/>
                <w:sz w:val="20"/>
              </w:rPr>
            </w:pPr>
            <w:r>
              <w:rPr>
                <w:rFonts w:ascii="Times New Roman"/>
                <w:w w:val="99"/>
                <w:sz w:val="20"/>
              </w:rPr>
              <w:t>6</w:t>
            </w:r>
          </w:p>
        </w:tc>
        <w:tc>
          <w:tcPr>
            <w:tcW w:w="1066" w:type="dxa"/>
          </w:tcPr>
          <w:p>
            <w:pPr>
              <w:pStyle w:val="13"/>
              <w:spacing w:before="89"/>
              <w:ind w:left="5"/>
              <w:jc w:val="center"/>
              <w:rPr>
                <w:rFonts w:ascii="Times New Roman"/>
                <w:sz w:val="20"/>
              </w:rPr>
            </w:pPr>
            <w:r>
              <w:rPr>
                <w:rFonts w:ascii="Times New Roman"/>
                <w:w w:val="99"/>
                <w:sz w:val="20"/>
              </w:rPr>
              <w:t>7</w:t>
            </w:r>
          </w:p>
        </w:tc>
        <w:tc>
          <w:tcPr>
            <w:tcW w:w="1067" w:type="dxa"/>
          </w:tcPr>
          <w:p>
            <w:pPr>
              <w:pStyle w:val="13"/>
              <w:spacing w:before="89"/>
              <w:ind w:left="4"/>
              <w:jc w:val="center"/>
              <w:rPr>
                <w:rFonts w:ascii="Times New Roman"/>
                <w:sz w:val="20"/>
              </w:rPr>
            </w:pPr>
            <w:r>
              <w:rPr>
                <w:rFonts w:ascii="Times New Roman"/>
                <w:w w:val="99"/>
                <w:sz w:val="20"/>
              </w:rPr>
              <w:t>8</w:t>
            </w:r>
          </w:p>
        </w:tc>
        <w:tc>
          <w:tcPr>
            <w:tcW w:w="1066" w:type="dxa"/>
          </w:tcPr>
          <w:p>
            <w:pPr>
              <w:pStyle w:val="13"/>
              <w:spacing w:before="89"/>
              <w:ind w:right="1"/>
              <w:jc w:val="center"/>
              <w:rPr>
                <w:rFonts w:ascii="Times New Roman"/>
                <w:sz w:val="20"/>
              </w:rPr>
            </w:pPr>
            <w:r>
              <w:rPr>
                <w:rFonts w:ascii="Times New Roman"/>
                <w:w w:val="99"/>
                <w:sz w:val="20"/>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894" w:type="dxa"/>
          </w:tcPr>
          <w:p>
            <w:pPr>
              <w:pStyle w:val="13"/>
              <w:spacing w:before="52"/>
              <w:ind w:left="14"/>
              <w:rPr>
                <w:b/>
                <w:sz w:val="20"/>
              </w:rPr>
            </w:pPr>
            <w:r>
              <w:rPr>
                <w:b/>
                <w:sz w:val="20"/>
              </w:rPr>
              <w:t>合计</w:t>
            </w:r>
          </w:p>
        </w:tc>
        <w:tc>
          <w:tcPr>
            <w:tcW w:w="1323" w:type="dxa"/>
          </w:tcPr>
          <w:p>
            <w:pPr>
              <w:pStyle w:val="13"/>
              <w:spacing w:before="52"/>
              <w:ind w:right="4"/>
              <w:jc w:val="center"/>
              <w:rPr>
                <w:b/>
                <w:sz w:val="20"/>
              </w:rPr>
            </w:pPr>
            <w:r>
              <w:rPr>
                <w:rFonts w:hint="eastAsia"/>
                <w:b/>
                <w:w w:val="95"/>
                <w:sz w:val="20"/>
                <w:lang w:val="en-US"/>
              </w:rPr>
              <w:t xml:space="preserve">        </w:t>
            </w:r>
            <w:r>
              <w:rPr>
                <w:b/>
                <w:w w:val="95"/>
                <w:sz w:val="20"/>
              </w:rPr>
              <w:t>3.18</w:t>
            </w:r>
          </w:p>
        </w:tc>
        <w:tc>
          <w:tcPr>
            <w:tcW w:w="1066" w:type="dxa"/>
          </w:tcPr>
          <w:p>
            <w:pPr>
              <w:pStyle w:val="13"/>
              <w:spacing w:before="52"/>
              <w:ind w:right="7"/>
              <w:jc w:val="center"/>
              <w:rPr>
                <w:b/>
                <w:sz w:val="20"/>
              </w:rPr>
            </w:pPr>
            <w:r>
              <w:rPr>
                <w:rFonts w:hint="eastAsia"/>
                <w:b/>
                <w:w w:val="95"/>
                <w:sz w:val="20"/>
                <w:lang w:val="en-US"/>
              </w:rPr>
              <w:t xml:space="preserve">     </w:t>
            </w:r>
            <w:r>
              <w:rPr>
                <w:b/>
                <w:w w:val="95"/>
                <w:sz w:val="20"/>
              </w:rPr>
              <w:t>3.18</w:t>
            </w:r>
          </w:p>
        </w:tc>
        <w:tc>
          <w:tcPr>
            <w:tcW w:w="1061" w:type="dxa"/>
          </w:tcPr>
          <w:p>
            <w:pPr>
              <w:pStyle w:val="13"/>
              <w:spacing w:before="52"/>
              <w:ind w:right="2"/>
              <w:jc w:val="center"/>
              <w:rPr>
                <w:b/>
                <w:sz w:val="20"/>
              </w:rPr>
            </w:pPr>
            <w:r>
              <w:rPr>
                <w:rFonts w:hint="eastAsia"/>
                <w:b/>
                <w:w w:val="95"/>
                <w:sz w:val="20"/>
                <w:lang w:val="en-US"/>
              </w:rPr>
              <w:t xml:space="preserve">     </w:t>
            </w:r>
            <w:r>
              <w:rPr>
                <w:b/>
                <w:w w:val="95"/>
                <w:sz w:val="20"/>
              </w:rPr>
              <w:t>3.18</w:t>
            </w:r>
          </w:p>
        </w:tc>
        <w:tc>
          <w:tcPr>
            <w:tcW w:w="1066" w:type="dxa"/>
          </w:tcPr>
          <w:p>
            <w:pPr>
              <w:pStyle w:val="13"/>
              <w:spacing w:before="52"/>
              <w:ind w:right="3"/>
              <w:jc w:val="center"/>
              <w:rPr>
                <w:b/>
                <w:sz w:val="20"/>
              </w:rPr>
            </w:pPr>
            <w:r>
              <w:rPr>
                <w:rFonts w:hint="eastAsia"/>
                <w:b/>
                <w:w w:val="95"/>
                <w:sz w:val="20"/>
                <w:lang w:val="en-US"/>
              </w:rPr>
              <w:t xml:space="preserve">      </w:t>
            </w:r>
            <w:r>
              <w:rPr>
                <w:b/>
                <w:w w:val="95"/>
                <w:sz w:val="20"/>
              </w:rPr>
              <w:t>3.18</w:t>
            </w:r>
          </w:p>
        </w:tc>
        <w:tc>
          <w:tcPr>
            <w:tcW w:w="1066" w:type="dxa"/>
          </w:tcPr>
          <w:p>
            <w:pPr>
              <w:pStyle w:val="13"/>
              <w:spacing w:before="52"/>
              <w:ind w:right="5"/>
              <w:jc w:val="center"/>
              <w:rPr>
                <w:b/>
                <w:sz w:val="20"/>
              </w:rPr>
            </w:pPr>
            <w:r>
              <w:rPr>
                <w:rFonts w:hint="eastAsia"/>
                <w:b/>
                <w:w w:val="95"/>
                <w:sz w:val="20"/>
                <w:lang w:val="en-US"/>
              </w:rPr>
              <w:t xml:space="preserve">      </w:t>
            </w:r>
            <w:r>
              <w:rPr>
                <w:b/>
                <w:w w:val="95"/>
                <w:sz w:val="20"/>
              </w:rPr>
              <w:t>0.00</w:t>
            </w:r>
          </w:p>
        </w:tc>
        <w:tc>
          <w:tcPr>
            <w:tcW w:w="1064" w:type="dxa"/>
          </w:tcPr>
          <w:p>
            <w:pPr>
              <w:pStyle w:val="13"/>
              <w:spacing w:before="52"/>
              <w:ind w:right="5"/>
              <w:jc w:val="center"/>
              <w:rPr>
                <w:b/>
                <w:sz w:val="20"/>
              </w:rPr>
            </w:pPr>
            <w:r>
              <w:rPr>
                <w:rFonts w:hint="eastAsia"/>
                <w:b/>
                <w:w w:val="95"/>
                <w:sz w:val="20"/>
                <w:lang w:val="en-US"/>
              </w:rPr>
              <w:t xml:space="preserve">      </w:t>
            </w:r>
            <w:r>
              <w:rPr>
                <w:b/>
                <w:w w:val="95"/>
                <w:sz w:val="20"/>
              </w:rPr>
              <w:t>0.00</w:t>
            </w:r>
          </w:p>
        </w:tc>
        <w:tc>
          <w:tcPr>
            <w:tcW w:w="1066" w:type="dxa"/>
          </w:tcPr>
          <w:p>
            <w:pPr>
              <w:pStyle w:val="13"/>
              <w:spacing w:before="52"/>
              <w:ind w:right="4"/>
              <w:jc w:val="center"/>
              <w:rPr>
                <w:b/>
                <w:sz w:val="20"/>
              </w:rPr>
            </w:pPr>
            <w:r>
              <w:rPr>
                <w:rFonts w:hint="eastAsia"/>
                <w:b/>
                <w:w w:val="95"/>
                <w:sz w:val="20"/>
                <w:lang w:val="en-US"/>
              </w:rPr>
              <w:t xml:space="preserve">     </w:t>
            </w:r>
            <w:r>
              <w:rPr>
                <w:b/>
                <w:w w:val="95"/>
                <w:sz w:val="20"/>
              </w:rPr>
              <w:t>0.00</w:t>
            </w:r>
          </w:p>
        </w:tc>
        <w:tc>
          <w:tcPr>
            <w:tcW w:w="1067" w:type="dxa"/>
          </w:tcPr>
          <w:p>
            <w:pPr>
              <w:pStyle w:val="13"/>
              <w:spacing w:before="52"/>
              <w:ind w:right="5"/>
              <w:jc w:val="center"/>
              <w:rPr>
                <w:b/>
                <w:sz w:val="20"/>
              </w:rPr>
            </w:pPr>
            <w:r>
              <w:rPr>
                <w:rFonts w:hint="eastAsia"/>
                <w:b/>
                <w:w w:val="95"/>
                <w:sz w:val="20"/>
                <w:lang w:val="en-US"/>
              </w:rPr>
              <w:t xml:space="preserve">     </w:t>
            </w:r>
            <w:r>
              <w:rPr>
                <w:b/>
                <w:w w:val="95"/>
                <w:sz w:val="20"/>
              </w:rPr>
              <w:t>0.00</w:t>
            </w:r>
          </w:p>
        </w:tc>
        <w:tc>
          <w:tcPr>
            <w:tcW w:w="1066" w:type="dxa"/>
          </w:tcPr>
          <w:p>
            <w:pPr>
              <w:pStyle w:val="13"/>
              <w:spacing w:before="52"/>
              <w:ind w:right="9"/>
              <w:jc w:val="center"/>
              <w:rPr>
                <w:b/>
                <w:sz w:val="20"/>
              </w:rPr>
            </w:pPr>
            <w:r>
              <w:rPr>
                <w:rFonts w:hint="eastAsia"/>
                <w:b/>
                <w:w w:val="95"/>
                <w:sz w:val="20"/>
                <w:lang w:val="en-US"/>
              </w:rPr>
              <w:t xml:space="preserve">     </w:t>
            </w:r>
            <w:r>
              <w:rPr>
                <w:b/>
                <w:w w:val="95"/>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894" w:type="dxa"/>
          </w:tcPr>
          <w:p>
            <w:pPr>
              <w:pStyle w:val="13"/>
              <w:spacing w:before="51"/>
              <w:ind w:left="14"/>
              <w:rPr>
                <w:b/>
                <w:sz w:val="20"/>
              </w:rPr>
            </w:pPr>
            <w:r>
              <w:rPr>
                <w:b/>
                <w:sz w:val="20"/>
              </w:rPr>
              <w:t>[107]文昌湖区审计物价局</w:t>
            </w:r>
          </w:p>
        </w:tc>
        <w:tc>
          <w:tcPr>
            <w:tcW w:w="1323" w:type="dxa"/>
          </w:tcPr>
          <w:p>
            <w:pPr>
              <w:pStyle w:val="13"/>
              <w:spacing w:before="51"/>
              <w:ind w:right="4"/>
              <w:jc w:val="center"/>
              <w:rPr>
                <w:b/>
                <w:sz w:val="20"/>
              </w:rPr>
            </w:pPr>
            <w:r>
              <w:rPr>
                <w:rFonts w:hint="eastAsia"/>
                <w:b/>
                <w:w w:val="95"/>
                <w:sz w:val="20"/>
                <w:lang w:val="en-US"/>
              </w:rPr>
              <w:t xml:space="preserve">        </w:t>
            </w:r>
            <w:r>
              <w:rPr>
                <w:b/>
                <w:w w:val="95"/>
                <w:sz w:val="20"/>
              </w:rPr>
              <w:t>3.18</w:t>
            </w:r>
          </w:p>
        </w:tc>
        <w:tc>
          <w:tcPr>
            <w:tcW w:w="1066" w:type="dxa"/>
          </w:tcPr>
          <w:p>
            <w:pPr>
              <w:pStyle w:val="13"/>
              <w:spacing w:before="51"/>
              <w:ind w:right="7"/>
              <w:jc w:val="center"/>
              <w:rPr>
                <w:b/>
                <w:sz w:val="20"/>
              </w:rPr>
            </w:pPr>
            <w:r>
              <w:rPr>
                <w:rFonts w:hint="eastAsia"/>
                <w:b/>
                <w:w w:val="95"/>
                <w:sz w:val="20"/>
                <w:lang w:val="en-US"/>
              </w:rPr>
              <w:t xml:space="preserve">     </w:t>
            </w:r>
            <w:r>
              <w:rPr>
                <w:b/>
                <w:w w:val="95"/>
                <w:sz w:val="20"/>
              </w:rPr>
              <w:t>3.18</w:t>
            </w:r>
          </w:p>
        </w:tc>
        <w:tc>
          <w:tcPr>
            <w:tcW w:w="1061" w:type="dxa"/>
          </w:tcPr>
          <w:p>
            <w:pPr>
              <w:pStyle w:val="13"/>
              <w:spacing w:before="51"/>
              <w:ind w:right="2"/>
              <w:jc w:val="center"/>
              <w:rPr>
                <w:b/>
                <w:sz w:val="20"/>
              </w:rPr>
            </w:pPr>
            <w:r>
              <w:rPr>
                <w:rFonts w:hint="eastAsia"/>
                <w:b/>
                <w:w w:val="95"/>
                <w:sz w:val="20"/>
                <w:lang w:val="en-US"/>
              </w:rPr>
              <w:t xml:space="preserve">     </w:t>
            </w:r>
            <w:r>
              <w:rPr>
                <w:b/>
                <w:w w:val="95"/>
                <w:sz w:val="20"/>
              </w:rPr>
              <w:t>3.18</w:t>
            </w:r>
          </w:p>
        </w:tc>
        <w:tc>
          <w:tcPr>
            <w:tcW w:w="1066" w:type="dxa"/>
          </w:tcPr>
          <w:p>
            <w:pPr>
              <w:pStyle w:val="13"/>
              <w:spacing w:before="51"/>
              <w:ind w:right="3"/>
              <w:jc w:val="center"/>
              <w:rPr>
                <w:b/>
                <w:sz w:val="20"/>
              </w:rPr>
            </w:pPr>
            <w:r>
              <w:rPr>
                <w:rFonts w:hint="eastAsia"/>
                <w:b/>
                <w:w w:val="95"/>
                <w:sz w:val="20"/>
                <w:lang w:val="en-US"/>
              </w:rPr>
              <w:t xml:space="preserve">      </w:t>
            </w:r>
            <w:r>
              <w:rPr>
                <w:b/>
                <w:w w:val="95"/>
                <w:sz w:val="20"/>
              </w:rPr>
              <w:t>3.18</w:t>
            </w:r>
          </w:p>
        </w:tc>
        <w:tc>
          <w:tcPr>
            <w:tcW w:w="1066" w:type="dxa"/>
          </w:tcPr>
          <w:p>
            <w:pPr>
              <w:pStyle w:val="13"/>
              <w:spacing w:before="51"/>
              <w:ind w:right="5"/>
              <w:jc w:val="center"/>
              <w:rPr>
                <w:b/>
                <w:sz w:val="20"/>
              </w:rPr>
            </w:pPr>
            <w:r>
              <w:rPr>
                <w:rFonts w:hint="eastAsia"/>
                <w:b/>
                <w:w w:val="95"/>
                <w:sz w:val="20"/>
                <w:lang w:val="en-US"/>
              </w:rPr>
              <w:t xml:space="preserve">      </w:t>
            </w:r>
            <w:r>
              <w:rPr>
                <w:b/>
                <w:w w:val="95"/>
                <w:sz w:val="20"/>
              </w:rPr>
              <w:t>0.00</w:t>
            </w:r>
          </w:p>
        </w:tc>
        <w:tc>
          <w:tcPr>
            <w:tcW w:w="1064" w:type="dxa"/>
          </w:tcPr>
          <w:p>
            <w:pPr>
              <w:pStyle w:val="13"/>
              <w:spacing w:before="51"/>
              <w:ind w:right="5"/>
              <w:jc w:val="center"/>
              <w:rPr>
                <w:b/>
                <w:sz w:val="20"/>
              </w:rPr>
            </w:pPr>
            <w:r>
              <w:rPr>
                <w:rFonts w:hint="eastAsia"/>
                <w:b/>
                <w:w w:val="95"/>
                <w:sz w:val="20"/>
                <w:lang w:val="en-US"/>
              </w:rPr>
              <w:t xml:space="preserve">      </w:t>
            </w:r>
            <w:r>
              <w:rPr>
                <w:b/>
                <w:w w:val="95"/>
                <w:sz w:val="20"/>
              </w:rPr>
              <w:t>0.00</w:t>
            </w:r>
          </w:p>
        </w:tc>
        <w:tc>
          <w:tcPr>
            <w:tcW w:w="1066" w:type="dxa"/>
          </w:tcPr>
          <w:p>
            <w:pPr>
              <w:pStyle w:val="13"/>
              <w:spacing w:before="51"/>
              <w:ind w:right="4" w:firstLine="572" w:firstLineChars="300"/>
              <w:jc w:val="both"/>
              <w:rPr>
                <w:b/>
                <w:sz w:val="20"/>
              </w:rPr>
            </w:pPr>
            <w:r>
              <w:rPr>
                <w:b/>
                <w:w w:val="95"/>
                <w:sz w:val="20"/>
              </w:rPr>
              <w:t>0.00</w:t>
            </w:r>
          </w:p>
        </w:tc>
        <w:tc>
          <w:tcPr>
            <w:tcW w:w="1067" w:type="dxa"/>
          </w:tcPr>
          <w:p>
            <w:pPr>
              <w:pStyle w:val="13"/>
              <w:spacing w:before="51"/>
              <w:ind w:right="5"/>
              <w:jc w:val="center"/>
              <w:rPr>
                <w:b/>
                <w:sz w:val="20"/>
              </w:rPr>
            </w:pPr>
            <w:r>
              <w:rPr>
                <w:rFonts w:hint="eastAsia"/>
                <w:b/>
                <w:w w:val="95"/>
                <w:sz w:val="20"/>
                <w:lang w:val="en-US"/>
              </w:rPr>
              <w:t xml:space="preserve">     </w:t>
            </w:r>
            <w:r>
              <w:rPr>
                <w:b/>
                <w:w w:val="95"/>
                <w:sz w:val="20"/>
              </w:rPr>
              <w:t>0.00</w:t>
            </w:r>
          </w:p>
        </w:tc>
        <w:tc>
          <w:tcPr>
            <w:tcW w:w="1066" w:type="dxa"/>
          </w:tcPr>
          <w:p>
            <w:pPr>
              <w:pStyle w:val="13"/>
              <w:spacing w:before="51"/>
              <w:ind w:right="9"/>
              <w:jc w:val="center"/>
              <w:rPr>
                <w:b/>
                <w:sz w:val="20"/>
              </w:rPr>
            </w:pPr>
            <w:r>
              <w:rPr>
                <w:rFonts w:hint="eastAsia"/>
                <w:b/>
                <w:w w:val="95"/>
                <w:sz w:val="20"/>
                <w:lang w:val="en-US"/>
              </w:rPr>
              <w:t xml:space="preserve">     </w:t>
            </w:r>
            <w:r>
              <w:rPr>
                <w:b/>
                <w:w w:val="95"/>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2894" w:type="dxa"/>
          </w:tcPr>
          <w:p>
            <w:pPr>
              <w:pStyle w:val="13"/>
              <w:spacing w:before="51"/>
              <w:ind w:left="14"/>
              <w:rPr>
                <w:b/>
                <w:sz w:val="20"/>
              </w:rPr>
            </w:pPr>
            <w:r>
              <w:rPr>
                <w:b/>
                <w:w w:val="98"/>
                <w:sz w:val="20"/>
              </w:rPr>
              <w:t xml:space="preserve">  </w:t>
            </w:r>
            <w:r>
              <w:rPr>
                <w:b/>
                <w:sz w:val="20"/>
              </w:rPr>
              <w:t>[107]文昌湖区审计物价局</w:t>
            </w:r>
          </w:p>
        </w:tc>
        <w:tc>
          <w:tcPr>
            <w:tcW w:w="1323" w:type="dxa"/>
          </w:tcPr>
          <w:p>
            <w:pPr>
              <w:pStyle w:val="13"/>
              <w:spacing w:before="51"/>
              <w:ind w:right="4"/>
              <w:jc w:val="center"/>
              <w:rPr>
                <w:b/>
                <w:sz w:val="20"/>
              </w:rPr>
            </w:pPr>
            <w:r>
              <w:rPr>
                <w:rFonts w:hint="eastAsia"/>
                <w:b/>
                <w:w w:val="95"/>
                <w:sz w:val="20"/>
                <w:lang w:val="en-US"/>
              </w:rPr>
              <w:t xml:space="preserve">        </w:t>
            </w:r>
            <w:r>
              <w:rPr>
                <w:b/>
                <w:w w:val="95"/>
                <w:sz w:val="20"/>
              </w:rPr>
              <w:t>3.18</w:t>
            </w:r>
          </w:p>
        </w:tc>
        <w:tc>
          <w:tcPr>
            <w:tcW w:w="1066" w:type="dxa"/>
          </w:tcPr>
          <w:p>
            <w:pPr>
              <w:pStyle w:val="13"/>
              <w:spacing w:before="51"/>
              <w:ind w:right="7"/>
              <w:jc w:val="center"/>
              <w:rPr>
                <w:b/>
                <w:sz w:val="20"/>
              </w:rPr>
            </w:pPr>
            <w:r>
              <w:rPr>
                <w:rFonts w:hint="eastAsia"/>
                <w:b/>
                <w:w w:val="95"/>
                <w:sz w:val="20"/>
                <w:lang w:val="en-US"/>
              </w:rPr>
              <w:t xml:space="preserve">     </w:t>
            </w:r>
            <w:r>
              <w:rPr>
                <w:b/>
                <w:w w:val="95"/>
                <w:sz w:val="20"/>
              </w:rPr>
              <w:t>3.18</w:t>
            </w:r>
          </w:p>
        </w:tc>
        <w:tc>
          <w:tcPr>
            <w:tcW w:w="1061" w:type="dxa"/>
          </w:tcPr>
          <w:p>
            <w:pPr>
              <w:pStyle w:val="13"/>
              <w:spacing w:before="51"/>
              <w:ind w:right="2"/>
              <w:jc w:val="center"/>
              <w:rPr>
                <w:b/>
                <w:sz w:val="20"/>
              </w:rPr>
            </w:pPr>
            <w:r>
              <w:rPr>
                <w:rFonts w:hint="eastAsia"/>
                <w:b/>
                <w:w w:val="95"/>
                <w:sz w:val="20"/>
                <w:lang w:val="en-US"/>
              </w:rPr>
              <w:t xml:space="preserve">     </w:t>
            </w:r>
            <w:r>
              <w:rPr>
                <w:b/>
                <w:w w:val="95"/>
                <w:sz w:val="20"/>
              </w:rPr>
              <w:t>3.18</w:t>
            </w:r>
          </w:p>
        </w:tc>
        <w:tc>
          <w:tcPr>
            <w:tcW w:w="1066" w:type="dxa"/>
          </w:tcPr>
          <w:p>
            <w:pPr>
              <w:pStyle w:val="13"/>
              <w:spacing w:before="51"/>
              <w:ind w:right="3"/>
              <w:jc w:val="center"/>
              <w:rPr>
                <w:b/>
                <w:sz w:val="20"/>
              </w:rPr>
            </w:pPr>
            <w:r>
              <w:rPr>
                <w:rFonts w:hint="eastAsia"/>
                <w:b/>
                <w:w w:val="95"/>
                <w:sz w:val="20"/>
                <w:lang w:val="en-US"/>
              </w:rPr>
              <w:t xml:space="preserve">      </w:t>
            </w:r>
            <w:r>
              <w:rPr>
                <w:b/>
                <w:w w:val="95"/>
                <w:sz w:val="20"/>
              </w:rPr>
              <w:t>3.18</w:t>
            </w:r>
          </w:p>
        </w:tc>
        <w:tc>
          <w:tcPr>
            <w:tcW w:w="1066" w:type="dxa"/>
          </w:tcPr>
          <w:p>
            <w:pPr>
              <w:pStyle w:val="13"/>
              <w:spacing w:before="51"/>
              <w:ind w:right="5"/>
              <w:jc w:val="center"/>
              <w:rPr>
                <w:b/>
                <w:sz w:val="20"/>
              </w:rPr>
            </w:pPr>
            <w:r>
              <w:rPr>
                <w:rFonts w:hint="eastAsia"/>
                <w:b/>
                <w:w w:val="95"/>
                <w:sz w:val="20"/>
                <w:lang w:val="en-US"/>
              </w:rPr>
              <w:t xml:space="preserve">      </w:t>
            </w:r>
            <w:r>
              <w:rPr>
                <w:b/>
                <w:w w:val="95"/>
                <w:sz w:val="20"/>
              </w:rPr>
              <w:t>0.00</w:t>
            </w:r>
          </w:p>
        </w:tc>
        <w:tc>
          <w:tcPr>
            <w:tcW w:w="1064" w:type="dxa"/>
          </w:tcPr>
          <w:p>
            <w:pPr>
              <w:pStyle w:val="13"/>
              <w:spacing w:before="51"/>
              <w:ind w:right="5"/>
              <w:jc w:val="center"/>
              <w:rPr>
                <w:b/>
                <w:sz w:val="20"/>
              </w:rPr>
            </w:pPr>
            <w:r>
              <w:rPr>
                <w:rFonts w:hint="eastAsia"/>
                <w:b/>
                <w:w w:val="95"/>
                <w:sz w:val="20"/>
                <w:lang w:val="en-US"/>
              </w:rPr>
              <w:t xml:space="preserve">      </w:t>
            </w:r>
            <w:r>
              <w:rPr>
                <w:b/>
                <w:w w:val="95"/>
                <w:sz w:val="20"/>
              </w:rPr>
              <w:t>0.00</w:t>
            </w:r>
          </w:p>
        </w:tc>
        <w:tc>
          <w:tcPr>
            <w:tcW w:w="1066" w:type="dxa"/>
          </w:tcPr>
          <w:p>
            <w:pPr>
              <w:pStyle w:val="13"/>
              <w:spacing w:before="51"/>
              <w:ind w:right="4"/>
              <w:jc w:val="center"/>
              <w:rPr>
                <w:b/>
                <w:sz w:val="20"/>
              </w:rPr>
            </w:pPr>
            <w:r>
              <w:rPr>
                <w:rFonts w:hint="eastAsia"/>
                <w:b/>
                <w:w w:val="95"/>
                <w:sz w:val="20"/>
                <w:lang w:val="en-US"/>
              </w:rPr>
              <w:t xml:space="preserve">     </w:t>
            </w:r>
            <w:r>
              <w:rPr>
                <w:b/>
                <w:w w:val="95"/>
                <w:sz w:val="20"/>
              </w:rPr>
              <w:t>0.00</w:t>
            </w:r>
          </w:p>
        </w:tc>
        <w:tc>
          <w:tcPr>
            <w:tcW w:w="1067" w:type="dxa"/>
          </w:tcPr>
          <w:p>
            <w:pPr>
              <w:pStyle w:val="13"/>
              <w:spacing w:before="51"/>
              <w:ind w:right="5"/>
              <w:jc w:val="center"/>
              <w:rPr>
                <w:b/>
                <w:sz w:val="20"/>
              </w:rPr>
            </w:pPr>
            <w:r>
              <w:rPr>
                <w:rFonts w:hint="eastAsia"/>
                <w:b/>
                <w:w w:val="95"/>
                <w:sz w:val="20"/>
                <w:lang w:val="en-US"/>
              </w:rPr>
              <w:t xml:space="preserve">     </w:t>
            </w:r>
            <w:r>
              <w:rPr>
                <w:b/>
                <w:w w:val="95"/>
                <w:sz w:val="20"/>
              </w:rPr>
              <w:t>0.00</w:t>
            </w:r>
          </w:p>
        </w:tc>
        <w:tc>
          <w:tcPr>
            <w:tcW w:w="1066" w:type="dxa"/>
          </w:tcPr>
          <w:p>
            <w:pPr>
              <w:pStyle w:val="13"/>
              <w:spacing w:before="51"/>
              <w:ind w:right="9"/>
              <w:jc w:val="center"/>
              <w:rPr>
                <w:b/>
                <w:sz w:val="20"/>
              </w:rPr>
            </w:pPr>
            <w:r>
              <w:rPr>
                <w:rFonts w:hint="eastAsia"/>
                <w:b/>
                <w:w w:val="95"/>
                <w:sz w:val="20"/>
                <w:lang w:val="en-US"/>
              </w:rPr>
              <w:t xml:space="preserve">      </w:t>
            </w:r>
            <w:r>
              <w:rPr>
                <w:b/>
                <w:w w:val="95"/>
                <w:sz w:val="20"/>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2894" w:type="dxa"/>
          </w:tcPr>
          <w:p>
            <w:pPr>
              <w:pStyle w:val="13"/>
              <w:spacing w:before="54"/>
              <w:ind w:left="14"/>
              <w:rPr>
                <w:sz w:val="20"/>
              </w:rPr>
            </w:pPr>
            <w:r>
              <w:rPr>
                <w:w w:val="99"/>
                <w:sz w:val="20"/>
              </w:rPr>
              <w:t xml:space="preserve">    </w:t>
            </w:r>
            <w:r>
              <w:rPr>
                <w:sz w:val="20"/>
              </w:rPr>
              <w:t>一般公用支出</w:t>
            </w:r>
          </w:p>
        </w:tc>
        <w:tc>
          <w:tcPr>
            <w:tcW w:w="1323" w:type="dxa"/>
          </w:tcPr>
          <w:p>
            <w:pPr>
              <w:pStyle w:val="13"/>
              <w:spacing w:before="54"/>
              <w:ind w:right="2"/>
              <w:jc w:val="center"/>
              <w:rPr>
                <w:sz w:val="20"/>
              </w:rPr>
            </w:pPr>
            <w:r>
              <w:rPr>
                <w:rFonts w:hint="eastAsia"/>
                <w:sz w:val="20"/>
                <w:lang w:val="en-US"/>
              </w:rPr>
              <w:t xml:space="preserve">        </w:t>
            </w:r>
            <w:r>
              <w:rPr>
                <w:sz w:val="20"/>
              </w:rPr>
              <w:t>3.18</w:t>
            </w:r>
          </w:p>
        </w:tc>
        <w:tc>
          <w:tcPr>
            <w:tcW w:w="1066" w:type="dxa"/>
          </w:tcPr>
          <w:p>
            <w:pPr>
              <w:pStyle w:val="13"/>
              <w:spacing w:before="54"/>
              <w:ind w:right="6"/>
              <w:jc w:val="center"/>
              <w:rPr>
                <w:sz w:val="20"/>
              </w:rPr>
            </w:pPr>
            <w:r>
              <w:rPr>
                <w:rFonts w:hint="eastAsia"/>
                <w:sz w:val="20"/>
                <w:lang w:val="en-US"/>
              </w:rPr>
              <w:t xml:space="preserve">     </w:t>
            </w:r>
            <w:r>
              <w:rPr>
                <w:sz w:val="20"/>
              </w:rPr>
              <w:t>3.18</w:t>
            </w:r>
          </w:p>
        </w:tc>
        <w:tc>
          <w:tcPr>
            <w:tcW w:w="1061" w:type="dxa"/>
          </w:tcPr>
          <w:p>
            <w:pPr>
              <w:pStyle w:val="13"/>
              <w:spacing w:before="54"/>
              <w:jc w:val="center"/>
              <w:rPr>
                <w:sz w:val="20"/>
              </w:rPr>
            </w:pPr>
            <w:r>
              <w:rPr>
                <w:rFonts w:hint="eastAsia"/>
                <w:sz w:val="20"/>
                <w:lang w:val="en-US"/>
              </w:rPr>
              <w:t xml:space="preserve">     </w:t>
            </w:r>
            <w:r>
              <w:rPr>
                <w:sz w:val="20"/>
              </w:rPr>
              <w:t>3.18</w:t>
            </w:r>
          </w:p>
        </w:tc>
        <w:tc>
          <w:tcPr>
            <w:tcW w:w="1066" w:type="dxa"/>
          </w:tcPr>
          <w:p>
            <w:pPr>
              <w:pStyle w:val="13"/>
              <w:spacing w:before="54"/>
              <w:jc w:val="center"/>
              <w:rPr>
                <w:sz w:val="20"/>
              </w:rPr>
            </w:pPr>
            <w:r>
              <w:rPr>
                <w:rFonts w:hint="eastAsia"/>
                <w:sz w:val="20"/>
                <w:lang w:val="en-US"/>
              </w:rPr>
              <w:t xml:space="preserve">      </w:t>
            </w:r>
            <w:r>
              <w:rPr>
                <w:sz w:val="20"/>
              </w:rPr>
              <w:t>3.18</w:t>
            </w:r>
          </w:p>
        </w:tc>
        <w:tc>
          <w:tcPr>
            <w:tcW w:w="1066" w:type="dxa"/>
          </w:tcPr>
          <w:p>
            <w:pPr>
              <w:pStyle w:val="13"/>
              <w:spacing w:before="54"/>
              <w:ind w:right="3"/>
              <w:jc w:val="center"/>
              <w:rPr>
                <w:sz w:val="20"/>
              </w:rPr>
            </w:pPr>
            <w:r>
              <w:rPr>
                <w:rFonts w:hint="eastAsia"/>
                <w:sz w:val="20"/>
                <w:lang w:val="en-US"/>
              </w:rPr>
              <w:t xml:space="preserve">     </w:t>
            </w:r>
            <w:r>
              <w:rPr>
                <w:sz w:val="20"/>
              </w:rPr>
              <w:t>0.00</w:t>
            </w:r>
          </w:p>
        </w:tc>
        <w:tc>
          <w:tcPr>
            <w:tcW w:w="1064" w:type="dxa"/>
          </w:tcPr>
          <w:p>
            <w:pPr>
              <w:pStyle w:val="13"/>
              <w:spacing w:before="54"/>
              <w:ind w:right="2"/>
              <w:jc w:val="center"/>
              <w:rPr>
                <w:sz w:val="20"/>
              </w:rPr>
            </w:pPr>
            <w:r>
              <w:rPr>
                <w:rFonts w:hint="eastAsia"/>
                <w:sz w:val="20"/>
                <w:lang w:val="en-US"/>
              </w:rPr>
              <w:t xml:space="preserve">      </w:t>
            </w:r>
            <w:r>
              <w:rPr>
                <w:sz w:val="20"/>
              </w:rPr>
              <w:t>0.00</w:t>
            </w:r>
          </w:p>
        </w:tc>
        <w:tc>
          <w:tcPr>
            <w:tcW w:w="1066" w:type="dxa"/>
          </w:tcPr>
          <w:p>
            <w:pPr>
              <w:pStyle w:val="13"/>
              <w:spacing w:before="54"/>
              <w:ind w:right="3"/>
              <w:jc w:val="center"/>
              <w:rPr>
                <w:sz w:val="20"/>
              </w:rPr>
            </w:pPr>
            <w:r>
              <w:rPr>
                <w:rFonts w:hint="eastAsia"/>
                <w:sz w:val="20"/>
                <w:lang w:val="en-US"/>
              </w:rPr>
              <w:t xml:space="preserve">     </w:t>
            </w:r>
            <w:r>
              <w:rPr>
                <w:sz w:val="20"/>
              </w:rPr>
              <w:t>0.00</w:t>
            </w:r>
          </w:p>
        </w:tc>
        <w:tc>
          <w:tcPr>
            <w:tcW w:w="1067" w:type="dxa"/>
          </w:tcPr>
          <w:p>
            <w:pPr>
              <w:pStyle w:val="13"/>
              <w:spacing w:before="54"/>
              <w:ind w:right="2"/>
              <w:jc w:val="center"/>
              <w:rPr>
                <w:sz w:val="20"/>
              </w:rPr>
            </w:pPr>
            <w:r>
              <w:rPr>
                <w:rFonts w:hint="eastAsia"/>
                <w:sz w:val="20"/>
                <w:lang w:val="en-US"/>
              </w:rPr>
              <w:t xml:space="preserve">     </w:t>
            </w:r>
            <w:r>
              <w:rPr>
                <w:sz w:val="20"/>
              </w:rPr>
              <w:t>0.00</w:t>
            </w:r>
          </w:p>
        </w:tc>
        <w:tc>
          <w:tcPr>
            <w:tcW w:w="1066" w:type="dxa"/>
          </w:tcPr>
          <w:p>
            <w:pPr>
              <w:pStyle w:val="13"/>
              <w:spacing w:before="54"/>
              <w:ind w:right="5"/>
              <w:jc w:val="center"/>
              <w:rPr>
                <w:sz w:val="20"/>
              </w:rPr>
            </w:pPr>
            <w:r>
              <w:rPr>
                <w:rFonts w:hint="eastAsia"/>
                <w:sz w:val="20"/>
                <w:lang w:val="en-US"/>
              </w:rPr>
              <w:t xml:space="preserve">     </w:t>
            </w:r>
            <w:r>
              <w:rPr>
                <w:sz w:val="20"/>
              </w:rPr>
              <w:t>0.00</w:t>
            </w:r>
          </w:p>
        </w:tc>
      </w:tr>
    </w:tbl>
    <w:p>
      <w:pPr>
        <w:jc w:val="right"/>
        <w:rPr>
          <w:sz w:val="20"/>
        </w:rPr>
        <w:sectPr>
          <w:type w:val="continuous"/>
          <w:pgSz w:w="16840" w:h="11910" w:orient="landscape"/>
          <w:pgMar w:top="1580" w:right="960" w:bottom="280" w:left="960" w:header="720" w:footer="720" w:gutter="0"/>
          <w:cols w:space="720" w:num="1"/>
        </w:sectPr>
      </w:pPr>
    </w:p>
    <w:p>
      <w:pPr>
        <w:rPr>
          <w:sz w:val="20"/>
        </w:rPr>
      </w:pPr>
    </w:p>
    <w:p>
      <w:pPr>
        <w:rPr>
          <w:sz w:val="20"/>
        </w:rPr>
      </w:pPr>
    </w:p>
    <w:p>
      <w:pPr>
        <w:rPr>
          <w:sz w:val="20"/>
        </w:rPr>
      </w:pPr>
    </w:p>
    <w:p>
      <w:pPr>
        <w:spacing w:before="1"/>
        <w:rPr>
          <w:sz w:val="17"/>
        </w:rPr>
      </w:pPr>
    </w:p>
    <w:p>
      <w:pPr>
        <w:rPr>
          <w:sz w:val="17"/>
        </w:rPr>
        <w:sectPr>
          <w:pgSz w:w="16840" w:h="11910" w:orient="landscape"/>
          <w:pgMar w:top="1100" w:right="960" w:bottom="1480" w:left="960" w:header="0" w:footer="1202" w:gutter="0"/>
          <w:cols w:space="720" w:num="1"/>
        </w:sectPr>
      </w:pPr>
    </w:p>
    <w:p>
      <w:pPr>
        <w:pStyle w:val="3"/>
        <w:spacing w:before="291"/>
        <w:ind w:left="3223"/>
        <w:rPr>
          <w:rFonts w:eastAsia="宋体"/>
          <w:color w:val="00B0F0"/>
          <w:lang w:val="en-US"/>
        </w:rPr>
      </w:pPr>
      <w:r>
        <w:rPr>
          <w:rFonts w:hint="eastAsia" w:ascii="仿宋_GB2312" w:hAnsi="Times New Roman" w:eastAsia="仿宋_GB2312" w:cs="Times New Roman"/>
          <w:bCs w:val="0"/>
          <w:kern w:val="2"/>
          <w:sz w:val="30"/>
          <w:szCs w:val="30"/>
          <w:lang w:val="en-US" w:bidi="ar-SA"/>
        </w:rPr>
        <w:t>表 12.一般公共预算财政拨款安排的“三公”经费支出表</w:t>
      </w:r>
    </w:p>
    <w:p>
      <w:pPr>
        <w:spacing w:before="85"/>
        <w:ind w:right="129" w:firstLine="210" w:firstLineChars="100"/>
        <w:rPr>
          <w:rFonts w:ascii="Times New Roman"/>
          <w:color w:val="00B0F0"/>
          <w:sz w:val="20"/>
          <w:lang w:val="en-US"/>
        </w:rPr>
      </w:pPr>
      <w:r>
        <w:rPr>
          <w:rFonts w:hint="eastAsia" w:ascii="仿宋_GB2312" w:eastAsia="仿宋_GB2312"/>
          <w:sz w:val="21"/>
          <w:szCs w:val="21"/>
          <w:lang w:val="en-US" w:bidi="ar-SA"/>
        </w:rPr>
        <w:t>单位名称：淄博文昌湖省级旅游度假区管理委员会审计物价局</w:t>
      </w:r>
      <w:r>
        <w:rPr>
          <w:rFonts w:hint="eastAsia" w:ascii="仿宋_GB2312" w:eastAsia="仿宋_GB2312"/>
          <w:sz w:val="21"/>
          <w:szCs w:val="21"/>
          <w:lang w:val="en-US" w:bidi="ar-SA"/>
        </w:rPr>
        <w:br w:type="column"/>
      </w:r>
      <w:r>
        <w:rPr>
          <w:rFonts w:hint="eastAsia"/>
          <w:color w:val="00B0F0"/>
          <w:lang w:val="en-US"/>
        </w:rPr>
        <w:t xml:space="preserve">            </w:t>
      </w:r>
      <w:r>
        <w:rPr>
          <w:rFonts w:hint="eastAsia" w:cs="Times New Roman"/>
          <w:b/>
          <w:kern w:val="2"/>
          <w:sz w:val="21"/>
          <w:szCs w:val="21"/>
          <w:lang w:val="en-US" w:bidi="ar-SA"/>
        </w:rPr>
        <w:t xml:space="preserve">  部门公开表 12</w:t>
      </w:r>
    </w:p>
    <w:p>
      <w:pPr>
        <w:pStyle w:val="5"/>
        <w:rPr>
          <w:rFonts w:ascii="Times New Roman"/>
          <w:color w:val="00B0F0"/>
          <w:sz w:val="22"/>
        </w:rPr>
      </w:pPr>
    </w:p>
    <w:p>
      <w:pPr>
        <w:pStyle w:val="5"/>
        <w:rPr>
          <w:rFonts w:ascii="Times New Roman"/>
          <w:color w:val="00B0F0"/>
          <w:sz w:val="30"/>
        </w:rPr>
      </w:pPr>
    </w:p>
    <w:p>
      <w:pPr>
        <w:spacing w:before="85"/>
        <w:ind w:right="129" w:firstLine="1680" w:firstLineChars="800"/>
        <w:rPr>
          <w:rFonts w:ascii="仿宋_GB2312" w:eastAsia="仿宋_GB2312"/>
          <w:sz w:val="21"/>
          <w:szCs w:val="21"/>
          <w:lang w:val="en-US" w:bidi="ar-SA"/>
        </w:rPr>
      </w:pPr>
      <w:r>
        <w:rPr>
          <w:rFonts w:hint="eastAsia" w:ascii="仿宋_GB2312" w:eastAsia="仿宋_GB2312"/>
          <w:sz w:val="21"/>
          <w:szCs w:val="21"/>
          <w:lang w:val="en-US" w:bidi="ar-SA"/>
        </w:rPr>
        <w:t>单位：万元</w:t>
      </w:r>
    </w:p>
    <w:p>
      <w:pPr>
        <w:jc w:val="right"/>
        <w:rPr>
          <w:sz w:val="20"/>
        </w:rPr>
        <w:sectPr>
          <w:type w:val="continuous"/>
          <w:pgSz w:w="16840" w:h="11910" w:orient="landscape"/>
          <w:pgMar w:top="1580" w:right="960" w:bottom="280" w:left="960" w:header="720" w:footer="720" w:gutter="0"/>
          <w:cols w:equalWidth="0" w:num="2">
            <w:col w:w="11694" w:space="40"/>
            <w:col w:w="3186"/>
          </w:cols>
        </w:sectPr>
      </w:pPr>
    </w:p>
    <w:tbl>
      <w:tblPr>
        <w:tblStyle w:val="9"/>
        <w:tblW w:w="0" w:type="auto"/>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7"/>
        <w:gridCol w:w="2220"/>
        <w:gridCol w:w="1875"/>
        <w:gridCol w:w="1877"/>
        <w:gridCol w:w="1873"/>
        <w:gridCol w:w="1877"/>
        <w:gridCol w:w="1873"/>
        <w:gridCol w:w="18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217" w:type="dxa"/>
            <w:vMerge w:val="restart"/>
          </w:tcPr>
          <w:p>
            <w:pPr>
              <w:pStyle w:val="13"/>
              <w:spacing w:before="6"/>
              <w:rPr>
                <w:sz w:val="15"/>
              </w:rPr>
            </w:pPr>
          </w:p>
          <w:p>
            <w:pPr>
              <w:pStyle w:val="13"/>
              <w:ind w:left="208"/>
              <w:rPr>
                <w:sz w:val="20"/>
              </w:rPr>
            </w:pPr>
            <w:r>
              <w:rPr>
                <w:sz w:val="20"/>
              </w:rPr>
              <w:t>单位编码</w:t>
            </w:r>
          </w:p>
        </w:tc>
        <w:tc>
          <w:tcPr>
            <w:tcW w:w="2220" w:type="dxa"/>
            <w:vMerge w:val="restart"/>
          </w:tcPr>
          <w:p>
            <w:pPr>
              <w:pStyle w:val="13"/>
              <w:spacing w:before="6"/>
              <w:rPr>
                <w:sz w:val="15"/>
              </w:rPr>
            </w:pPr>
          </w:p>
          <w:p>
            <w:pPr>
              <w:pStyle w:val="13"/>
              <w:ind w:left="710"/>
              <w:rPr>
                <w:sz w:val="20"/>
              </w:rPr>
            </w:pPr>
            <w:r>
              <w:rPr>
                <w:sz w:val="20"/>
              </w:rPr>
              <w:t>单位名称</w:t>
            </w:r>
          </w:p>
        </w:tc>
        <w:tc>
          <w:tcPr>
            <w:tcW w:w="1875" w:type="dxa"/>
            <w:vMerge w:val="restart"/>
          </w:tcPr>
          <w:p>
            <w:pPr>
              <w:pStyle w:val="13"/>
              <w:spacing w:before="6"/>
              <w:rPr>
                <w:sz w:val="15"/>
              </w:rPr>
            </w:pPr>
          </w:p>
          <w:p>
            <w:pPr>
              <w:pStyle w:val="13"/>
              <w:ind w:left="716" w:right="709"/>
              <w:jc w:val="center"/>
              <w:rPr>
                <w:sz w:val="20"/>
              </w:rPr>
            </w:pPr>
            <w:r>
              <w:rPr>
                <w:sz w:val="20"/>
              </w:rPr>
              <w:t>合计</w:t>
            </w:r>
          </w:p>
        </w:tc>
        <w:tc>
          <w:tcPr>
            <w:tcW w:w="1877" w:type="dxa"/>
            <w:vMerge w:val="restart"/>
          </w:tcPr>
          <w:p>
            <w:pPr>
              <w:pStyle w:val="13"/>
              <w:spacing w:before="6"/>
              <w:rPr>
                <w:sz w:val="15"/>
              </w:rPr>
            </w:pPr>
          </w:p>
          <w:p>
            <w:pPr>
              <w:pStyle w:val="13"/>
              <w:ind w:left="136"/>
              <w:rPr>
                <w:sz w:val="20"/>
              </w:rPr>
            </w:pPr>
            <w:r>
              <w:rPr>
                <w:sz w:val="20"/>
              </w:rPr>
              <w:t>因公出国（境）费</w:t>
            </w:r>
          </w:p>
        </w:tc>
        <w:tc>
          <w:tcPr>
            <w:tcW w:w="5623" w:type="dxa"/>
            <w:gridSpan w:val="3"/>
          </w:tcPr>
          <w:p>
            <w:pPr>
              <w:pStyle w:val="13"/>
              <w:spacing w:before="37"/>
              <w:ind w:left="1608"/>
              <w:rPr>
                <w:sz w:val="20"/>
              </w:rPr>
            </w:pPr>
            <w:r>
              <w:rPr>
                <w:sz w:val="20"/>
              </w:rPr>
              <w:t>公务用车购置及运行维护费</w:t>
            </w:r>
          </w:p>
        </w:tc>
        <w:tc>
          <w:tcPr>
            <w:tcW w:w="1877" w:type="dxa"/>
            <w:vMerge w:val="restart"/>
          </w:tcPr>
          <w:p>
            <w:pPr>
              <w:pStyle w:val="13"/>
              <w:spacing w:before="6"/>
              <w:rPr>
                <w:sz w:val="15"/>
              </w:rPr>
            </w:pPr>
          </w:p>
          <w:p>
            <w:pPr>
              <w:pStyle w:val="13"/>
              <w:ind w:left="437"/>
              <w:rPr>
                <w:sz w:val="20"/>
              </w:rPr>
            </w:pPr>
            <w:r>
              <w:rPr>
                <w:sz w:val="20"/>
              </w:rPr>
              <w:t>公务接待费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217" w:type="dxa"/>
            <w:vMerge w:val="continue"/>
            <w:tcBorders>
              <w:top w:val="nil"/>
            </w:tcBorders>
          </w:tcPr>
          <w:p>
            <w:pPr>
              <w:rPr>
                <w:sz w:val="2"/>
                <w:szCs w:val="2"/>
              </w:rPr>
            </w:pPr>
          </w:p>
        </w:tc>
        <w:tc>
          <w:tcPr>
            <w:tcW w:w="2220" w:type="dxa"/>
            <w:vMerge w:val="continue"/>
            <w:tcBorders>
              <w:top w:val="nil"/>
            </w:tcBorders>
          </w:tcPr>
          <w:p>
            <w:pPr>
              <w:rPr>
                <w:sz w:val="2"/>
                <w:szCs w:val="2"/>
              </w:rPr>
            </w:pPr>
          </w:p>
        </w:tc>
        <w:tc>
          <w:tcPr>
            <w:tcW w:w="1875" w:type="dxa"/>
            <w:vMerge w:val="continue"/>
            <w:tcBorders>
              <w:top w:val="nil"/>
            </w:tcBorders>
          </w:tcPr>
          <w:p>
            <w:pPr>
              <w:rPr>
                <w:sz w:val="2"/>
                <w:szCs w:val="2"/>
              </w:rPr>
            </w:pPr>
          </w:p>
        </w:tc>
        <w:tc>
          <w:tcPr>
            <w:tcW w:w="1877" w:type="dxa"/>
            <w:vMerge w:val="continue"/>
            <w:tcBorders>
              <w:top w:val="nil"/>
            </w:tcBorders>
          </w:tcPr>
          <w:p>
            <w:pPr>
              <w:rPr>
                <w:sz w:val="2"/>
                <w:szCs w:val="2"/>
              </w:rPr>
            </w:pPr>
          </w:p>
        </w:tc>
        <w:tc>
          <w:tcPr>
            <w:tcW w:w="1873" w:type="dxa"/>
          </w:tcPr>
          <w:p>
            <w:pPr>
              <w:pStyle w:val="13"/>
              <w:spacing w:before="38"/>
              <w:ind w:left="713" w:right="710"/>
              <w:jc w:val="center"/>
              <w:rPr>
                <w:sz w:val="20"/>
              </w:rPr>
            </w:pPr>
            <w:r>
              <w:rPr>
                <w:sz w:val="20"/>
              </w:rPr>
              <w:t>小计</w:t>
            </w:r>
          </w:p>
        </w:tc>
        <w:tc>
          <w:tcPr>
            <w:tcW w:w="1877" w:type="dxa"/>
          </w:tcPr>
          <w:p>
            <w:pPr>
              <w:pStyle w:val="13"/>
              <w:spacing w:before="38"/>
              <w:ind w:left="239"/>
              <w:rPr>
                <w:sz w:val="20"/>
              </w:rPr>
            </w:pPr>
            <w:r>
              <w:rPr>
                <w:sz w:val="20"/>
              </w:rPr>
              <w:t>公务用车购置费</w:t>
            </w:r>
          </w:p>
        </w:tc>
        <w:tc>
          <w:tcPr>
            <w:tcW w:w="1873" w:type="dxa"/>
          </w:tcPr>
          <w:p>
            <w:pPr>
              <w:pStyle w:val="13"/>
              <w:spacing w:before="38"/>
              <w:ind w:right="28"/>
              <w:jc w:val="right"/>
              <w:rPr>
                <w:sz w:val="20"/>
              </w:rPr>
            </w:pPr>
            <w:r>
              <w:rPr>
                <w:w w:val="95"/>
                <w:sz w:val="20"/>
              </w:rPr>
              <w:t>公务用车运行维护费</w:t>
            </w:r>
          </w:p>
        </w:tc>
        <w:tc>
          <w:tcPr>
            <w:tcW w:w="187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217" w:type="dxa"/>
          </w:tcPr>
          <w:p>
            <w:pPr>
              <w:pStyle w:val="13"/>
              <w:spacing w:before="43"/>
              <w:ind w:left="487" w:right="480"/>
              <w:jc w:val="center"/>
              <w:rPr>
                <w:rFonts w:ascii="Times New Roman"/>
                <w:sz w:val="20"/>
              </w:rPr>
            </w:pPr>
            <w:r>
              <w:rPr>
                <w:rFonts w:ascii="Times New Roman"/>
                <w:sz w:val="20"/>
              </w:rPr>
              <w:t>**</w:t>
            </w:r>
          </w:p>
        </w:tc>
        <w:tc>
          <w:tcPr>
            <w:tcW w:w="2220" w:type="dxa"/>
          </w:tcPr>
          <w:p>
            <w:pPr>
              <w:pStyle w:val="13"/>
              <w:spacing w:before="43"/>
              <w:ind w:left="988" w:right="981"/>
              <w:jc w:val="center"/>
              <w:rPr>
                <w:rFonts w:ascii="Times New Roman"/>
                <w:sz w:val="20"/>
              </w:rPr>
            </w:pPr>
            <w:r>
              <w:rPr>
                <w:rFonts w:ascii="Times New Roman"/>
                <w:sz w:val="20"/>
              </w:rPr>
              <w:t>**</w:t>
            </w:r>
          </w:p>
        </w:tc>
        <w:tc>
          <w:tcPr>
            <w:tcW w:w="1875" w:type="dxa"/>
          </w:tcPr>
          <w:p>
            <w:pPr>
              <w:pStyle w:val="13"/>
              <w:spacing w:before="43"/>
              <w:ind w:left="5"/>
              <w:jc w:val="center"/>
              <w:rPr>
                <w:rFonts w:ascii="Times New Roman"/>
                <w:sz w:val="20"/>
              </w:rPr>
            </w:pPr>
            <w:r>
              <w:rPr>
                <w:rFonts w:ascii="Times New Roman"/>
                <w:w w:val="99"/>
                <w:sz w:val="20"/>
              </w:rPr>
              <w:t>1</w:t>
            </w:r>
          </w:p>
        </w:tc>
        <w:tc>
          <w:tcPr>
            <w:tcW w:w="1877" w:type="dxa"/>
          </w:tcPr>
          <w:p>
            <w:pPr>
              <w:pStyle w:val="13"/>
              <w:spacing w:before="43"/>
              <w:ind w:left="3"/>
              <w:jc w:val="center"/>
              <w:rPr>
                <w:rFonts w:ascii="Times New Roman"/>
                <w:sz w:val="20"/>
              </w:rPr>
            </w:pPr>
            <w:r>
              <w:rPr>
                <w:rFonts w:ascii="Times New Roman"/>
                <w:w w:val="99"/>
                <w:sz w:val="20"/>
              </w:rPr>
              <w:t>2</w:t>
            </w:r>
          </w:p>
        </w:tc>
        <w:tc>
          <w:tcPr>
            <w:tcW w:w="1873" w:type="dxa"/>
          </w:tcPr>
          <w:p>
            <w:pPr>
              <w:pStyle w:val="13"/>
              <w:spacing w:before="43"/>
              <w:ind w:left="2"/>
              <w:jc w:val="center"/>
              <w:rPr>
                <w:rFonts w:ascii="Times New Roman"/>
                <w:sz w:val="20"/>
              </w:rPr>
            </w:pPr>
            <w:r>
              <w:rPr>
                <w:rFonts w:ascii="Times New Roman"/>
                <w:w w:val="99"/>
                <w:sz w:val="20"/>
              </w:rPr>
              <w:t>3</w:t>
            </w:r>
          </w:p>
        </w:tc>
        <w:tc>
          <w:tcPr>
            <w:tcW w:w="1877" w:type="dxa"/>
          </w:tcPr>
          <w:p>
            <w:pPr>
              <w:pStyle w:val="13"/>
              <w:spacing w:before="43"/>
              <w:ind w:left="7"/>
              <w:jc w:val="center"/>
              <w:rPr>
                <w:rFonts w:ascii="Times New Roman"/>
                <w:sz w:val="20"/>
              </w:rPr>
            </w:pPr>
            <w:r>
              <w:rPr>
                <w:rFonts w:ascii="Times New Roman"/>
                <w:w w:val="99"/>
                <w:sz w:val="20"/>
              </w:rPr>
              <w:t>4</w:t>
            </w:r>
          </w:p>
        </w:tc>
        <w:tc>
          <w:tcPr>
            <w:tcW w:w="1873" w:type="dxa"/>
          </w:tcPr>
          <w:p>
            <w:pPr>
              <w:pStyle w:val="13"/>
              <w:spacing w:before="43"/>
              <w:ind w:left="5"/>
              <w:jc w:val="center"/>
              <w:rPr>
                <w:rFonts w:ascii="Times New Roman"/>
                <w:sz w:val="20"/>
              </w:rPr>
            </w:pPr>
            <w:r>
              <w:rPr>
                <w:rFonts w:ascii="Times New Roman"/>
                <w:w w:val="99"/>
                <w:sz w:val="20"/>
              </w:rPr>
              <w:t>5</w:t>
            </w:r>
          </w:p>
        </w:tc>
        <w:tc>
          <w:tcPr>
            <w:tcW w:w="1877" w:type="dxa"/>
          </w:tcPr>
          <w:p>
            <w:pPr>
              <w:pStyle w:val="13"/>
              <w:spacing w:before="43"/>
              <w:ind w:left="5"/>
              <w:jc w:val="center"/>
              <w:rPr>
                <w:rFonts w:ascii="Times New Roman"/>
                <w:sz w:val="20"/>
              </w:rPr>
            </w:pPr>
            <w:r>
              <w:rPr>
                <w:rFonts w:ascii="Times New Roman"/>
                <w:w w:val="99"/>
                <w:sz w:val="20"/>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217" w:type="dxa"/>
          </w:tcPr>
          <w:p>
            <w:pPr>
              <w:pStyle w:val="13"/>
              <w:rPr>
                <w:rFonts w:ascii="Times New Roman"/>
              </w:rPr>
            </w:pPr>
          </w:p>
        </w:tc>
        <w:tc>
          <w:tcPr>
            <w:tcW w:w="2220" w:type="dxa"/>
          </w:tcPr>
          <w:p>
            <w:pPr>
              <w:pStyle w:val="13"/>
              <w:spacing w:before="37"/>
              <w:ind w:left="14"/>
              <w:rPr>
                <w:b/>
                <w:sz w:val="20"/>
              </w:rPr>
            </w:pPr>
            <w:r>
              <w:rPr>
                <w:b/>
                <w:sz w:val="20"/>
              </w:rPr>
              <w:t>合计</w:t>
            </w:r>
          </w:p>
        </w:tc>
        <w:tc>
          <w:tcPr>
            <w:tcW w:w="1875" w:type="dxa"/>
          </w:tcPr>
          <w:p>
            <w:pPr>
              <w:pStyle w:val="13"/>
              <w:spacing w:before="37"/>
              <w:ind w:right="2"/>
              <w:jc w:val="center"/>
              <w:rPr>
                <w:b/>
                <w:sz w:val="20"/>
              </w:rPr>
            </w:pPr>
            <w:r>
              <w:rPr>
                <w:rFonts w:hint="eastAsia"/>
                <w:b/>
                <w:w w:val="95"/>
                <w:sz w:val="20"/>
                <w:lang w:val="en-US"/>
              </w:rPr>
              <w:t xml:space="preserve">              </w:t>
            </w:r>
            <w:r>
              <w:rPr>
                <w:b/>
                <w:w w:val="95"/>
                <w:sz w:val="20"/>
              </w:rPr>
              <w:t>0.20</w:t>
            </w:r>
          </w:p>
        </w:tc>
        <w:tc>
          <w:tcPr>
            <w:tcW w:w="1877" w:type="dxa"/>
          </w:tcPr>
          <w:p>
            <w:pPr>
              <w:pStyle w:val="13"/>
              <w:spacing w:before="37"/>
              <w:ind w:right="6"/>
              <w:jc w:val="center"/>
              <w:rPr>
                <w:b/>
                <w:sz w:val="20"/>
              </w:rPr>
            </w:pPr>
            <w:r>
              <w:rPr>
                <w:rFonts w:hint="eastAsia"/>
                <w:b/>
                <w:w w:val="95"/>
                <w:sz w:val="20"/>
                <w:lang w:val="en-US"/>
              </w:rPr>
              <w:t xml:space="preserve">              </w:t>
            </w:r>
            <w:r>
              <w:rPr>
                <w:b/>
                <w:w w:val="95"/>
                <w:sz w:val="20"/>
              </w:rPr>
              <w:t>0.00</w:t>
            </w:r>
          </w:p>
        </w:tc>
        <w:tc>
          <w:tcPr>
            <w:tcW w:w="1873" w:type="dxa"/>
          </w:tcPr>
          <w:p>
            <w:pPr>
              <w:pStyle w:val="13"/>
              <w:spacing w:before="37"/>
              <w:ind w:right="3"/>
              <w:jc w:val="center"/>
              <w:rPr>
                <w:b/>
                <w:sz w:val="20"/>
              </w:rPr>
            </w:pPr>
            <w:r>
              <w:rPr>
                <w:rFonts w:hint="eastAsia"/>
                <w:b/>
                <w:w w:val="95"/>
                <w:sz w:val="20"/>
                <w:lang w:val="en-US"/>
              </w:rPr>
              <w:t xml:space="preserve">              </w:t>
            </w:r>
            <w:r>
              <w:rPr>
                <w:b/>
                <w:w w:val="95"/>
                <w:sz w:val="20"/>
              </w:rPr>
              <w:t>0.00</w:t>
            </w:r>
          </w:p>
        </w:tc>
        <w:tc>
          <w:tcPr>
            <w:tcW w:w="1877" w:type="dxa"/>
          </w:tcPr>
          <w:p>
            <w:pPr>
              <w:pStyle w:val="13"/>
              <w:spacing w:before="37"/>
              <w:ind w:right="3"/>
              <w:jc w:val="center"/>
              <w:rPr>
                <w:b/>
                <w:sz w:val="20"/>
              </w:rPr>
            </w:pPr>
            <w:r>
              <w:rPr>
                <w:rFonts w:hint="eastAsia"/>
                <w:b/>
                <w:w w:val="95"/>
                <w:sz w:val="20"/>
                <w:lang w:val="en-US"/>
              </w:rPr>
              <w:t xml:space="preserve">              </w:t>
            </w:r>
            <w:r>
              <w:rPr>
                <w:b/>
                <w:w w:val="95"/>
                <w:sz w:val="20"/>
              </w:rPr>
              <w:t>0.00</w:t>
            </w:r>
          </w:p>
        </w:tc>
        <w:tc>
          <w:tcPr>
            <w:tcW w:w="1873" w:type="dxa"/>
          </w:tcPr>
          <w:p>
            <w:pPr>
              <w:pStyle w:val="13"/>
              <w:spacing w:before="37"/>
              <w:ind w:right="1"/>
              <w:jc w:val="center"/>
              <w:rPr>
                <w:b/>
                <w:sz w:val="20"/>
              </w:rPr>
            </w:pPr>
            <w:r>
              <w:rPr>
                <w:rFonts w:hint="eastAsia"/>
                <w:b/>
                <w:w w:val="95"/>
                <w:sz w:val="20"/>
                <w:lang w:val="en-US"/>
              </w:rPr>
              <w:t xml:space="preserve">              </w:t>
            </w:r>
            <w:r>
              <w:rPr>
                <w:b/>
                <w:w w:val="95"/>
                <w:sz w:val="20"/>
              </w:rPr>
              <w:t>0.00</w:t>
            </w:r>
          </w:p>
        </w:tc>
        <w:tc>
          <w:tcPr>
            <w:tcW w:w="1877" w:type="dxa"/>
          </w:tcPr>
          <w:p>
            <w:pPr>
              <w:pStyle w:val="13"/>
              <w:spacing w:before="37"/>
              <w:ind w:right="5"/>
              <w:jc w:val="center"/>
              <w:rPr>
                <w:b/>
                <w:sz w:val="20"/>
              </w:rPr>
            </w:pPr>
            <w:r>
              <w:rPr>
                <w:rFonts w:hint="eastAsia"/>
                <w:b/>
                <w:w w:val="95"/>
                <w:sz w:val="20"/>
                <w:lang w:val="en-US"/>
              </w:rPr>
              <w:t xml:space="preserve">              </w:t>
            </w:r>
            <w:r>
              <w:rPr>
                <w:b/>
                <w:w w:val="95"/>
                <w:sz w:val="20"/>
              </w:rPr>
              <w:t>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217" w:type="dxa"/>
          </w:tcPr>
          <w:p>
            <w:pPr>
              <w:pStyle w:val="13"/>
              <w:spacing w:before="37"/>
              <w:ind w:left="16"/>
              <w:rPr>
                <w:b/>
                <w:sz w:val="20"/>
              </w:rPr>
            </w:pPr>
            <w:r>
              <w:rPr>
                <w:b/>
                <w:sz w:val="20"/>
              </w:rPr>
              <w:t>107</w:t>
            </w:r>
          </w:p>
        </w:tc>
        <w:tc>
          <w:tcPr>
            <w:tcW w:w="2220" w:type="dxa"/>
          </w:tcPr>
          <w:p>
            <w:pPr>
              <w:pStyle w:val="13"/>
              <w:spacing w:before="37"/>
              <w:ind w:left="14"/>
              <w:rPr>
                <w:b/>
                <w:sz w:val="20"/>
              </w:rPr>
            </w:pPr>
            <w:r>
              <w:rPr>
                <w:b/>
                <w:sz w:val="20"/>
              </w:rPr>
              <w:t>文昌湖区审计物价局</w:t>
            </w:r>
          </w:p>
        </w:tc>
        <w:tc>
          <w:tcPr>
            <w:tcW w:w="1875" w:type="dxa"/>
          </w:tcPr>
          <w:p>
            <w:pPr>
              <w:pStyle w:val="13"/>
              <w:spacing w:before="37"/>
              <w:ind w:right="2"/>
              <w:jc w:val="center"/>
              <w:rPr>
                <w:b/>
                <w:sz w:val="20"/>
              </w:rPr>
            </w:pPr>
            <w:r>
              <w:rPr>
                <w:rFonts w:hint="eastAsia"/>
                <w:b/>
                <w:w w:val="95"/>
                <w:sz w:val="20"/>
                <w:lang w:val="en-US"/>
              </w:rPr>
              <w:t xml:space="preserve">              </w:t>
            </w:r>
            <w:r>
              <w:rPr>
                <w:b/>
                <w:w w:val="95"/>
                <w:sz w:val="20"/>
              </w:rPr>
              <w:t>0.20</w:t>
            </w:r>
          </w:p>
        </w:tc>
        <w:tc>
          <w:tcPr>
            <w:tcW w:w="1877" w:type="dxa"/>
          </w:tcPr>
          <w:p>
            <w:pPr>
              <w:pStyle w:val="13"/>
              <w:spacing w:before="37"/>
              <w:ind w:right="6"/>
              <w:jc w:val="center"/>
              <w:rPr>
                <w:b/>
                <w:sz w:val="20"/>
              </w:rPr>
            </w:pPr>
            <w:r>
              <w:rPr>
                <w:rFonts w:hint="eastAsia"/>
                <w:b/>
                <w:w w:val="95"/>
                <w:sz w:val="20"/>
                <w:lang w:val="en-US"/>
              </w:rPr>
              <w:t xml:space="preserve">              </w:t>
            </w:r>
            <w:r>
              <w:rPr>
                <w:b/>
                <w:w w:val="95"/>
                <w:sz w:val="20"/>
              </w:rPr>
              <w:t>0.00</w:t>
            </w:r>
          </w:p>
        </w:tc>
        <w:tc>
          <w:tcPr>
            <w:tcW w:w="1873" w:type="dxa"/>
          </w:tcPr>
          <w:p>
            <w:pPr>
              <w:pStyle w:val="13"/>
              <w:spacing w:before="37"/>
              <w:ind w:right="3"/>
              <w:jc w:val="center"/>
              <w:rPr>
                <w:b/>
                <w:sz w:val="20"/>
              </w:rPr>
            </w:pPr>
            <w:r>
              <w:rPr>
                <w:rFonts w:hint="eastAsia"/>
                <w:b/>
                <w:w w:val="95"/>
                <w:sz w:val="20"/>
                <w:lang w:val="en-US"/>
              </w:rPr>
              <w:t xml:space="preserve">              </w:t>
            </w:r>
            <w:r>
              <w:rPr>
                <w:b/>
                <w:w w:val="95"/>
                <w:sz w:val="20"/>
              </w:rPr>
              <w:t>0.00</w:t>
            </w:r>
          </w:p>
        </w:tc>
        <w:tc>
          <w:tcPr>
            <w:tcW w:w="1877" w:type="dxa"/>
          </w:tcPr>
          <w:p>
            <w:pPr>
              <w:pStyle w:val="13"/>
              <w:spacing w:before="37"/>
              <w:ind w:right="3"/>
              <w:jc w:val="center"/>
              <w:rPr>
                <w:b/>
                <w:sz w:val="20"/>
              </w:rPr>
            </w:pPr>
            <w:r>
              <w:rPr>
                <w:rFonts w:hint="eastAsia"/>
                <w:b/>
                <w:w w:val="95"/>
                <w:sz w:val="20"/>
                <w:lang w:val="en-US"/>
              </w:rPr>
              <w:t xml:space="preserve">              </w:t>
            </w:r>
            <w:r>
              <w:rPr>
                <w:b/>
                <w:w w:val="95"/>
                <w:sz w:val="20"/>
              </w:rPr>
              <w:t>0.00</w:t>
            </w:r>
          </w:p>
        </w:tc>
        <w:tc>
          <w:tcPr>
            <w:tcW w:w="1873" w:type="dxa"/>
          </w:tcPr>
          <w:p>
            <w:pPr>
              <w:pStyle w:val="13"/>
              <w:spacing w:before="37"/>
              <w:ind w:right="1"/>
              <w:jc w:val="center"/>
              <w:rPr>
                <w:b/>
                <w:sz w:val="20"/>
              </w:rPr>
            </w:pPr>
            <w:r>
              <w:rPr>
                <w:rFonts w:hint="eastAsia"/>
                <w:b/>
                <w:w w:val="95"/>
                <w:sz w:val="20"/>
                <w:lang w:val="en-US"/>
              </w:rPr>
              <w:t xml:space="preserve">              </w:t>
            </w:r>
            <w:r>
              <w:rPr>
                <w:b/>
                <w:w w:val="95"/>
                <w:sz w:val="20"/>
              </w:rPr>
              <w:t>0.00</w:t>
            </w:r>
          </w:p>
        </w:tc>
        <w:tc>
          <w:tcPr>
            <w:tcW w:w="1877" w:type="dxa"/>
          </w:tcPr>
          <w:p>
            <w:pPr>
              <w:pStyle w:val="13"/>
              <w:spacing w:before="37"/>
              <w:ind w:right="5"/>
              <w:jc w:val="center"/>
              <w:rPr>
                <w:b/>
                <w:sz w:val="20"/>
              </w:rPr>
            </w:pPr>
            <w:r>
              <w:rPr>
                <w:rFonts w:hint="eastAsia"/>
                <w:b/>
                <w:w w:val="95"/>
                <w:sz w:val="20"/>
                <w:lang w:val="en-US"/>
              </w:rPr>
              <w:t xml:space="preserve">              </w:t>
            </w:r>
            <w:r>
              <w:rPr>
                <w:b/>
                <w:w w:val="95"/>
                <w:sz w:val="20"/>
              </w:rPr>
              <w:t>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217" w:type="dxa"/>
          </w:tcPr>
          <w:p>
            <w:pPr>
              <w:pStyle w:val="13"/>
              <w:spacing w:before="37"/>
              <w:ind w:left="16"/>
              <w:rPr>
                <w:sz w:val="20"/>
              </w:rPr>
            </w:pPr>
            <w:r>
              <w:rPr>
                <w:w w:val="99"/>
                <w:sz w:val="20"/>
              </w:rPr>
              <w:t xml:space="preserve">  </w:t>
            </w:r>
            <w:r>
              <w:rPr>
                <w:sz w:val="20"/>
              </w:rPr>
              <w:t>107</w:t>
            </w:r>
          </w:p>
        </w:tc>
        <w:tc>
          <w:tcPr>
            <w:tcW w:w="2220" w:type="dxa"/>
          </w:tcPr>
          <w:p>
            <w:pPr>
              <w:pStyle w:val="13"/>
              <w:spacing w:before="37"/>
              <w:ind w:left="14"/>
              <w:rPr>
                <w:sz w:val="20"/>
              </w:rPr>
            </w:pPr>
            <w:r>
              <w:rPr>
                <w:w w:val="99"/>
                <w:sz w:val="20"/>
              </w:rPr>
              <w:t xml:space="preserve">  </w:t>
            </w:r>
            <w:r>
              <w:rPr>
                <w:sz w:val="20"/>
              </w:rPr>
              <w:t>文昌湖区审计物价局</w:t>
            </w:r>
          </w:p>
        </w:tc>
        <w:tc>
          <w:tcPr>
            <w:tcW w:w="1875" w:type="dxa"/>
          </w:tcPr>
          <w:p>
            <w:pPr>
              <w:pStyle w:val="13"/>
              <w:spacing w:before="37"/>
              <w:ind w:right="1"/>
              <w:jc w:val="center"/>
              <w:rPr>
                <w:sz w:val="20"/>
              </w:rPr>
            </w:pPr>
            <w:r>
              <w:rPr>
                <w:rFonts w:hint="eastAsia"/>
                <w:sz w:val="20"/>
                <w:lang w:val="en-US"/>
              </w:rPr>
              <w:t xml:space="preserve">              </w:t>
            </w:r>
            <w:r>
              <w:rPr>
                <w:sz w:val="20"/>
              </w:rPr>
              <w:t>0.20</w:t>
            </w:r>
          </w:p>
        </w:tc>
        <w:tc>
          <w:tcPr>
            <w:tcW w:w="1877" w:type="dxa"/>
          </w:tcPr>
          <w:p>
            <w:pPr>
              <w:pStyle w:val="13"/>
              <w:spacing w:before="37"/>
              <w:ind w:right="2"/>
              <w:jc w:val="center"/>
              <w:rPr>
                <w:sz w:val="20"/>
              </w:rPr>
            </w:pPr>
            <w:r>
              <w:rPr>
                <w:rFonts w:hint="eastAsia"/>
                <w:sz w:val="20"/>
                <w:lang w:val="en-US"/>
              </w:rPr>
              <w:t xml:space="preserve">              </w:t>
            </w:r>
            <w:r>
              <w:rPr>
                <w:sz w:val="20"/>
              </w:rPr>
              <w:t>0.00</w:t>
            </w:r>
          </w:p>
        </w:tc>
        <w:tc>
          <w:tcPr>
            <w:tcW w:w="1873" w:type="dxa"/>
          </w:tcPr>
          <w:p>
            <w:pPr>
              <w:pStyle w:val="13"/>
              <w:spacing w:before="37"/>
              <w:jc w:val="center"/>
              <w:rPr>
                <w:sz w:val="20"/>
              </w:rPr>
            </w:pPr>
            <w:r>
              <w:rPr>
                <w:rFonts w:hint="eastAsia"/>
                <w:sz w:val="20"/>
                <w:lang w:val="en-US"/>
              </w:rPr>
              <w:t xml:space="preserve">              </w:t>
            </w:r>
            <w:r>
              <w:rPr>
                <w:sz w:val="20"/>
              </w:rPr>
              <w:t>0.00</w:t>
            </w:r>
          </w:p>
        </w:tc>
        <w:tc>
          <w:tcPr>
            <w:tcW w:w="1877" w:type="dxa"/>
          </w:tcPr>
          <w:p>
            <w:pPr>
              <w:pStyle w:val="13"/>
              <w:spacing w:before="37"/>
              <w:ind w:right="2"/>
              <w:jc w:val="center"/>
              <w:rPr>
                <w:sz w:val="20"/>
              </w:rPr>
            </w:pPr>
            <w:r>
              <w:rPr>
                <w:rFonts w:hint="eastAsia"/>
                <w:sz w:val="20"/>
                <w:lang w:val="en-US"/>
              </w:rPr>
              <w:t xml:space="preserve">              </w:t>
            </w:r>
            <w:r>
              <w:rPr>
                <w:sz w:val="20"/>
              </w:rPr>
              <w:t>0.00</w:t>
            </w:r>
          </w:p>
        </w:tc>
        <w:tc>
          <w:tcPr>
            <w:tcW w:w="1873" w:type="dxa"/>
          </w:tcPr>
          <w:p>
            <w:pPr>
              <w:pStyle w:val="13"/>
              <w:spacing w:before="37"/>
              <w:jc w:val="center"/>
              <w:rPr>
                <w:sz w:val="20"/>
              </w:rPr>
            </w:pPr>
            <w:r>
              <w:rPr>
                <w:rFonts w:hint="eastAsia"/>
                <w:sz w:val="20"/>
                <w:lang w:val="en-US"/>
              </w:rPr>
              <w:t xml:space="preserve">              </w:t>
            </w:r>
            <w:r>
              <w:rPr>
                <w:sz w:val="20"/>
              </w:rPr>
              <w:t>0.00</w:t>
            </w:r>
          </w:p>
        </w:tc>
        <w:tc>
          <w:tcPr>
            <w:tcW w:w="1877" w:type="dxa"/>
          </w:tcPr>
          <w:p>
            <w:pPr>
              <w:pStyle w:val="13"/>
              <w:spacing w:before="37"/>
              <w:ind w:right="1"/>
              <w:jc w:val="center"/>
              <w:rPr>
                <w:sz w:val="20"/>
              </w:rPr>
            </w:pPr>
            <w:r>
              <w:rPr>
                <w:rFonts w:hint="eastAsia"/>
                <w:sz w:val="20"/>
                <w:lang w:val="en-US"/>
              </w:rPr>
              <w:t xml:space="preserve">              </w:t>
            </w:r>
            <w:r>
              <w:rPr>
                <w:sz w:val="20"/>
              </w:rPr>
              <w:t>0.20</w:t>
            </w:r>
          </w:p>
        </w:tc>
      </w:tr>
    </w:tbl>
    <w:p>
      <w:pPr>
        <w:jc w:val="right"/>
        <w:rPr>
          <w:sz w:val="20"/>
        </w:rPr>
        <w:sectPr>
          <w:type w:val="continuous"/>
          <w:pgSz w:w="16840" w:h="11910" w:orient="landscape"/>
          <w:pgMar w:top="1580" w:right="960" w:bottom="280" w:left="960" w:header="720" w:footer="720" w:gutter="0"/>
          <w:cols w:space="720" w:num="1"/>
        </w:sect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pStyle w:val="2"/>
        <w:spacing w:before="183"/>
        <w:ind w:left="778"/>
      </w:pPr>
      <w:r>
        <w:t>第三部分</w:t>
      </w:r>
    </w:p>
    <w:p>
      <w:pPr>
        <w:pStyle w:val="5"/>
        <w:rPr>
          <w:rFonts w:ascii="黑体"/>
          <w:sz w:val="52"/>
        </w:rPr>
      </w:pPr>
    </w:p>
    <w:p>
      <w:pPr>
        <w:pStyle w:val="5"/>
        <w:rPr>
          <w:rFonts w:ascii="黑体"/>
          <w:sz w:val="52"/>
        </w:rPr>
      </w:pPr>
    </w:p>
    <w:p>
      <w:pPr>
        <w:pStyle w:val="5"/>
        <w:rPr>
          <w:rFonts w:ascii="黑体"/>
          <w:sz w:val="52"/>
        </w:rPr>
      </w:pPr>
    </w:p>
    <w:p>
      <w:pPr>
        <w:spacing w:before="400" w:line="242" w:lineRule="auto"/>
        <w:ind w:left="4414" w:right="1244" w:hanging="3188"/>
        <w:jc w:val="center"/>
        <w:rPr>
          <w:rFonts w:hint="eastAsia" w:ascii="黑体" w:eastAsia="黑体"/>
          <w:sz w:val="52"/>
        </w:rPr>
      </w:pPr>
      <w:r>
        <w:rPr>
          <w:rFonts w:ascii="Times New Roman" w:eastAsia="Times New Roman"/>
          <w:sz w:val="52"/>
        </w:rPr>
        <w:t xml:space="preserve">2021 </w:t>
      </w:r>
      <w:r>
        <w:rPr>
          <w:rFonts w:hint="eastAsia" w:ascii="黑体" w:eastAsia="黑体"/>
          <w:sz w:val="52"/>
        </w:rPr>
        <w:t>年部门预算情况和</w:t>
      </w:r>
    </w:p>
    <w:p>
      <w:pPr>
        <w:spacing w:before="400" w:line="242" w:lineRule="auto"/>
        <w:ind w:left="4414" w:right="1244" w:hanging="3188"/>
        <w:jc w:val="center"/>
        <w:rPr>
          <w:rFonts w:ascii="黑体" w:eastAsia="黑体"/>
          <w:sz w:val="52"/>
        </w:rPr>
      </w:pPr>
      <w:r>
        <w:rPr>
          <w:rFonts w:hint="eastAsia" w:ascii="黑体" w:eastAsia="黑体"/>
          <w:sz w:val="52"/>
        </w:rPr>
        <w:t>重要事项说明</w:t>
      </w:r>
    </w:p>
    <w:p>
      <w:pPr>
        <w:spacing w:line="242" w:lineRule="auto"/>
        <w:rPr>
          <w:rFonts w:ascii="黑体" w:eastAsia="黑体"/>
          <w:sz w:val="52"/>
        </w:rPr>
        <w:sectPr>
          <w:footerReference r:id="rId7" w:type="default"/>
          <w:pgSz w:w="11910" w:h="16840"/>
          <w:pgMar w:top="1580" w:right="1000" w:bottom="1480" w:left="1020" w:header="0" w:footer="1282" w:gutter="0"/>
          <w:pgNumType w:start="16"/>
          <w:cols w:space="720" w:num="1"/>
        </w:sectPr>
      </w:pPr>
    </w:p>
    <w:p>
      <w:pPr>
        <w:pStyle w:val="5"/>
        <w:spacing w:before="45"/>
        <w:ind w:left="1418"/>
        <w:rPr>
          <w:rFonts w:ascii="黑体" w:eastAsia="黑体"/>
        </w:rPr>
      </w:pPr>
      <w:r>
        <w:rPr>
          <w:rFonts w:hint="eastAsia" w:ascii="黑体" w:eastAsia="黑体"/>
        </w:rPr>
        <w:t>一、</w:t>
      </w:r>
      <w:r>
        <w:rPr>
          <w:rFonts w:ascii="Times New Roman" w:eastAsia="Times New Roman"/>
        </w:rPr>
        <w:t xml:space="preserve">2021 </w:t>
      </w:r>
      <w:r>
        <w:rPr>
          <w:rFonts w:hint="eastAsia" w:ascii="黑体" w:eastAsia="黑体"/>
        </w:rPr>
        <w:t>年部门预算情况说明</w:t>
      </w:r>
    </w:p>
    <w:p>
      <w:pPr>
        <w:pStyle w:val="5"/>
        <w:spacing w:before="171"/>
        <w:ind w:left="1418"/>
        <w:rPr>
          <w:rFonts w:ascii="楷体" w:eastAsia="楷体"/>
        </w:rPr>
      </w:pPr>
      <w:r>
        <w:rPr>
          <w:rFonts w:hint="eastAsia" w:ascii="楷体" w:eastAsia="楷体"/>
        </w:rPr>
        <w:t>（一）收支预算总体情况</w:t>
      </w:r>
    </w:p>
    <w:p>
      <w:pPr>
        <w:pStyle w:val="5"/>
        <w:spacing w:before="168" w:line="340" w:lineRule="auto"/>
        <w:ind w:left="778" w:right="754" w:firstLine="640"/>
      </w:pPr>
      <w:r>
        <w:rPr>
          <w:rFonts w:hint="eastAsia" w:ascii="仿宋_GB2312" w:eastAsia="仿宋_GB2312"/>
        </w:rPr>
        <w:t>按照综合预算的原则，</w:t>
      </w:r>
      <w:r>
        <w:rPr>
          <w:rFonts w:hint="eastAsia" w:ascii="Times New Roman" w:hAnsi="Times New Roman" w:eastAsia="仿宋_GB2312" w:cs="Times New Roman"/>
        </w:rPr>
        <w:t>淄博文昌湖省级旅游度假区管理委员会</w:t>
      </w:r>
      <w:r>
        <w:rPr>
          <w:rFonts w:hint="eastAsia" w:ascii="Times New Roman" w:hAnsi="Times New Roman" w:eastAsia="仿宋_GB2312" w:cs="Times New Roman"/>
          <w:lang w:val="en-US"/>
        </w:rPr>
        <w:t>审计物价</w:t>
      </w:r>
      <w:r>
        <w:rPr>
          <w:rFonts w:hint="eastAsia" w:ascii="Times New Roman" w:hAnsi="Times New Roman" w:eastAsia="仿宋_GB2312" w:cs="Times New Roman"/>
        </w:rPr>
        <w:t>局</w:t>
      </w:r>
      <w:r>
        <w:rPr>
          <w:rFonts w:hint="eastAsia" w:ascii="仿宋_GB2312" w:eastAsia="仿宋_GB2312"/>
        </w:rPr>
        <w:t>所有收入和支出均纳入部门预算管理。</w:t>
      </w:r>
      <w:r>
        <w:t>收入包括：一般公共预算拨款收入；支出包括：一般公共服务支出。</w:t>
      </w:r>
    </w:p>
    <w:p>
      <w:pPr>
        <w:pStyle w:val="5"/>
        <w:spacing w:line="407" w:lineRule="exact"/>
        <w:ind w:left="1418"/>
        <w:rPr>
          <w:rFonts w:ascii="Times New Roman" w:eastAsia="Times New Roman"/>
        </w:rPr>
      </w:pPr>
      <w:r>
        <w:rPr>
          <w:rFonts w:ascii="Times New Roman" w:eastAsia="Times New Roman"/>
        </w:rPr>
        <w:t xml:space="preserve">2021 </w:t>
      </w:r>
      <w:r>
        <w:t xml:space="preserve">年收入预算为 </w:t>
      </w:r>
      <w:r>
        <w:rPr>
          <w:rFonts w:ascii="Times New Roman" w:eastAsia="Times New Roman"/>
        </w:rPr>
        <w:t xml:space="preserve">84.43 </w:t>
      </w:r>
      <w:r>
        <w:t xml:space="preserve">万元，其中：财政拨款 </w:t>
      </w:r>
      <w:r>
        <w:rPr>
          <w:rFonts w:ascii="Times New Roman" w:eastAsia="Times New Roman"/>
        </w:rPr>
        <w:t>84.43</w:t>
      </w:r>
    </w:p>
    <w:p>
      <w:pPr>
        <w:pStyle w:val="5"/>
        <w:spacing w:before="168"/>
        <w:ind w:left="778"/>
      </w:pPr>
      <w:r>
        <w:t xml:space="preserve">万元，占 </w:t>
      </w:r>
      <w:r>
        <w:rPr>
          <w:rFonts w:ascii="Times New Roman" w:eastAsia="Times New Roman"/>
        </w:rPr>
        <w:t>100%</w:t>
      </w:r>
      <w:r>
        <w:t>。</w:t>
      </w:r>
    </w:p>
    <w:p>
      <w:pPr>
        <w:pStyle w:val="5"/>
        <w:spacing w:before="168"/>
        <w:ind w:left="778"/>
        <w:jc w:val="center"/>
      </w:pPr>
    </w:p>
    <w:p>
      <w:pPr>
        <w:pStyle w:val="5"/>
        <w:spacing w:before="168"/>
        <w:ind w:left="778"/>
        <w:jc w:val="center"/>
        <w:rPr>
          <w:rFonts w:hint="eastAsia" w:eastAsia="仿宋"/>
          <w:lang w:eastAsia="zh-CN"/>
        </w:rPr>
      </w:pPr>
      <w:r>
        <w:rPr>
          <w:rFonts w:hint="eastAsia" w:eastAsia="仿宋"/>
          <w:lang w:eastAsia="zh-CN"/>
        </w:rPr>
        <w:drawing>
          <wp:inline distT="0" distB="0" distL="114300" distR="114300">
            <wp:extent cx="4689475" cy="2592070"/>
            <wp:effectExtent l="4445" t="4445" r="1524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5"/>
        <w:spacing w:before="168"/>
        <w:ind w:left="778"/>
        <w:jc w:val="center"/>
        <w:rPr>
          <w:rFonts w:hint="eastAsia"/>
          <w:color w:val="FF0000"/>
        </w:rPr>
      </w:pPr>
      <w: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1407795</wp:posOffset>
                </wp:positionV>
                <wp:extent cx="635" cy="635"/>
                <wp:effectExtent l="38100" t="38100" r="38100" b="38100"/>
                <wp:wrapNone/>
                <wp:docPr id="15" name="墨迹 15"/>
                <wp:cNvGraphicFramePr/>
                <a:graphic xmlns:a="http://schemas.openxmlformats.org/drawingml/2006/main">
                  <a:graphicData uri="http://schemas.microsoft.com/office/word/2010/wordprocessingInk">
                    <mc:AlternateContent xmlns:a14="http://schemas.microsoft.com/office/drawing/2010/main">
                      <mc:Choice Requires="a14">
                        <w14:contentPart bwMode="auto" r:id="rId10">
                          <w14:nvContentPartPr>
                            <w14:cNvPr id="15" name="墨迹 15"/>
                            <w14:cNvContentPartPr/>
                          </w14:nvContentPartPr>
                          <w14:xfrm>
                            <a:off x="0" y="0"/>
                            <a:ext cx="360" cy="360"/>
                          </w14:xfrm>
                        </w14:contentPart>
                      </mc:Choice>
                    </mc:AlternateContent>
                  </a:graphicData>
                </a:graphic>
              </wp:anchor>
            </w:drawing>
          </mc:Choice>
          <mc:Fallback>
            <w:pict>
              <v:shape id="_x0000_s1026" o:spid="_x0000_s1026" o:spt="75" style="position:absolute;left:0pt;margin-left:230.9pt;margin-top:110.85pt;height:0.05pt;width:0.05pt;z-index:251662336;mso-width-relative:page;mso-height-relative:page;" coordsize="21600,21600" o:gfxdata="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">
                <v:imagedata r:id="rId11" o:title=""/>
                <o:lock v:ext="edit"/>
              </v:shape>
            </w:pict>
          </mc:Fallback>
        </mc:AlternateContent>
      </w:r>
    </w:p>
    <w:p>
      <w:pPr>
        <w:pStyle w:val="5"/>
        <w:spacing w:before="221"/>
        <w:ind w:left="1418"/>
        <w:rPr>
          <w:rFonts w:ascii="Times New Roman" w:eastAsia="Times New Roman"/>
        </w:rPr>
      </w:pPr>
      <w:r>
        <w:rPr>
          <w:rFonts w:ascii="Times New Roman" w:eastAsia="Times New Roman"/>
        </w:rPr>
        <w:t xml:space="preserve">2021 </w:t>
      </w:r>
      <w:r>
        <w:t xml:space="preserve">年支出预算为 </w:t>
      </w:r>
      <w:r>
        <w:rPr>
          <w:rFonts w:ascii="Times New Roman" w:eastAsia="Times New Roman"/>
        </w:rPr>
        <w:t xml:space="preserve">84.43 </w:t>
      </w:r>
      <w:r>
        <w:t xml:space="preserve">万元，其中：基本支出 </w:t>
      </w:r>
      <w:r>
        <w:rPr>
          <w:rFonts w:ascii="Times New Roman" w:eastAsia="Times New Roman"/>
        </w:rPr>
        <w:t>54.43</w:t>
      </w:r>
    </w:p>
    <w:p>
      <w:pPr>
        <w:pStyle w:val="5"/>
        <w:spacing w:before="171" w:after="19"/>
        <w:ind w:left="778"/>
      </w:pPr>
      <w:r>
        <w:t xml:space="preserve">万元，占 </w:t>
      </w:r>
      <w:r>
        <w:rPr>
          <w:rFonts w:ascii="Times New Roman" w:eastAsia="Times New Roman"/>
        </w:rPr>
        <w:t>64.47%</w:t>
      </w:r>
      <w:r>
        <w:t xml:space="preserve">，项目支出 </w:t>
      </w:r>
      <w:r>
        <w:rPr>
          <w:rFonts w:ascii="Times New Roman" w:eastAsia="Times New Roman"/>
        </w:rPr>
        <w:t xml:space="preserve">30 </w:t>
      </w:r>
      <w:r>
        <w:t xml:space="preserve">万元，占 </w:t>
      </w:r>
      <w:r>
        <w:rPr>
          <w:rFonts w:ascii="Times New Roman" w:eastAsia="Times New Roman"/>
        </w:rPr>
        <w:t>35.53%</w:t>
      </w:r>
      <w:r>
        <w:t>。</w:t>
      </w:r>
    </w:p>
    <w:p>
      <w:pPr>
        <w:pStyle w:val="5"/>
        <w:ind w:left="1317"/>
        <w:rPr>
          <w:sz w:val="20"/>
          <w:lang w:val="en-US" w:bidi="ar-SA"/>
        </w:rPr>
      </w:pPr>
    </w:p>
    <w:p>
      <w:pPr>
        <w:pStyle w:val="5"/>
        <w:ind w:left="1317"/>
        <w:rPr>
          <w:sz w:val="20"/>
          <w:lang w:val="en-US" w:bidi="ar-SA"/>
        </w:rPr>
      </w:pPr>
    </w:p>
    <w:p>
      <w:pPr>
        <w:pStyle w:val="5"/>
        <w:ind w:left="1317"/>
        <w:rPr>
          <w:sz w:val="20"/>
          <w:lang w:val="en-US" w:bidi="ar-SA"/>
        </w:rPr>
      </w:pPr>
    </w:p>
    <w:p>
      <w:pPr>
        <w:pStyle w:val="5"/>
        <w:ind w:left="1317"/>
        <w:rPr>
          <w:sz w:val="20"/>
          <w:lang w:val="en-US" w:bidi="ar-SA"/>
        </w:rPr>
      </w:pPr>
    </w:p>
    <w:p>
      <w:pPr>
        <w:pStyle w:val="5"/>
        <w:ind w:left="1317"/>
        <w:rPr>
          <w:sz w:val="20"/>
          <w:lang w:val="en-US" w:bidi="ar-SA"/>
        </w:rPr>
      </w:pPr>
    </w:p>
    <w:p>
      <w:pPr>
        <w:pStyle w:val="5"/>
        <w:ind w:left="1317"/>
        <w:rPr>
          <w:sz w:val="20"/>
          <w:lang w:val="en-US" w:bidi="ar-SA"/>
        </w:rPr>
      </w:pPr>
    </w:p>
    <w:p>
      <w:pPr>
        <w:pStyle w:val="5"/>
        <w:ind w:left="1317"/>
        <w:rPr>
          <w:rFonts w:hint="eastAsia" w:eastAsia="仿宋"/>
          <w:sz w:val="20"/>
          <w:lang w:val="en-US" w:eastAsia="zh-CN" w:bidi="ar-SA"/>
        </w:rPr>
      </w:pPr>
      <w:r>
        <w:rPr>
          <w:rFonts w:hint="eastAsia" w:eastAsia="仿宋"/>
          <w:sz w:val="20"/>
          <w:lang w:val="en-US" w:eastAsia="zh-CN" w:bidi="ar-SA"/>
        </w:rPr>
        <w:drawing>
          <wp:inline distT="0" distB="0" distL="114300" distR="114300">
            <wp:extent cx="5004435" cy="2657475"/>
            <wp:effectExtent l="4445" t="4445" r="5080" b="508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5"/>
        <w:ind w:left="1317"/>
        <w:rPr>
          <w:sz w:val="20"/>
          <w:lang w:val="en-US" w:bidi="ar-SA"/>
        </w:rPr>
      </w:pPr>
    </w:p>
    <w:p>
      <w:pPr>
        <w:pStyle w:val="5"/>
        <w:ind w:left="1317"/>
        <w:rPr>
          <w:sz w:val="20"/>
          <w:lang w:val="en-US" w:bidi="ar-SA"/>
        </w:rPr>
      </w:pPr>
    </w:p>
    <w:p>
      <w:pPr>
        <w:pStyle w:val="5"/>
        <w:ind w:left="1317"/>
        <w:rPr>
          <w:sz w:val="20"/>
          <w:lang w:val="en-US" w:bidi="ar-SA"/>
        </w:rPr>
      </w:pPr>
    </w:p>
    <w:p>
      <w:pPr>
        <w:pStyle w:val="5"/>
        <w:ind w:left="1317"/>
        <w:rPr>
          <w:sz w:val="20"/>
          <w:lang w:val="en-US" w:bidi="ar-SA"/>
        </w:rPr>
      </w:pPr>
    </w:p>
    <w:p>
      <w:pPr>
        <w:pStyle w:val="5"/>
        <w:ind w:left="1317"/>
        <w:rPr>
          <w:sz w:val="20"/>
        </w:rPr>
      </w:pPr>
    </w:p>
    <w:p>
      <w:pPr>
        <w:rPr>
          <w:sz w:val="20"/>
        </w:rPr>
        <w:sectPr>
          <w:pgSz w:w="11910" w:h="16840"/>
          <w:pgMar w:top="1520" w:right="1000" w:bottom="1480" w:left="1020" w:header="0" w:footer="1282" w:gutter="0"/>
          <w:cols w:space="720" w:num="1"/>
        </w:sectPr>
      </w:pPr>
    </w:p>
    <w:p>
      <w:pPr>
        <w:pStyle w:val="5"/>
        <w:spacing w:before="25"/>
        <w:ind w:left="1418"/>
        <w:rPr>
          <w:rFonts w:ascii="楷体" w:eastAsia="楷体"/>
        </w:rPr>
      </w:pPr>
      <w:r>
        <w:rPr>
          <w:rFonts w:hint="eastAsia" w:ascii="楷体" w:eastAsia="楷体"/>
        </w:rPr>
        <w:t>（二）财政拨款收支情况</w:t>
      </w:r>
    </w:p>
    <w:p>
      <w:pPr>
        <w:pStyle w:val="5"/>
        <w:spacing w:before="171" w:line="338" w:lineRule="auto"/>
        <w:ind w:left="778" w:right="712" w:firstLine="640"/>
      </w:pPr>
      <w:r>
        <w:rPr>
          <w:rFonts w:ascii="Times New Roman" w:eastAsia="Times New Roman"/>
        </w:rPr>
        <w:t xml:space="preserve">2021 </w:t>
      </w:r>
      <w:r>
        <w:t xml:space="preserve">年财政拨款收入预算为 </w:t>
      </w:r>
      <w:r>
        <w:rPr>
          <w:rFonts w:ascii="Times New Roman" w:eastAsia="Times New Roman"/>
        </w:rPr>
        <w:t xml:space="preserve">84.43 </w:t>
      </w:r>
      <w:r>
        <w:t xml:space="preserve">万元，其中：一般公共预算 </w:t>
      </w:r>
      <w:r>
        <w:rPr>
          <w:rFonts w:ascii="Times New Roman" w:eastAsia="Times New Roman"/>
        </w:rPr>
        <w:t xml:space="preserve">84.43 </w:t>
      </w:r>
      <w:r>
        <w:t xml:space="preserve">万元，占 </w:t>
      </w:r>
      <w:r>
        <w:rPr>
          <w:rFonts w:ascii="Times New Roman" w:eastAsia="Times New Roman"/>
        </w:rPr>
        <w:t>100%</w:t>
      </w:r>
      <w:r>
        <w:t>。</w:t>
      </w:r>
    </w:p>
    <w:p>
      <w:pPr>
        <w:pStyle w:val="5"/>
        <w:spacing w:before="171" w:line="338" w:lineRule="auto"/>
        <w:ind w:left="778" w:right="712" w:firstLine="640"/>
        <w:rPr>
          <w:rFonts w:hint="eastAsia" w:eastAsia="仿宋"/>
          <w:lang w:eastAsia="zh-CN"/>
        </w:rPr>
      </w:pPr>
      <w:r>
        <w:rPr>
          <w:rFonts w:hint="eastAsia" w:eastAsia="仿宋"/>
          <w:lang w:eastAsia="zh-CN"/>
        </w:rPr>
        <w:drawing>
          <wp:inline distT="0" distB="0" distL="114300" distR="114300">
            <wp:extent cx="5088890" cy="2353310"/>
            <wp:effectExtent l="4445" t="4445" r="12065" b="1968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5"/>
        <w:spacing w:before="221" w:after="45" w:line="340" w:lineRule="auto"/>
        <w:ind w:left="778" w:right="712" w:firstLine="640"/>
      </w:pPr>
      <w:r>
        <w:rPr>
          <w:rFonts w:ascii="Times New Roman" w:eastAsia="Times New Roman"/>
        </w:rPr>
        <w:t xml:space="preserve">2021 </w:t>
      </w:r>
      <w:r>
        <w:t xml:space="preserve">年财政拨款支出预算为 </w:t>
      </w:r>
      <w:r>
        <w:rPr>
          <w:rFonts w:ascii="Times New Roman" w:eastAsia="Times New Roman"/>
        </w:rPr>
        <w:t xml:space="preserve">84.43 </w:t>
      </w:r>
      <w:r>
        <w:t xml:space="preserve">万元，其中：一般公共服务（类）支出 </w:t>
      </w:r>
      <w:r>
        <w:rPr>
          <w:rFonts w:ascii="Times New Roman" w:eastAsia="Times New Roman"/>
        </w:rPr>
        <w:t xml:space="preserve">84.43 </w:t>
      </w:r>
      <w:r>
        <w:t xml:space="preserve">万元，占 </w:t>
      </w:r>
      <w:r>
        <w:rPr>
          <w:rFonts w:ascii="Times New Roman" w:eastAsia="Times New Roman"/>
        </w:rPr>
        <w:t>100%</w:t>
      </w:r>
      <w:r>
        <w:t>。</w:t>
      </w:r>
    </w:p>
    <w:p>
      <w:pPr>
        <w:pStyle w:val="5"/>
        <w:spacing w:before="221" w:after="45" w:line="340" w:lineRule="auto"/>
        <w:ind w:left="778" w:right="712" w:firstLine="640"/>
        <w:rPr>
          <w:rFonts w:hint="eastAsia" w:eastAsia="仿宋"/>
          <w:lang w:eastAsia="zh-CN"/>
        </w:rPr>
      </w:pPr>
      <w:r>
        <w:rPr>
          <w:rFonts w:hint="eastAsia" w:eastAsia="仿宋"/>
          <w:lang w:eastAsia="zh-CN"/>
        </w:rPr>
        <w:drawing>
          <wp:inline distT="0" distB="0" distL="114300" distR="114300">
            <wp:extent cx="5233035" cy="2420620"/>
            <wp:effectExtent l="4445" t="4445" r="5080" b="1333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5"/>
        <w:spacing w:before="252"/>
        <w:ind w:left="1418"/>
        <w:rPr>
          <w:rFonts w:ascii="楷体" w:eastAsia="楷体"/>
        </w:rPr>
      </w:pPr>
      <w:r>
        <w:rPr>
          <w:rFonts w:hint="eastAsia" w:ascii="楷体" w:eastAsia="楷体"/>
        </w:rPr>
        <w:t>（三）一般公共预算收支情况</w:t>
      </w:r>
    </w:p>
    <w:p>
      <w:pPr>
        <w:pStyle w:val="5"/>
        <w:spacing w:before="171"/>
        <w:ind w:left="1418"/>
      </w:pPr>
      <w:r>
        <w:rPr>
          <w:rFonts w:ascii="Times New Roman" w:eastAsia="Times New Roman"/>
        </w:rPr>
        <w:t xml:space="preserve">2021 </w:t>
      </w:r>
      <w:r>
        <w:t xml:space="preserve">年一般公共预算当年拨款 </w:t>
      </w:r>
      <w:r>
        <w:rPr>
          <w:rFonts w:ascii="Times New Roman" w:eastAsia="Times New Roman"/>
        </w:rPr>
        <w:t xml:space="preserve">84.43 </w:t>
      </w:r>
      <w:r>
        <w:t>万元，比上年增长</w:t>
      </w:r>
    </w:p>
    <w:p>
      <w:pPr>
        <w:sectPr>
          <w:pgSz w:w="11910" w:h="16840"/>
          <w:pgMar w:top="1540" w:right="1000" w:bottom="1480" w:left="1020" w:header="0" w:footer="1282" w:gutter="0"/>
          <w:cols w:space="720" w:num="1"/>
        </w:sectPr>
      </w:pPr>
    </w:p>
    <w:p>
      <w:pPr>
        <w:pStyle w:val="5"/>
        <w:spacing w:before="45"/>
        <w:ind w:left="778"/>
      </w:pPr>
      <w:r>
        <w:rPr>
          <w:rFonts w:ascii="Times New Roman" w:eastAsia="Times New Roman"/>
        </w:rPr>
        <w:t>63.78%</w:t>
      </w:r>
      <w:r>
        <w:t>，主要是项目支出增加。</w:t>
      </w:r>
    </w:p>
    <w:p>
      <w:pPr>
        <w:pStyle w:val="5"/>
        <w:spacing w:before="227" w:after="55" w:line="338" w:lineRule="auto"/>
        <w:ind w:left="778" w:right="630" w:firstLine="640"/>
      </w:pPr>
      <w:r>
        <w:rPr>
          <w:rFonts w:ascii="Times New Roman" w:eastAsia="Times New Roman"/>
        </w:rPr>
        <w:t xml:space="preserve">2021 </w:t>
      </w:r>
      <w:r>
        <w:rPr>
          <w:spacing w:val="-6"/>
        </w:rPr>
        <w:t xml:space="preserve">年当年一般公共预算支出预算为 </w:t>
      </w:r>
      <w:r>
        <w:rPr>
          <w:rFonts w:ascii="Times New Roman" w:eastAsia="Times New Roman"/>
        </w:rPr>
        <w:t xml:space="preserve">84.43 </w:t>
      </w:r>
      <w:r>
        <w:rPr>
          <w:spacing w:val="-3"/>
        </w:rPr>
        <w:t>万元，比上</w:t>
      </w:r>
      <w:r>
        <w:rPr>
          <w:spacing w:val="-24"/>
        </w:rPr>
        <w:t xml:space="preserve">年增长 </w:t>
      </w:r>
      <w:r>
        <w:rPr>
          <w:rFonts w:ascii="Times New Roman" w:eastAsia="Times New Roman"/>
          <w:spacing w:val="-7"/>
        </w:rPr>
        <w:t>63.78%</w:t>
      </w:r>
      <w:r>
        <w:rPr>
          <w:spacing w:val="-12"/>
        </w:rPr>
        <w:t>，其中：一般公共服务</w:t>
      </w:r>
      <w:r>
        <w:t>（类</w:t>
      </w:r>
      <w:r>
        <w:rPr>
          <w:spacing w:val="-46"/>
        </w:rPr>
        <w:t>）</w:t>
      </w:r>
      <w:r>
        <w:rPr>
          <w:spacing w:val="-28"/>
        </w:rPr>
        <w:t xml:space="preserve">支出 </w:t>
      </w:r>
      <w:r>
        <w:rPr>
          <w:rFonts w:ascii="Times New Roman" w:eastAsia="Times New Roman"/>
        </w:rPr>
        <w:t xml:space="preserve">84.43 </w:t>
      </w:r>
      <w:r>
        <w:t xml:space="preserve">万元， </w:t>
      </w:r>
      <w:r>
        <w:rPr>
          <w:spacing w:val="-40"/>
        </w:rPr>
        <w:t xml:space="preserve">占 </w:t>
      </w:r>
      <w:r>
        <w:rPr>
          <w:rFonts w:ascii="Times New Roman" w:eastAsia="Times New Roman"/>
        </w:rPr>
        <w:t>100.00%</w:t>
      </w:r>
      <w:r>
        <w:t>。</w:t>
      </w:r>
    </w:p>
    <w:p>
      <w:pPr>
        <w:pStyle w:val="5"/>
        <w:spacing w:before="227" w:after="55" w:line="338" w:lineRule="auto"/>
        <w:ind w:left="778" w:right="630" w:firstLine="640"/>
      </w:pPr>
      <w:r>
        <w:rPr>
          <w:rFonts w:hint="eastAsia" w:eastAsia="仿宋"/>
          <w:lang w:eastAsia="zh-CN"/>
        </w:rPr>
        <w:drawing>
          <wp:inline distT="0" distB="0" distL="114300" distR="114300">
            <wp:extent cx="5233035" cy="2420620"/>
            <wp:effectExtent l="4445" t="4445" r="5080" b="1333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5"/>
        <w:spacing w:before="250"/>
        <w:ind w:left="1418"/>
      </w:pPr>
      <w:r>
        <w:rPr>
          <w:lang w:val="en-US" w:bidi="ar-SA"/>
        </w:rPr>
        <w:drawing>
          <wp:anchor distT="0" distB="0" distL="0" distR="0" simplePos="0" relativeHeight="251664384" behindDoc="0" locked="0" layoutInCell="1" allowOverlap="1">
            <wp:simplePos x="0" y="0"/>
            <wp:positionH relativeFrom="page">
              <wp:posOffset>1505585</wp:posOffset>
            </wp:positionH>
            <wp:positionV relativeFrom="page">
              <wp:posOffset>5241925</wp:posOffset>
            </wp:positionV>
            <wp:extent cx="5330825" cy="3129280"/>
            <wp:effectExtent l="0" t="0" r="3175" b="1016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pic:cNvPicPr>
                      <a:picLocks noChangeAspect="1"/>
                    </pic:cNvPicPr>
                  </pic:nvPicPr>
                  <pic:blipFill>
                    <a:blip r:embed="rId16" cstate="print"/>
                    <a:stretch>
                      <a:fillRect/>
                    </a:stretch>
                  </pic:blipFill>
                  <pic:spPr>
                    <a:xfrm>
                      <a:off x="0" y="0"/>
                      <a:ext cx="5330825" cy="3129280"/>
                    </a:xfrm>
                    <a:prstGeom prst="rect">
                      <a:avLst/>
                    </a:prstGeom>
                  </pic:spPr>
                </pic:pic>
              </a:graphicData>
            </a:graphic>
          </wp:anchor>
        </w:drawing>
      </w:r>
      <w:r>
        <w:t>具体情况如下：</w:t>
      </w:r>
      <w:bookmarkStart w:id="0" w:name="_GoBack"/>
      <w:bookmarkEnd w:id="0"/>
    </w:p>
    <w:p>
      <w:pPr>
        <w:pStyle w:val="5"/>
        <w:spacing w:before="171" w:line="340" w:lineRule="auto"/>
        <w:ind w:left="778" w:right="578" w:firstLine="640"/>
      </w:pPr>
      <w:r>
        <w:rPr>
          <w:rFonts w:ascii="Times New Roman" w:eastAsia="Times New Roman"/>
        </w:rPr>
        <w:t>1</w:t>
      </w:r>
      <w:r>
        <w:t xml:space="preserve">、一般公共服务（类）人大事务（款）行政运行（项） 支出 </w:t>
      </w:r>
      <w:r>
        <w:rPr>
          <w:rFonts w:ascii="Times New Roman" w:eastAsia="Times New Roman"/>
        </w:rPr>
        <w:t xml:space="preserve">0.07 </w:t>
      </w:r>
      <w:r>
        <w:t xml:space="preserve">万元，比上年增长 </w:t>
      </w:r>
      <w:r>
        <w:rPr>
          <w:rFonts w:ascii="Times New Roman" w:eastAsia="Times New Roman"/>
        </w:rPr>
        <w:t>100.00%</w:t>
      </w:r>
      <w:r>
        <w:t>，主要是加强党建工作</w:t>
      </w:r>
    </w:p>
    <w:p>
      <w:pPr>
        <w:spacing w:line="340" w:lineRule="auto"/>
        <w:sectPr>
          <w:pgSz w:w="11910" w:h="16840"/>
          <w:pgMar w:top="1520" w:right="1000" w:bottom="1480" w:left="1020" w:header="0" w:footer="1282" w:gutter="0"/>
          <w:cols w:space="720" w:num="1"/>
        </w:sectPr>
      </w:pPr>
    </w:p>
    <w:p>
      <w:pPr>
        <w:pStyle w:val="5"/>
        <w:spacing w:before="25"/>
        <w:ind w:left="778"/>
      </w:pPr>
      <w:r>
        <w:t>经费及公用经费增加。</w:t>
      </w:r>
    </w:p>
    <w:p>
      <w:pPr>
        <w:pStyle w:val="5"/>
        <w:numPr>
          <w:ilvl w:val="0"/>
          <w:numId w:val="1"/>
        </w:numPr>
        <w:spacing w:before="171" w:line="338" w:lineRule="auto"/>
        <w:ind w:left="778" w:right="632" w:firstLine="640"/>
      </w:pPr>
      <w:r>
        <w:t xml:space="preserve">一般公共服务（类）审计事务（款）行政运行（项） 支出 </w:t>
      </w:r>
      <w:r>
        <w:rPr>
          <w:rFonts w:ascii="Times New Roman" w:eastAsia="Times New Roman"/>
        </w:rPr>
        <w:t xml:space="preserve">54.36 </w:t>
      </w:r>
      <w:r>
        <w:t xml:space="preserve">万元，比上年增长 </w:t>
      </w:r>
      <w:r>
        <w:rPr>
          <w:rFonts w:ascii="Times New Roman" w:eastAsia="Times New Roman"/>
        </w:rPr>
        <w:t>5.45%</w:t>
      </w:r>
      <w:r>
        <w:t>，主要是工资福利支出增加。</w:t>
      </w:r>
    </w:p>
    <w:p>
      <w:pPr>
        <w:pStyle w:val="5"/>
        <w:numPr>
          <w:ilvl w:val="0"/>
          <w:numId w:val="1"/>
        </w:numPr>
        <w:spacing w:before="171" w:line="338" w:lineRule="auto"/>
        <w:ind w:left="778" w:right="632" w:firstLine="640"/>
      </w:pPr>
      <w:r>
        <w:rPr>
          <w:spacing w:val="7"/>
          <w:w w:val="95"/>
        </w:rPr>
        <w:t>一般公共服务（类）其他一般公共服务支出（款</w:t>
      </w:r>
      <w:r>
        <w:rPr>
          <w:spacing w:val="-6"/>
          <w:w w:val="95"/>
        </w:rPr>
        <w:t>）</w:t>
      </w:r>
      <w:r>
        <w:t>其他一般公共服务支出（项）</w:t>
      </w:r>
      <w:r>
        <w:rPr>
          <w:spacing w:val="-15"/>
        </w:rPr>
        <w:t xml:space="preserve">支出 </w:t>
      </w:r>
      <w:r>
        <w:rPr>
          <w:rFonts w:ascii="Times New Roman" w:eastAsia="Times New Roman"/>
        </w:rPr>
        <w:t>30.00</w:t>
      </w:r>
      <w:r>
        <w:rPr>
          <w:rFonts w:ascii="Times New Roman" w:eastAsia="Times New Roman"/>
          <w:spacing w:val="33"/>
        </w:rPr>
        <w:t xml:space="preserve"> </w:t>
      </w:r>
      <w:r>
        <w:t>万元，比上年增长</w:t>
      </w:r>
      <w:r>
        <w:rPr>
          <w:rFonts w:ascii="Times New Roman" w:eastAsia="Times New Roman"/>
        </w:rPr>
        <w:t>100.00%</w:t>
      </w:r>
      <w:r>
        <w:t>，主要是审计项目增加。</w:t>
      </w:r>
    </w:p>
    <w:p>
      <w:pPr>
        <w:pStyle w:val="5"/>
        <w:spacing w:before="7"/>
        <w:ind w:left="1418"/>
        <w:rPr>
          <w:rFonts w:ascii="楷体" w:eastAsia="楷体"/>
        </w:rPr>
      </w:pPr>
      <w:r>
        <w:rPr>
          <w:rFonts w:hint="eastAsia" w:ascii="楷体" w:eastAsia="楷体"/>
        </w:rPr>
        <w:t>（四）政府性基金预算收支情况</w:t>
      </w:r>
    </w:p>
    <w:p>
      <w:pPr>
        <w:pStyle w:val="5"/>
        <w:spacing w:before="168" w:line="340" w:lineRule="auto"/>
        <w:ind w:left="778" w:right="793" w:firstLine="640"/>
        <w:jc w:val="both"/>
      </w:pPr>
      <w:r>
        <w:rPr>
          <w:rFonts w:hint="eastAsia" w:ascii="Times New Roman" w:hAnsi="Times New Roman" w:eastAsia="仿宋_GB2312" w:cs="Times New Roman"/>
        </w:rPr>
        <w:t>淄博文昌湖省级旅游度假区管理委员会</w:t>
      </w:r>
      <w:r>
        <w:rPr>
          <w:spacing w:val="-2"/>
        </w:rPr>
        <w:t xml:space="preserve">审计物价局 </w:t>
      </w:r>
      <w:r>
        <w:rPr>
          <w:rFonts w:ascii="Times New Roman" w:eastAsia="Times New Roman"/>
        </w:rPr>
        <w:t>2021</w:t>
      </w:r>
      <w:r>
        <w:rPr>
          <w:spacing w:val="-1"/>
        </w:rPr>
        <w:t>年没有使用政府性基金预算拨款安排</w:t>
      </w:r>
      <w:r>
        <w:t>的支出。</w:t>
      </w:r>
    </w:p>
    <w:p>
      <w:pPr>
        <w:pStyle w:val="5"/>
        <w:spacing w:before="7"/>
        <w:ind w:left="1418"/>
        <w:rPr>
          <w:rFonts w:ascii="楷体" w:eastAsia="楷体"/>
        </w:rPr>
      </w:pPr>
      <w:r>
        <w:rPr>
          <w:rFonts w:hint="eastAsia" w:ascii="楷体" w:eastAsia="楷体"/>
        </w:rPr>
        <w:t>（</w:t>
      </w:r>
      <w:r>
        <w:rPr>
          <w:rFonts w:hint="eastAsia" w:ascii="楷体" w:eastAsia="楷体"/>
          <w:lang w:val="en-US"/>
        </w:rPr>
        <w:t>五</w:t>
      </w:r>
      <w:r>
        <w:rPr>
          <w:rFonts w:hint="eastAsia" w:ascii="楷体" w:eastAsia="楷体"/>
        </w:rPr>
        <w:t>）</w:t>
      </w:r>
      <w:r>
        <w:rPr>
          <w:rFonts w:hint="eastAsia" w:ascii="楷体_GB2312" w:eastAsia="楷体_GB2312"/>
          <w:lang w:val="en-US"/>
        </w:rPr>
        <w:t>国有资本经营</w:t>
      </w:r>
      <w:r>
        <w:rPr>
          <w:rFonts w:hint="eastAsia" w:ascii="楷体" w:eastAsia="楷体"/>
        </w:rPr>
        <w:t>预算收支情况</w:t>
      </w:r>
    </w:p>
    <w:p>
      <w:pPr>
        <w:pStyle w:val="5"/>
        <w:spacing w:before="168" w:line="340" w:lineRule="auto"/>
        <w:ind w:left="778" w:right="793" w:firstLine="640"/>
        <w:jc w:val="both"/>
      </w:pPr>
      <w:r>
        <w:rPr>
          <w:rFonts w:hint="eastAsia" w:ascii="Times New Roman" w:hAnsi="Times New Roman" w:eastAsia="仿宋_GB2312" w:cs="Times New Roman"/>
        </w:rPr>
        <w:t>淄博文昌湖省级旅游度假区管理委员会</w:t>
      </w:r>
      <w:r>
        <w:rPr>
          <w:spacing w:val="-2"/>
        </w:rPr>
        <w:t xml:space="preserve">审计物价局 </w:t>
      </w:r>
      <w:r>
        <w:rPr>
          <w:rFonts w:ascii="Times New Roman" w:eastAsia="Times New Roman"/>
        </w:rPr>
        <w:t>2021</w:t>
      </w:r>
      <w:r>
        <w:rPr>
          <w:rFonts w:ascii="Times New Roman" w:eastAsia="Times New Roman"/>
          <w:spacing w:val="74"/>
        </w:rPr>
        <w:t xml:space="preserve"> </w:t>
      </w:r>
      <w:r>
        <w:rPr>
          <w:spacing w:val="-1"/>
        </w:rPr>
        <w:t>年没有使用</w:t>
      </w:r>
      <w:r>
        <w:rPr>
          <w:rFonts w:hint="eastAsia"/>
          <w:spacing w:val="-1"/>
          <w:lang w:val="en-US"/>
        </w:rPr>
        <w:t>国有资本经营</w:t>
      </w:r>
      <w:r>
        <w:rPr>
          <w:spacing w:val="-1"/>
        </w:rPr>
        <w:t>预算拨款安排</w:t>
      </w:r>
      <w:r>
        <w:t>的支出。</w:t>
      </w:r>
    </w:p>
    <w:p>
      <w:pPr>
        <w:pStyle w:val="5"/>
        <w:spacing w:line="339" w:lineRule="auto"/>
        <w:ind w:left="1418"/>
        <w:rPr>
          <w:rFonts w:ascii="楷体" w:eastAsia="楷体"/>
        </w:rPr>
      </w:pPr>
      <w:r>
        <w:rPr>
          <w:rFonts w:hint="eastAsia" w:ascii="楷体" w:eastAsia="楷体"/>
        </w:rPr>
        <w:t>（</w:t>
      </w:r>
      <w:r>
        <w:rPr>
          <w:rFonts w:hint="eastAsia" w:ascii="楷体" w:eastAsia="楷体"/>
          <w:lang w:val="en-US"/>
        </w:rPr>
        <w:t>六）</w:t>
      </w:r>
      <w:r>
        <w:rPr>
          <w:rFonts w:hint="eastAsia" w:ascii="楷体" w:eastAsia="楷体"/>
        </w:rPr>
        <w:t>财政拨款安排的基本支出情况</w:t>
      </w:r>
    </w:p>
    <w:p>
      <w:pPr>
        <w:pStyle w:val="5"/>
        <w:spacing w:line="339" w:lineRule="auto"/>
        <w:ind w:left="660" w:leftChars="300" w:firstLine="244" w:firstLineChars="81"/>
        <w:rPr>
          <w:spacing w:val="-1"/>
          <w:w w:val="95"/>
        </w:rPr>
      </w:pPr>
      <w:r>
        <w:rPr>
          <w:rFonts w:hint="eastAsia"/>
          <w:spacing w:val="-1"/>
          <w:w w:val="95"/>
          <w:lang w:val="en-US"/>
        </w:rPr>
        <w:t xml:space="preserve">    </w:t>
      </w:r>
      <w:r>
        <w:rPr>
          <w:spacing w:val="-1"/>
          <w:w w:val="95"/>
        </w:rPr>
        <w:t>2021 年财政拨款安排的基本支出预算 54.43 万元</w:t>
      </w:r>
      <w:r>
        <w:rPr>
          <w:rFonts w:hint="eastAsia"/>
          <w:spacing w:val="-1"/>
          <w:w w:val="95"/>
        </w:rPr>
        <w:t>（其中一般公共预算安排</w:t>
      </w:r>
      <w:r>
        <w:rPr>
          <w:rFonts w:hint="eastAsia"/>
          <w:spacing w:val="-1"/>
          <w:w w:val="95"/>
          <w:lang w:val="en-US"/>
        </w:rPr>
        <w:t>54.43</w:t>
      </w:r>
      <w:r>
        <w:rPr>
          <w:rFonts w:hint="eastAsia"/>
          <w:spacing w:val="-1"/>
          <w:w w:val="95"/>
        </w:rPr>
        <w:t>万元）</w:t>
      </w:r>
      <w:r>
        <w:rPr>
          <w:spacing w:val="-1"/>
          <w:w w:val="95"/>
        </w:rPr>
        <w:t>，</w:t>
      </w:r>
      <w:r>
        <w:rPr>
          <w:rFonts w:hint="eastAsia"/>
          <w:spacing w:val="-1"/>
          <w:w w:val="95"/>
          <w:lang w:val="en-US"/>
        </w:rPr>
        <w:t>包括：</w:t>
      </w:r>
    </w:p>
    <w:p>
      <w:pPr>
        <w:pStyle w:val="5"/>
        <w:spacing w:before="170" w:line="339" w:lineRule="auto"/>
        <w:ind w:left="880" w:leftChars="400" w:right="788" w:firstLine="628" w:firstLineChars="208"/>
        <w:jc w:val="both"/>
        <w:rPr>
          <w:spacing w:val="-1"/>
          <w:w w:val="95"/>
        </w:rPr>
      </w:pPr>
      <w:r>
        <w:rPr>
          <w:spacing w:val="-1"/>
          <w:w w:val="95"/>
        </w:rPr>
        <w:t>人员经费 41.69 万元</w:t>
      </w:r>
      <w:r>
        <w:rPr>
          <w:rFonts w:hint="eastAsia" w:ascii="仿宋_GB2312" w:eastAsia="仿宋_GB2312"/>
        </w:rPr>
        <w:t>（其中一般公共预算安排</w:t>
      </w:r>
      <w:r>
        <w:rPr>
          <w:rFonts w:hint="eastAsia" w:ascii="仿宋_GB2312" w:eastAsia="仿宋_GB2312"/>
          <w:lang w:val="en-US"/>
        </w:rPr>
        <w:t>41.69</w:t>
      </w:r>
      <w:r>
        <w:rPr>
          <w:rFonts w:hint="eastAsia" w:ascii="仿宋_GB2312" w:eastAsia="仿宋_GB2312"/>
        </w:rPr>
        <w:t>万元）</w:t>
      </w:r>
      <w:r>
        <w:rPr>
          <w:spacing w:val="-1"/>
          <w:w w:val="95"/>
        </w:rPr>
        <w:t>，按部门预算支出经济分类主要包括：基本工资、津贴补贴、奖金、机关</w:t>
      </w:r>
      <w:r>
        <w:rPr>
          <w:spacing w:val="-4"/>
          <w:w w:val="95"/>
        </w:rPr>
        <w:t>事业单位基本养老保</w:t>
      </w:r>
      <w:r>
        <w:rPr>
          <w:spacing w:val="-1"/>
          <w:w w:val="95"/>
        </w:rPr>
        <w:t>险缴费、职业年金缴费、职工基本医疗保险缴费、公务员医</w:t>
      </w:r>
      <w:r>
        <w:rPr>
          <w:spacing w:val="-2"/>
          <w:w w:val="95"/>
        </w:rPr>
        <w:t>疗补助缴费、其他社会保障缴费、住房公积金、其他工资福</w:t>
      </w:r>
      <w:r>
        <w:rPr>
          <w:spacing w:val="-5"/>
          <w:w w:val="95"/>
        </w:rPr>
        <w:t>利支出等。按政府预算支出经济分类主要包括：工资奖金津</w:t>
      </w:r>
      <w:r>
        <w:rPr>
          <w:spacing w:val="-1"/>
          <w:w w:val="95"/>
        </w:rPr>
        <w:t xml:space="preserve">补贴、社会保障缴费、住房公积金、其他工资福利支出等。 </w:t>
      </w:r>
    </w:p>
    <w:p>
      <w:pPr>
        <w:pStyle w:val="5"/>
        <w:spacing w:before="170" w:line="339" w:lineRule="auto"/>
        <w:ind w:left="880" w:leftChars="400" w:right="788" w:firstLine="624" w:firstLineChars="208"/>
        <w:jc w:val="both"/>
      </w:pPr>
      <w:r>
        <w:rPr>
          <w:spacing w:val="-10"/>
        </w:rPr>
        <w:t xml:space="preserve">公用经费 </w:t>
      </w:r>
      <w:r>
        <w:rPr>
          <w:rFonts w:ascii="Times New Roman" w:eastAsia="Times New Roman"/>
        </w:rPr>
        <w:t xml:space="preserve">12.74 </w:t>
      </w:r>
      <w:r>
        <w:t>万元</w:t>
      </w:r>
      <w:r>
        <w:rPr>
          <w:rFonts w:hint="eastAsia" w:ascii="仿宋_GB2312" w:eastAsia="仿宋_GB2312"/>
        </w:rPr>
        <w:t>（其中一般公共预算安排</w:t>
      </w:r>
      <w:r>
        <w:rPr>
          <w:rFonts w:hint="eastAsia" w:ascii="仿宋_GB2312" w:eastAsia="仿宋_GB2312"/>
          <w:lang w:val="en-US"/>
        </w:rPr>
        <w:t>12.74</w:t>
      </w:r>
      <w:r>
        <w:rPr>
          <w:rFonts w:hint="eastAsia" w:ascii="仿宋_GB2312" w:eastAsia="仿宋_GB2312"/>
        </w:rPr>
        <w:t>万元）</w:t>
      </w:r>
      <w:r>
        <w:t>，按部门预算支出经济分类主要包</w:t>
      </w:r>
      <w:r>
        <w:rPr>
          <w:spacing w:val="-14"/>
        </w:rPr>
        <w:t>括：办公费、差旅费、公务接待费、工会经费、其他交通费、</w:t>
      </w:r>
      <w:r>
        <w:rPr>
          <w:spacing w:val="10"/>
        </w:rPr>
        <w:t>其他商品和服务支出等。按政府预算支出经济分类主要包括：办公经费、公务接待费、其他商品和服务支出等。</w:t>
      </w:r>
    </w:p>
    <w:p>
      <w:pPr>
        <w:pStyle w:val="5"/>
        <w:spacing w:before="170" w:line="339" w:lineRule="auto"/>
        <w:ind w:left="1418"/>
        <w:rPr>
          <w:rFonts w:ascii="黑体" w:eastAsia="黑体"/>
        </w:rPr>
      </w:pPr>
      <w:r>
        <w:rPr>
          <w:rFonts w:hint="eastAsia" w:ascii="黑体" w:eastAsia="黑体"/>
        </w:rPr>
        <w:t>二、重要事项说明</w:t>
      </w:r>
    </w:p>
    <w:p>
      <w:pPr>
        <w:pStyle w:val="5"/>
        <w:spacing w:before="170" w:line="339" w:lineRule="auto"/>
        <w:ind w:left="880" w:leftChars="400" w:right="788" w:firstLine="662" w:firstLineChars="207"/>
        <w:rPr>
          <w:rFonts w:ascii="楷体" w:hAnsi="楷体" w:eastAsia="楷体"/>
        </w:rPr>
      </w:pPr>
      <w:r>
        <w:rPr>
          <w:rFonts w:hint="eastAsia" w:ascii="楷体" w:hAnsi="楷体" w:eastAsia="楷体"/>
        </w:rPr>
        <w:t>（一）政府采购情况</w:t>
      </w:r>
    </w:p>
    <w:p>
      <w:pPr>
        <w:pStyle w:val="5"/>
        <w:spacing w:before="170" w:line="339" w:lineRule="auto"/>
        <w:ind w:left="880" w:leftChars="400" w:right="788" w:firstLine="662" w:firstLineChars="207"/>
        <w:rPr>
          <w:lang w:val="en-US"/>
        </w:rPr>
      </w:pPr>
      <w:r>
        <w:rPr>
          <w:rFonts w:hint="eastAsia"/>
          <w:lang w:val="en-US"/>
        </w:rPr>
        <w:t xml:space="preserve">2021年政府采购预算3.18万元，其中：财政拨款安排3.18万元，财政专户管理资金安排0万元，单位资金安排0万元，其他自有资金安排0万元，上年结转资金安排0万元；其中：政府采购货物预算1.18万元，政府采购工程预算1万元，政府采购服务预算1万元。           </w:t>
      </w:r>
    </w:p>
    <w:p>
      <w:pPr>
        <w:pStyle w:val="5"/>
        <w:spacing w:before="170" w:line="339" w:lineRule="auto"/>
        <w:ind w:left="880" w:leftChars="400" w:right="788" w:firstLine="662" w:firstLineChars="207"/>
      </w:pPr>
      <w:r>
        <w:rPr>
          <w:rFonts w:hint="eastAsia"/>
        </w:rPr>
        <w:t>（二）一般公共预算安排的“三公”经费情况</w:t>
      </w:r>
    </w:p>
    <w:p>
      <w:pPr>
        <w:pStyle w:val="5"/>
        <w:spacing w:before="170" w:line="339" w:lineRule="auto"/>
        <w:ind w:left="880" w:leftChars="400" w:right="788" w:firstLine="662" w:firstLineChars="207"/>
      </w:pPr>
      <w:r>
        <w:rPr>
          <w:rFonts w:hint="eastAsia"/>
        </w:rPr>
        <w:t>2021年，通过一般公共预算财政拨款安排的“三公”经费预算共0.20万元，其中：因公出国（境）费0万元，公务用车购置</w:t>
      </w:r>
      <w:r>
        <w:rPr>
          <w:rFonts w:hint="eastAsia"/>
          <w:lang w:val="en-US"/>
        </w:rPr>
        <w:t>用0万元，公务用车</w:t>
      </w:r>
      <w:r>
        <w:rPr>
          <w:rFonts w:hint="eastAsia"/>
        </w:rPr>
        <w:t>运行</w:t>
      </w:r>
      <w:r>
        <w:rPr>
          <w:rFonts w:hint="eastAsia"/>
          <w:lang w:val="en-US"/>
        </w:rPr>
        <w:t>维护</w:t>
      </w:r>
      <w:r>
        <w:rPr>
          <w:rFonts w:hint="eastAsia"/>
        </w:rPr>
        <w:t>费0万元，公务接待费0.20万元。</w:t>
      </w:r>
    </w:p>
    <w:p>
      <w:pPr>
        <w:pStyle w:val="5"/>
        <w:spacing w:before="170" w:line="339" w:lineRule="auto"/>
        <w:ind w:left="880" w:leftChars="400" w:right="788" w:firstLine="662" w:firstLineChars="207"/>
      </w:pPr>
      <w:r>
        <w:rPr>
          <w:rFonts w:hint="eastAsia"/>
        </w:rPr>
        <w:t>2021年“三公”经费预算与2020年基本持平，其中：因公出国（境）费与2020年基本持平、公务用车购置费与 2020年基本持平，</w:t>
      </w:r>
      <w:r>
        <w:rPr>
          <w:rFonts w:hint="eastAsia"/>
          <w:lang w:val="en-US"/>
        </w:rPr>
        <w:t>公务用车</w:t>
      </w:r>
      <w:r>
        <w:rPr>
          <w:rFonts w:hint="eastAsia"/>
        </w:rPr>
        <w:t>运行</w:t>
      </w:r>
      <w:r>
        <w:rPr>
          <w:rFonts w:hint="eastAsia"/>
          <w:lang w:val="en-US"/>
        </w:rPr>
        <w:t>维护</w:t>
      </w:r>
      <w:r>
        <w:rPr>
          <w:rFonts w:hint="eastAsia"/>
        </w:rPr>
        <w:t>费与2020年基本持平、公务接待费与2020年基本持平。</w:t>
      </w:r>
    </w:p>
    <w:p>
      <w:pPr>
        <w:pStyle w:val="5"/>
        <w:spacing w:before="170" w:line="339" w:lineRule="auto"/>
        <w:ind w:left="1418"/>
        <w:rPr>
          <w:rFonts w:ascii="楷体" w:eastAsia="楷体"/>
        </w:rPr>
      </w:pPr>
      <w:r>
        <w:rPr>
          <w:rFonts w:hint="eastAsia" w:ascii="楷体" w:eastAsia="楷体"/>
        </w:rPr>
        <w:t>（三）机关运行经费情况</w:t>
      </w:r>
    </w:p>
    <w:p>
      <w:pPr>
        <w:pStyle w:val="5"/>
        <w:spacing w:before="169" w:line="339" w:lineRule="auto"/>
        <w:ind w:firstLine="1318" w:firstLineChars="412"/>
        <w:jc w:val="both"/>
      </w:pPr>
      <w:r>
        <w:rPr>
          <w:rFonts w:ascii="Times New Roman" w:eastAsia="Times New Roman"/>
        </w:rPr>
        <w:t xml:space="preserve">2021 </w:t>
      </w:r>
      <w:r>
        <w:t>年</w:t>
      </w:r>
      <w:r>
        <w:rPr>
          <w:rFonts w:hint="eastAsia" w:ascii="Times New Roman" w:hAnsi="Times New Roman" w:eastAsia="仿宋_GB2312" w:cs="Times New Roman"/>
        </w:rPr>
        <w:t>淄博文昌湖省级旅游度假区管理委员会</w:t>
      </w:r>
      <w:r>
        <w:rPr>
          <w:spacing w:val="-2"/>
        </w:rPr>
        <w:t>审计物价局</w:t>
      </w:r>
      <w:r>
        <w:rPr>
          <w:rFonts w:eastAsia="仿宋_GB2312"/>
        </w:rPr>
        <w:t>1家行政单位</w:t>
      </w:r>
      <w:r>
        <w:rPr>
          <w:rFonts w:hint="eastAsia" w:eastAsia="仿宋_GB2312"/>
        </w:rPr>
        <w:t>机关</w:t>
      </w:r>
      <w:r>
        <w:t xml:space="preserve">运行经费财政拨款预算为 </w:t>
      </w:r>
      <w:r>
        <w:rPr>
          <w:rFonts w:ascii="Times New Roman" w:eastAsia="Times New Roman"/>
        </w:rPr>
        <w:t xml:space="preserve">12.74 </w:t>
      </w:r>
      <w:r>
        <w:t>万元。较</w:t>
      </w:r>
      <w:r>
        <w:rPr>
          <w:rFonts w:ascii="Times New Roman" w:eastAsia="Times New Roman"/>
        </w:rPr>
        <w:t xml:space="preserve">2020 </w:t>
      </w:r>
      <w:r>
        <w:rPr>
          <w:spacing w:val="-12"/>
        </w:rPr>
        <w:t>年预算减少</w:t>
      </w:r>
      <w:r>
        <w:rPr>
          <w:rFonts w:ascii="Times New Roman" w:eastAsia="Times New Roman"/>
        </w:rPr>
        <w:t xml:space="preserve">7.22 </w:t>
      </w:r>
      <w:r>
        <w:rPr>
          <w:spacing w:val="-12"/>
        </w:rPr>
        <w:t>万元</w:t>
      </w:r>
      <w:r>
        <w:rPr>
          <w:rFonts w:hint="eastAsia"/>
          <w:spacing w:val="-12"/>
        </w:rPr>
        <w:t>，</w:t>
      </w:r>
      <w:r>
        <w:rPr>
          <w:spacing w:val="-12"/>
        </w:rPr>
        <w:t>下降</w:t>
      </w:r>
      <w:r>
        <w:rPr>
          <w:rFonts w:ascii="Times New Roman" w:eastAsia="Times New Roman"/>
        </w:rPr>
        <w:t>36.17%</w:t>
      </w:r>
      <w:r>
        <w:t>。主要原因是：年初编制内实有人数减少。</w:t>
      </w:r>
    </w:p>
    <w:p>
      <w:pPr>
        <w:pStyle w:val="5"/>
        <w:spacing w:line="339" w:lineRule="auto"/>
        <w:ind w:left="1418"/>
        <w:rPr>
          <w:rFonts w:ascii="楷体" w:eastAsia="楷体"/>
        </w:rPr>
      </w:pPr>
      <w:r>
        <w:rPr>
          <w:rFonts w:hint="eastAsia" w:ascii="楷体" w:eastAsia="楷体"/>
        </w:rPr>
        <w:t>（四）国有资产占有使用情况</w:t>
      </w:r>
    </w:p>
    <w:p>
      <w:pPr>
        <w:pStyle w:val="5"/>
        <w:spacing w:before="169" w:line="339" w:lineRule="auto"/>
        <w:ind w:left="678" w:firstLine="739" w:firstLineChars="231"/>
        <w:rPr>
          <w:lang w:val="en-US"/>
        </w:rPr>
      </w:pPr>
      <w:r>
        <w:rPr>
          <w:rFonts w:hint="eastAsia"/>
          <w:lang w:val="en-US"/>
        </w:rPr>
        <w:t>截止2020年12月31日，淄博文昌湖省级旅游度假区管理委员会审计物价局所属各预算单位共有车辆1辆，其中,实物保障用车0辆、机要通信用车0辆、应急保障用车0辆、行政执法用车0辆，执法执勤用车1辆，特种专业技术用车0辆，离退休干部用车0辆，事业单位业务用车0辆，其他用车0辆。</w:t>
      </w:r>
    </w:p>
    <w:p>
      <w:pPr>
        <w:pStyle w:val="5"/>
        <w:spacing w:before="169" w:line="339" w:lineRule="auto"/>
        <w:ind w:left="678" w:firstLine="739" w:firstLineChars="231"/>
        <w:rPr>
          <w:lang w:val="en-US"/>
        </w:rPr>
      </w:pPr>
      <w:r>
        <w:rPr>
          <w:rFonts w:hint="eastAsia"/>
          <w:lang w:val="en-US"/>
        </w:rPr>
        <w:t>单位价值50万元以上通用设备0台（件、套），单位价值100万元以上专用设备0台（件、套）。</w:t>
      </w:r>
    </w:p>
    <w:p>
      <w:pPr>
        <w:pStyle w:val="5"/>
        <w:spacing w:before="169" w:line="339" w:lineRule="auto"/>
        <w:ind w:left="678" w:firstLine="739" w:firstLineChars="231"/>
        <w:rPr>
          <w:bCs/>
        </w:rPr>
      </w:pPr>
      <w:r>
        <w:rPr>
          <w:rFonts w:hint="eastAsia"/>
          <w:lang w:val="en-US"/>
        </w:rPr>
        <w:t>2021年部门预算未安排购置单位价值50万元以上通用设备或者单位价值100万元以上专用设备。</w:t>
      </w:r>
    </w:p>
    <w:p>
      <w:pPr>
        <w:pStyle w:val="5"/>
        <w:spacing w:line="339" w:lineRule="auto"/>
        <w:ind w:left="1418"/>
      </w:pPr>
      <w:r>
        <w:rPr>
          <w:rFonts w:hint="eastAsia"/>
        </w:rPr>
        <w:t>（五）绩效目标设置情况</w:t>
      </w:r>
    </w:p>
    <w:p>
      <w:pPr>
        <w:pStyle w:val="5"/>
        <w:spacing w:before="169" w:line="339" w:lineRule="auto"/>
        <w:ind w:left="678" w:firstLine="739" w:firstLineChars="231"/>
        <w:rPr>
          <w:rFonts w:eastAsia="仿宋_GB2312"/>
        </w:rPr>
      </w:pPr>
      <w:r>
        <w:rPr>
          <w:rFonts w:hint="eastAsia"/>
          <w:lang w:val="en-US"/>
        </w:rPr>
        <w:t>2021年淄博文昌湖省级旅游度假区管理委员会审计物价局项目支出设置了绩效目标，</w:t>
      </w:r>
      <w:r>
        <w:rPr>
          <w:rFonts w:hint="eastAsia"/>
        </w:rPr>
        <w:t>涉及财政拨款 30.0</w:t>
      </w:r>
      <w:r>
        <w:rPr>
          <w:rFonts w:ascii="Times New Roman" w:eastAsia="Times New Roman"/>
        </w:rPr>
        <w:t xml:space="preserve">0 </w:t>
      </w:r>
      <w:r>
        <w:t>万元。</w:t>
      </w:r>
      <w:r>
        <w:rPr>
          <w:rFonts w:hint="eastAsia" w:ascii="仿宋_GB2312" w:eastAsia="仿宋_GB2312"/>
        </w:rPr>
        <w:t>编制了</w:t>
      </w:r>
      <w:r>
        <w:rPr>
          <w:rFonts w:ascii="仿宋_GB2312" w:eastAsia="仿宋_GB2312"/>
        </w:rPr>
        <w:t>2021</w:t>
      </w:r>
      <w:r>
        <w:rPr>
          <w:rFonts w:hint="eastAsia" w:ascii="仿宋_GB2312" w:eastAsia="仿宋_GB2312"/>
        </w:rPr>
        <w:t>年部门整体绩效目标。</w:t>
      </w:r>
    </w:p>
    <w:p>
      <w:pPr>
        <w:rPr>
          <w:rFonts w:ascii="Times New Roman"/>
          <w:sz w:val="28"/>
        </w:rPr>
      </w:pPr>
    </w:p>
    <w:p>
      <w:pPr>
        <w:rPr>
          <w:rFonts w:ascii="Times New Roman"/>
          <w:sz w:val="28"/>
        </w:rPr>
      </w:pPr>
    </w:p>
    <w:p>
      <w:pPr>
        <w:rPr>
          <w:rFonts w:ascii="Times New Roman"/>
          <w:sz w:val="28"/>
        </w:rPr>
      </w:pPr>
    </w:p>
    <w:p>
      <w:pPr>
        <w:rPr>
          <w:rFonts w:ascii="Times New Roman"/>
          <w:sz w:val="28"/>
        </w:rPr>
      </w:pPr>
    </w:p>
    <w:p>
      <w:pPr>
        <w:rPr>
          <w:rFonts w:ascii="Times New Roman"/>
          <w:sz w:val="28"/>
        </w:rPr>
      </w:pPr>
    </w:p>
    <w:p>
      <w:pPr>
        <w:rPr>
          <w:rFonts w:ascii="Times New Roman"/>
          <w:sz w:val="28"/>
        </w:rPr>
      </w:pPr>
    </w:p>
    <w:p>
      <w:pPr>
        <w:rPr>
          <w:rFonts w:ascii="Times New Roman"/>
          <w:sz w:val="28"/>
        </w:rPr>
      </w:pPr>
    </w:p>
    <w:p>
      <w:pPr>
        <w:rPr>
          <w:rFonts w:ascii="Times New Roman"/>
          <w:sz w:val="28"/>
        </w:rPr>
      </w:pPr>
    </w:p>
    <w:p>
      <w:pPr>
        <w:widowControl/>
        <w:spacing w:line="580" w:lineRule="atLeast"/>
        <w:ind w:firstLine="640"/>
        <w:rPr>
          <w:rFonts w:ascii="仿宋_GB2312" w:eastAsia="仿宋_GB2312"/>
          <w:b/>
          <w:bCs/>
          <w:sz w:val="32"/>
          <w:szCs w:val="32"/>
        </w:rPr>
      </w:pPr>
      <w:r>
        <w:rPr>
          <w:rFonts w:hint="eastAsia" w:ascii="仿宋_GB2312" w:eastAsia="仿宋_GB2312"/>
          <w:b/>
          <w:bCs/>
          <w:sz w:val="32"/>
          <w:szCs w:val="32"/>
        </w:rPr>
        <w:t>本部门所主管专项资金的绩效目标表如下：</w:t>
      </w:r>
    </w:p>
    <w:tbl>
      <w:tblPr>
        <w:tblStyle w:val="9"/>
        <w:tblpPr w:leftFromText="180" w:rightFromText="180" w:vertAnchor="text" w:horzAnchor="page" w:tblpX="978" w:tblpY="568"/>
        <w:tblOverlap w:val="never"/>
        <w:tblW w:w="9975" w:type="dxa"/>
        <w:tblInd w:w="0" w:type="dxa"/>
        <w:tblLayout w:type="fixed"/>
        <w:tblCellMar>
          <w:top w:w="0" w:type="dxa"/>
          <w:left w:w="108" w:type="dxa"/>
          <w:bottom w:w="0" w:type="dxa"/>
          <w:right w:w="108" w:type="dxa"/>
        </w:tblCellMar>
      </w:tblPr>
      <w:tblGrid>
        <w:gridCol w:w="1783"/>
        <w:gridCol w:w="1160"/>
        <w:gridCol w:w="24"/>
        <w:gridCol w:w="1356"/>
        <w:gridCol w:w="1195"/>
        <w:gridCol w:w="887"/>
        <w:gridCol w:w="1381"/>
        <w:gridCol w:w="1349"/>
        <w:gridCol w:w="840"/>
      </w:tblGrid>
      <w:tr>
        <w:tblPrEx>
          <w:tblCellMar>
            <w:top w:w="0" w:type="dxa"/>
            <w:left w:w="108" w:type="dxa"/>
            <w:bottom w:w="0" w:type="dxa"/>
            <w:right w:w="108" w:type="dxa"/>
          </w:tblCellMar>
        </w:tblPrEx>
        <w:trPr>
          <w:trHeight w:val="20" w:hRule="atLeast"/>
        </w:trPr>
        <w:tc>
          <w:tcPr>
            <w:tcW w:w="9975" w:type="dxa"/>
            <w:gridSpan w:val="9"/>
            <w:tcBorders>
              <w:top w:val="nil"/>
              <w:left w:val="nil"/>
              <w:bottom w:val="single" w:color="000000" w:sz="4" w:space="0"/>
              <w:right w:val="nil"/>
            </w:tcBorders>
            <w:vAlign w:val="center"/>
          </w:tcPr>
          <w:p>
            <w:pPr>
              <w:widowControl/>
              <w:jc w:val="center"/>
              <w:rPr>
                <w:rFonts w:ascii="方正小标宋简体" w:eastAsia="方正小标宋简体"/>
                <w:sz w:val="40"/>
                <w:szCs w:val="40"/>
              </w:rPr>
            </w:pPr>
            <w:r>
              <w:rPr>
                <w:rFonts w:hint="eastAsia" w:ascii="方正小标宋简体" w:eastAsia="方正小标宋简体"/>
                <w:sz w:val="40"/>
                <w:szCs w:val="40"/>
              </w:rPr>
              <w:t>2021年预算项目支出绩效目标表</w:t>
            </w:r>
          </w:p>
        </w:tc>
      </w:tr>
      <w:tr>
        <w:tblPrEx>
          <w:tblCellMar>
            <w:top w:w="0" w:type="dxa"/>
            <w:left w:w="108" w:type="dxa"/>
            <w:bottom w:w="0" w:type="dxa"/>
            <w:right w:w="108" w:type="dxa"/>
          </w:tblCellMar>
        </w:tblPrEx>
        <w:trPr>
          <w:cantSplit/>
          <w:trHeight w:val="790" w:hRule="atLeast"/>
        </w:trPr>
        <w:tc>
          <w:tcPr>
            <w:tcW w:w="1783" w:type="dxa"/>
            <w:tcBorders>
              <w:top w:val="nil"/>
              <w:left w:val="single" w:color="000000" w:sz="4" w:space="0"/>
              <w:bottom w:val="single" w:color="000000" w:sz="4" w:space="0"/>
              <w:right w:val="single" w:color="000000" w:sz="4" w:space="0"/>
            </w:tcBorders>
            <w:vAlign w:val="center"/>
          </w:tcPr>
          <w:p>
            <w:pPr>
              <w:widowControl/>
              <w:jc w:val="center"/>
              <w:rPr>
                <w:sz w:val="20"/>
                <w:szCs w:val="20"/>
              </w:rPr>
            </w:pPr>
            <w:r>
              <w:rPr>
                <w:rFonts w:hint="eastAsia"/>
                <w:sz w:val="20"/>
                <w:szCs w:val="20"/>
              </w:rPr>
              <w:t>项目名称</w:t>
            </w:r>
          </w:p>
        </w:tc>
        <w:tc>
          <w:tcPr>
            <w:tcW w:w="8192" w:type="dxa"/>
            <w:gridSpan w:val="8"/>
            <w:tcBorders>
              <w:top w:val="single" w:color="000000" w:sz="4" w:space="0"/>
              <w:left w:val="nil"/>
              <w:bottom w:val="single" w:color="000000" w:sz="4" w:space="0"/>
              <w:right w:val="single" w:color="000000" w:sz="4" w:space="0"/>
            </w:tcBorders>
            <w:vAlign w:val="center"/>
          </w:tcPr>
          <w:p>
            <w:pPr>
              <w:widowControl/>
              <w:rPr>
                <w:color w:val="000000"/>
                <w:sz w:val="20"/>
                <w:szCs w:val="20"/>
              </w:rPr>
            </w:pPr>
            <w:r>
              <w:rPr>
                <w:sz w:val="20"/>
                <w:szCs w:val="20"/>
              </w:rPr>
              <w:t>工程审计复核项目</w:t>
            </w:r>
            <w:r>
              <w:rPr>
                <w:rFonts w:hint="eastAsia"/>
                <w:color w:val="000000"/>
                <w:sz w:val="20"/>
                <w:szCs w:val="20"/>
              </w:rPr>
              <w:t>专项资金</w:t>
            </w:r>
          </w:p>
        </w:tc>
      </w:tr>
      <w:tr>
        <w:tblPrEx>
          <w:tblCellMar>
            <w:top w:w="0" w:type="dxa"/>
            <w:left w:w="108" w:type="dxa"/>
            <w:bottom w:w="0" w:type="dxa"/>
            <w:right w:w="108" w:type="dxa"/>
          </w:tblCellMar>
        </w:tblPrEx>
        <w:trPr>
          <w:cantSplit/>
          <w:trHeight w:val="789" w:hRule="atLeast"/>
        </w:trPr>
        <w:tc>
          <w:tcPr>
            <w:tcW w:w="1783" w:type="dxa"/>
            <w:tcBorders>
              <w:top w:val="nil"/>
              <w:left w:val="single" w:color="000000" w:sz="4" w:space="0"/>
              <w:bottom w:val="single" w:color="000000" w:sz="4" w:space="0"/>
              <w:right w:val="single" w:color="000000" w:sz="4" w:space="0"/>
            </w:tcBorders>
            <w:vAlign w:val="center"/>
          </w:tcPr>
          <w:p>
            <w:pPr>
              <w:widowControl/>
              <w:jc w:val="center"/>
              <w:rPr>
                <w:sz w:val="20"/>
                <w:szCs w:val="20"/>
              </w:rPr>
            </w:pPr>
            <w:r>
              <w:rPr>
                <w:rFonts w:hint="eastAsia"/>
                <w:sz w:val="20"/>
                <w:szCs w:val="20"/>
              </w:rPr>
              <w:t>主管部门</w:t>
            </w:r>
          </w:p>
        </w:tc>
        <w:tc>
          <w:tcPr>
            <w:tcW w:w="8192" w:type="dxa"/>
            <w:gridSpan w:val="8"/>
            <w:tcBorders>
              <w:top w:val="single" w:color="000000" w:sz="4" w:space="0"/>
              <w:left w:val="nil"/>
              <w:bottom w:val="single" w:color="000000" w:sz="4" w:space="0"/>
              <w:right w:val="single" w:color="000000" w:sz="4" w:space="0"/>
            </w:tcBorders>
            <w:vAlign w:val="center"/>
          </w:tcPr>
          <w:p>
            <w:pPr>
              <w:widowControl/>
              <w:rPr>
                <w:sz w:val="20"/>
                <w:szCs w:val="20"/>
                <w:lang w:val="en-US"/>
              </w:rPr>
            </w:pPr>
            <w:r>
              <w:rPr>
                <w:rFonts w:hint="eastAsia"/>
                <w:sz w:val="20"/>
                <w:szCs w:val="20"/>
                <w:lang w:val="en-US"/>
              </w:rPr>
              <w:t>淄博文昌湖省级旅游度假区管理委员会审计物价局</w:t>
            </w:r>
          </w:p>
        </w:tc>
      </w:tr>
      <w:tr>
        <w:tblPrEx>
          <w:tblCellMar>
            <w:top w:w="0" w:type="dxa"/>
            <w:left w:w="108" w:type="dxa"/>
            <w:bottom w:w="0" w:type="dxa"/>
            <w:right w:w="108" w:type="dxa"/>
          </w:tblCellMar>
        </w:tblPrEx>
        <w:trPr>
          <w:cantSplit/>
          <w:trHeight w:val="567" w:hRule="atLeast"/>
        </w:trPr>
        <w:tc>
          <w:tcPr>
            <w:tcW w:w="1783" w:type="dxa"/>
            <w:tcBorders>
              <w:top w:val="nil"/>
              <w:left w:val="single" w:color="000000" w:sz="4" w:space="0"/>
              <w:bottom w:val="single" w:color="000000" w:sz="4" w:space="0"/>
              <w:right w:val="single" w:color="000000" w:sz="4" w:space="0"/>
            </w:tcBorders>
            <w:vAlign w:val="center"/>
          </w:tcPr>
          <w:p>
            <w:pPr>
              <w:widowControl/>
              <w:jc w:val="center"/>
              <w:rPr>
                <w:sz w:val="20"/>
                <w:szCs w:val="20"/>
              </w:rPr>
            </w:pPr>
            <w:r>
              <w:rPr>
                <w:rFonts w:hint="eastAsia"/>
                <w:sz w:val="20"/>
                <w:szCs w:val="20"/>
              </w:rPr>
              <w:t>资金情况</w:t>
            </w:r>
          </w:p>
        </w:tc>
        <w:tc>
          <w:tcPr>
            <w:tcW w:w="1160" w:type="dxa"/>
            <w:tcBorders>
              <w:top w:val="nil"/>
              <w:left w:val="nil"/>
              <w:bottom w:val="single" w:color="000000" w:sz="4" w:space="0"/>
              <w:right w:val="single" w:color="000000" w:sz="4" w:space="0"/>
            </w:tcBorders>
            <w:vAlign w:val="center"/>
          </w:tcPr>
          <w:p>
            <w:pPr>
              <w:widowControl/>
              <w:rPr>
                <w:sz w:val="20"/>
                <w:szCs w:val="20"/>
              </w:rPr>
            </w:pPr>
            <w:r>
              <w:rPr>
                <w:rFonts w:hint="eastAsia"/>
                <w:sz w:val="20"/>
                <w:szCs w:val="20"/>
              </w:rPr>
              <w:t>财政拨款年度金额：</w:t>
            </w:r>
          </w:p>
        </w:tc>
        <w:tc>
          <w:tcPr>
            <w:tcW w:w="7032" w:type="dxa"/>
            <w:gridSpan w:val="7"/>
            <w:tcBorders>
              <w:top w:val="single" w:color="000000" w:sz="4" w:space="0"/>
              <w:left w:val="nil"/>
              <w:bottom w:val="single" w:color="000000" w:sz="4" w:space="0"/>
              <w:right w:val="single" w:color="000000" w:sz="4" w:space="0"/>
            </w:tcBorders>
            <w:vAlign w:val="center"/>
          </w:tcPr>
          <w:p>
            <w:pPr>
              <w:widowControl/>
              <w:rPr>
                <w:sz w:val="20"/>
                <w:szCs w:val="20"/>
              </w:rPr>
            </w:pPr>
            <w:r>
              <w:rPr>
                <w:rFonts w:hint="eastAsia"/>
                <w:sz w:val="20"/>
                <w:szCs w:val="20"/>
              </w:rPr>
              <w:t xml:space="preserve"> </w:t>
            </w:r>
            <w:r>
              <w:rPr>
                <w:rFonts w:hint="eastAsia"/>
                <w:sz w:val="20"/>
                <w:szCs w:val="20"/>
                <w:lang w:val="en-US"/>
              </w:rPr>
              <w:t>30</w:t>
            </w:r>
            <w:r>
              <w:rPr>
                <w:rFonts w:hint="eastAsia"/>
                <w:sz w:val="20"/>
                <w:szCs w:val="20"/>
              </w:rPr>
              <w:t>万元</w:t>
            </w:r>
          </w:p>
        </w:tc>
      </w:tr>
      <w:tr>
        <w:tblPrEx>
          <w:tblCellMar>
            <w:top w:w="0" w:type="dxa"/>
            <w:left w:w="108" w:type="dxa"/>
            <w:bottom w:w="0" w:type="dxa"/>
            <w:right w:w="108" w:type="dxa"/>
          </w:tblCellMar>
        </w:tblPrEx>
        <w:trPr>
          <w:trHeight w:val="623" w:hRule="atLeast"/>
        </w:trPr>
        <w:tc>
          <w:tcPr>
            <w:tcW w:w="1783" w:type="dxa"/>
            <w:vMerge w:val="restart"/>
            <w:tcBorders>
              <w:top w:val="nil"/>
              <w:left w:val="single" w:color="000000" w:sz="4" w:space="0"/>
              <w:right w:val="single" w:color="000000" w:sz="4" w:space="0"/>
            </w:tcBorders>
            <w:vAlign w:val="center"/>
          </w:tcPr>
          <w:p>
            <w:pPr>
              <w:widowControl/>
              <w:jc w:val="center"/>
              <w:rPr>
                <w:sz w:val="20"/>
                <w:szCs w:val="20"/>
              </w:rPr>
            </w:pPr>
            <w:r>
              <w:rPr>
                <w:rFonts w:hint="eastAsia"/>
                <w:sz w:val="20"/>
                <w:szCs w:val="20"/>
              </w:rPr>
              <w:t>总体目标</w:t>
            </w:r>
          </w:p>
        </w:tc>
        <w:tc>
          <w:tcPr>
            <w:tcW w:w="4622" w:type="dxa"/>
            <w:gridSpan w:val="5"/>
            <w:tcBorders>
              <w:top w:val="single" w:color="000000" w:sz="4" w:space="0"/>
              <w:left w:val="nil"/>
              <w:bottom w:val="single" w:color="000000" w:sz="4" w:space="0"/>
              <w:right w:val="single" w:color="000000" w:sz="4" w:space="0"/>
            </w:tcBorders>
            <w:vAlign w:val="center"/>
          </w:tcPr>
          <w:p>
            <w:pPr>
              <w:widowControl/>
              <w:jc w:val="center"/>
              <w:rPr>
                <w:b/>
                <w:bCs/>
                <w:sz w:val="20"/>
                <w:szCs w:val="20"/>
              </w:rPr>
            </w:pPr>
            <w:r>
              <w:rPr>
                <w:rFonts w:hint="eastAsia"/>
                <w:b/>
                <w:bCs/>
                <w:sz w:val="20"/>
                <w:szCs w:val="20"/>
              </w:rPr>
              <w:t>长期目标（</w:t>
            </w:r>
            <w:r>
              <w:rPr>
                <w:rFonts w:hint="eastAsia"/>
                <w:b/>
                <w:bCs/>
                <w:sz w:val="20"/>
                <w:szCs w:val="20"/>
                <w:lang w:val="en-US"/>
              </w:rPr>
              <w:t>2021</w:t>
            </w:r>
            <w:r>
              <w:rPr>
                <w:rFonts w:hint="eastAsia"/>
                <w:b/>
                <w:bCs/>
                <w:sz w:val="20"/>
                <w:szCs w:val="20"/>
              </w:rPr>
              <w:t>年-</w:t>
            </w:r>
            <w:r>
              <w:rPr>
                <w:rFonts w:hint="eastAsia"/>
                <w:b/>
                <w:bCs/>
                <w:sz w:val="20"/>
                <w:szCs w:val="20"/>
                <w:lang w:val="en-US"/>
              </w:rPr>
              <w:t>2021</w:t>
            </w:r>
            <w:r>
              <w:rPr>
                <w:rFonts w:hint="eastAsia"/>
                <w:b/>
                <w:bCs/>
                <w:sz w:val="20"/>
                <w:szCs w:val="20"/>
              </w:rPr>
              <w:t>年)</w:t>
            </w:r>
          </w:p>
        </w:tc>
        <w:tc>
          <w:tcPr>
            <w:tcW w:w="3570" w:type="dxa"/>
            <w:gridSpan w:val="3"/>
            <w:tcBorders>
              <w:top w:val="single" w:color="000000" w:sz="4" w:space="0"/>
              <w:left w:val="nil"/>
              <w:bottom w:val="single" w:color="000000" w:sz="4" w:space="0"/>
              <w:right w:val="single" w:color="000000" w:sz="4" w:space="0"/>
            </w:tcBorders>
            <w:vAlign w:val="center"/>
          </w:tcPr>
          <w:p>
            <w:pPr>
              <w:widowControl/>
              <w:jc w:val="center"/>
              <w:rPr>
                <w:b/>
                <w:bCs/>
                <w:sz w:val="20"/>
                <w:szCs w:val="20"/>
              </w:rPr>
            </w:pPr>
            <w:r>
              <w:rPr>
                <w:rFonts w:hint="eastAsia"/>
                <w:b/>
                <w:bCs/>
                <w:sz w:val="20"/>
                <w:szCs w:val="20"/>
              </w:rPr>
              <w:t>年度目标（2021年）</w:t>
            </w:r>
          </w:p>
        </w:tc>
      </w:tr>
      <w:tr>
        <w:tblPrEx>
          <w:tblCellMar>
            <w:top w:w="0" w:type="dxa"/>
            <w:left w:w="108" w:type="dxa"/>
            <w:bottom w:w="0" w:type="dxa"/>
            <w:right w:w="108" w:type="dxa"/>
          </w:tblCellMar>
        </w:tblPrEx>
        <w:trPr>
          <w:trHeight w:val="878" w:hRule="atLeast"/>
        </w:trPr>
        <w:tc>
          <w:tcPr>
            <w:tcW w:w="1783" w:type="dxa"/>
            <w:vMerge w:val="continue"/>
            <w:tcBorders>
              <w:left w:val="single" w:color="000000" w:sz="4" w:space="0"/>
              <w:bottom w:val="single" w:color="000000" w:sz="4" w:space="0"/>
              <w:right w:val="single" w:color="000000" w:sz="4" w:space="0"/>
            </w:tcBorders>
            <w:vAlign w:val="center"/>
          </w:tcPr>
          <w:p>
            <w:pPr>
              <w:widowControl/>
              <w:rPr>
                <w:sz w:val="20"/>
                <w:szCs w:val="20"/>
              </w:rPr>
            </w:pPr>
          </w:p>
        </w:tc>
        <w:tc>
          <w:tcPr>
            <w:tcW w:w="4622" w:type="dxa"/>
            <w:gridSpan w:val="5"/>
            <w:tcBorders>
              <w:top w:val="single" w:color="000000" w:sz="4" w:space="0"/>
              <w:left w:val="nil"/>
              <w:bottom w:val="single" w:color="000000" w:sz="4" w:space="0"/>
              <w:right w:val="single" w:color="000000" w:sz="4" w:space="0"/>
            </w:tcBorders>
            <w:vAlign w:val="center"/>
          </w:tcPr>
          <w:p>
            <w:pPr>
              <w:widowControl/>
              <w:jc w:val="both"/>
              <w:rPr>
                <w:color w:val="000000"/>
                <w:sz w:val="20"/>
                <w:szCs w:val="20"/>
              </w:rPr>
            </w:pPr>
            <w:r>
              <w:rPr>
                <w:sz w:val="20"/>
                <w:szCs w:val="20"/>
              </w:rPr>
              <w:t xml:space="preserve">有效降低政府支付风险，对工程款支付有效监督 </w:t>
            </w:r>
          </w:p>
        </w:tc>
        <w:tc>
          <w:tcPr>
            <w:tcW w:w="3570" w:type="dxa"/>
            <w:gridSpan w:val="3"/>
            <w:tcBorders>
              <w:top w:val="single" w:color="000000" w:sz="4" w:space="0"/>
              <w:left w:val="nil"/>
              <w:bottom w:val="single" w:color="000000" w:sz="4" w:space="0"/>
              <w:right w:val="single" w:color="000000" w:sz="4" w:space="0"/>
            </w:tcBorders>
            <w:vAlign w:val="center"/>
          </w:tcPr>
          <w:p>
            <w:pPr>
              <w:widowControl/>
              <w:rPr>
                <w:sz w:val="20"/>
                <w:szCs w:val="20"/>
              </w:rPr>
            </w:pPr>
            <w:r>
              <w:rPr>
                <w:sz w:val="20"/>
                <w:szCs w:val="20"/>
              </w:rPr>
              <w:t xml:space="preserve">有效降低政府支付风险，对工程款支付有效监督 </w:t>
            </w:r>
          </w:p>
        </w:tc>
      </w:tr>
      <w:tr>
        <w:tblPrEx>
          <w:tblCellMar>
            <w:top w:w="0" w:type="dxa"/>
            <w:left w:w="108" w:type="dxa"/>
            <w:bottom w:w="0" w:type="dxa"/>
            <w:right w:w="108" w:type="dxa"/>
          </w:tblCellMar>
        </w:tblPrEx>
        <w:trPr>
          <w:trHeight w:val="682" w:hRule="atLeast"/>
        </w:trPr>
        <w:tc>
          <w:tcPr>
            <w:tcW w:w="1783" w:type="dxa"/>
            <w:tcBorders>
              <w:top w:val="nil"/>
              <w:left w:val="single" w:color="000000" w:sz="4" w:space="0"/>
              <w:bottom w:val="single" w:color="auto" w:sz="4" w:space="0"/>
              <w:right w:val="single" w:color="000000" w:sz="4" w:space="0"/>
            </w:tcBorders>
            <w:vAlign w:val="center"/>
          </w:tcPr>
          <w:p>
            <w:pPr>
              <w:widowControl/>
              <w:jc w:val="center"/>
              <w:rPr>
                <w:sz w:val="20"/>
                <w:szCs w:val="20"/>
              </w:rPr>
            </w:pPr>
            <w:r>
              <w:rPr>
                <w:rFonts w:hint="eastAsia"/>
                <w:sz w:val="20"/>
                <w:szCs w:val="20"/>
              </w:rPr>
              <w:t>绩效指标</w:t>
            </w:r>
          </w:p>
        </w:tc>
        <w:tc>
          <w:tcPr>
            <w:tcW w:w="1184" w:type="dxa"/>
            <w:gridSpan w:val="2"/>
            <w:tcBorders>
              <w:top w:val="nil"/>
              <w:left w:val="nil"/>
              <w:bottom w:val="single" w:color="auto" w:sz="4" w:space="0"/>
              <w:right w:val="single" w:color="000000" w:sz="4" w:space="0"/>
            </w:tcBorders>
            <w:vAlign w:val="center"/>
          </w:tcPr>
          <w:p>
            <w:pPr>
              <w:widowControl/>
              <w:jc w:val="center"/>
              <w:rPr>
                <w:sz w:val="20"/>
                <w:szCs w:val="20"/>
              </w:rPr>
            </w:pPr>
            <w:r>
              <w:rPr>
                <w:rFonts w:hint="eastAsia"/>
                <w:sz w:val="20"/>
                <w:szCs w:val="20"/>
              </w:rPr>
              <w:t>一级指标</w:t>
            </w:r>
          </w:p>
        </w:tc>
        <w:tc>
          <w:tcPr>
            <w:tcW w:w="1356" w:type="dxa"/>
            <w:tcBorders>
              <w:top w:val="nil"/>
              <w:left w:val="nil"/>
              <w:bottom w:val="single" w:color="000000" w:sz="4" w:space="0"/>
              <w:right w:val="single" w:color="000000" w:sz="4" w:space="0"/>
            </w:tcBorders>
            <w:vAlign w:val="center"/>
          </w:tcPr>
          <w:p>
            <w:pPr>
              <w:widowControl/>
              <w:jc w:val="center"/>
              <w:rPr>
                <w:sz w:val="20"/>
                <w:szCs w:val="20"/>
              </w:rPr>
            </w:pPr>
            <w:r>
              <w:rPr>
                <w:rFonts w:hint="eastAsia"/>
                <w:sz w:val="20"/>
                <w:szCs w:val="20"/>
              </w:rPr>
              <w:t>二级指标</w:t>
            </w:r>
          </w:p>
        </w:tc>
        <w:tc>
          <w:tcPr>
            <w:tcW w:w="1195" w:type="dxa"/>
            <w:tcBorders>
              <w:top w:val="nil"/>
              <w:left w:val="nil"/>
              <w:bottom w:val="single" w:color="000000" w:sz="4" w:space="0"/>
              <w:right w:val="single" w:color="000000" w:sz="4" w:space="0"/>
            </w:tcBorders>
            <w:vAlign w:val="center"/>
          </w:tcPr>
          <w:p>
            <w:pPr>
              <w:widowControl/>
              <w:jc w:val="center"/>
              <w:rPr>
                <w:sz w:val="20"/>
                <w:szCs w:val="20"/>
              </w:rPr>
            </w:pPr>
            <w:r>
              <w:rPr>
                <w:rFonts w:hint="eastAsia"/>
                <w:sz w:val="20"/>
                <w:szCs w:val="20"/>
              </w:rPr>
              <w:t>三级指标</w:t>
            </w:r>
          </w:p>
        </w:tc>
        <w:tc>
          <w:tcPr>
            <w:tcW w:w="887" w:type="dxa"/>
            <w:tcBorders>
              <w:top w:val="nil"/>
              <w:left w:val="nil"/>
              <w:bottom w:val="single" w:color="000000" w:sz="4" w:space="0"/>
              <w:right w:val="single" w:color="000000" w:sz="4" w:space="0"/>
            </w:tcBorders>
            <w:vAlign w:val="center"/>
          </w:tcPr>
          <w:p>
            <w:pPr>
              <w:widowControl/>
              <w:jc w:val="center"/>
              <w:rPr>
                <w:sz w:val="20"/>
                <w:szCs w:val="20"/>
              </w:rPr>
            </w:pPr>
            <w:r>
              <w:rPr>
                <w:rFonts w:hint="eastAsia"/>
                <w:sz w:val="20"/>
                <w:szCs w:val="20"/>
              </w:rPr>
              <w:t>指标值</w:t>
            </w:r>
          </w:p>
        </w:tc>
        <w:tc>
          <w:tcPr>
            <w:tcW w:w="1381" w:type="dxa"/>
            <w:tcBorders>
              <w:top w:val="nil"/>
              <w:left w:val="nil"/>
              <w:bottom w:val="single" w:color="000000" w:sz="4" w:space="0"/>
              <w:right w:val="single" w:color="000000" w:sz="4" w:space="0"/>
            </w:tcBorders>
            <w:vAlign w:val="center"/>
          </w:tcPr>
          <w:p>
            <w:pPr>
              <w:widowControl/>
              <w:jc w:val="center"/>
              <w:rPr>
                <w:sz w:val="20"/>
                <w:szCs w:val="20"/>
              </w:rPr>
            </w:pPr>
            <w:r>
              <w:rPr>
                <w:rFonts w:hint="eastAsia"/>
                <w:sz w:val="20"/>
                <w:szCs w:val="20"/>
              </w:rPr>
              <w:t>二级指标</w:t>
            </w:r>
          </w:p>
        </w:tc>
        <w:tc>
          <w:tcPr>
            <w:tcW w:w="1349" w:type="dxa"/>
            <w:tcBorders>
              <w:top w:val="nil"/>
              <w:left w:val="nil"/>
              <w:bottom w:val="single" w:color="000000" w:sz="4" w:space="0"/>
              <w:right w:val="single" w:color="000000" w:sz="4" w:space="0"/>
            </w:tcBorders>
            <w:vAlign w:val="center"/>
          </w:tcPr>
          <w:p>
            <w:pPr>
              <w:widowControl/>
              <w:jc w:val="center"/>
              <w:rPr>
                <w:sz w:val="20"/>
                <w:szCs w:val="20"/>
              </w:rPr>
            </w:pPr>
            <w:r>
              <w:rPr>
                <w:rFonts w:hint="eastAsia"/>
                <w:sz w:val="20"/>
                <w:szCs w:val="20"/>
              </w:rPr>
              <w:t>三级指标</w:t>
            </w:r>
          </w:p>
        </w:tc>
        <w:tc>
          <w:tcPr>
            <w:tcW w:w="840" w:type="dxa"/>
            <w:tcBorders>
              <w:top w:val="nil"/>
              <w:left w:val="nil"/>
              <w:bottom w:val="single" w:color="000000" w:sz="4" w:space="0"/>
              <w:right w:val="single" w:color="000000" w:sz="4" w:space="0"/>
            </w:tcBorders>
            <w:vAlign w:val="center"/>
          </w:tcPr>
          <w:p>
            <w:pPr>
              <w:widowControl/>
              <w:jc w:val="center"/>
              <w:rPr>
                <w:sz w:val="20"/>
                <w:szCs w:val="20"/>
              </w:rPr>
            </w:pPr>
            <w:r>
              <w:rPr>
                <w:rFonts w:hint="eastAsia"/>
                <w:sz w:val="20"/>
                <w:szCs w:val="20"/>
              </w:rPr>
              <w:t>指标值</w:t>
            </w:r>
          </w:p>
        </w:tc>
      </w:tr>
      <w:tr>
        <w:tblPrEx>
          <w:tblCellMar>
            <w:top w:w="0" w:type="dxa"/>
            <w:left w:w="108" w:type="dxa"/>
            <w:bottom w:w="0" w:type="dxa"/>
            <w:right w:w="108" w:type="dxa"/>
          </w:tblCellMar>
        </w:tblPrEx>
        <w:trPr>
          <w:trHeight w:val="848" w:hRule="atLeast"/>
        </w:trPr>
        <w:tc>
          <w:tcPr>
            <w:tcW w:w="1783" w:type="dxa"/>
            <w:vMerge w:val="restart"/>
            <w:tcBorders>
              <w:top w:val="single" w:color="auto" w:sz="4" w:space="0"/>
              <w:left w:val="single" w:color="auto" w:sz="4" w:space="0"/>
              <w:bottom w:val="single" w:color="auto" w:sz="4" w:space="0"/>
              <w:right w:val="single" w:color="auto" w:sz="4" w:space="0"/>
            </w:tcBorders>
            <w:vAlign w:val="center"/>
          </w:tcPr>
          <w:p>
            <w:pPr>
              <w:widowControl/>
              <w:ind w:firstLine="400" w:firstLineChars="200"/>
              <w:rPr>
                <w:sz w:val="20"/>
                <w:szCs w:val="20"/>
              </w:rPr>
            </w:pPr>
            <w:r>
              <w:rPr>
                <w:rFonts w:hint="eastAsia"/>
                <w:sz w:val="20"/>
                <w:szCs w:val="20"/>
              </w:rPr>
              <w:t>绩效指标</w:t>
            </w:r>
          </w:p>
        </w:tc>
        <w:tc>
          <w:tcPr>
            <w:tcW w:w="1184" w:type="dxa"/>
            <w:gridSpan w:val="2"/>
            <w:vMerge w:val="restart"/>
            <w:tcBorders>
              <w:top w:val="single" w:color="auto" w:sz="4" w:space="0"/>
              <w:left w:val="single" w:color="auto" w:sz="4" w:space="0"/>
              <w:right w:val="single" w:color="auto" w:sz="4" w:space="0"/>
            </w:tcBorders>
            <w:vAlign w:val="center"/>
          </w:tcPr>
          <w:p>
            <w:pPr>
              <w:widowControl/>
              <w:jc w:val="center"/>
              <w:rPr>
                <w:sz w:val="20"/>
                <w:szCs w:val="20"/>
              </w:rPr>
            </w:pPr>
            <w:r>
              <w:rPr>
                <w:rFonts w:hint="eastAsia"/>
                <w:sz w:val="20"/>
                <w:szCs w:val="20"/>
              </w:rPr>
              <w:t>产出指标</w:t>
            </w:r>
          </w:p>
        </w:tc>
        <w:tc>
          <w:tcPr>
            <w:tcW w:w="1356" w:type="dxa"/>
            <w:tcBorders>
              <w:top w:val="nil"/>
              <w:left w:val="single" w:color="auto" w:sz="4" w:space="0"/>
              <w:bottom w:val="single" w:color="000000" w:sz="4" w:space="0"/>
              <w:right w:val="single" w:color="000000" w:sz="4" w:space="0"/>
            </w:tcBorders>
            <w:vAlign w:val="center"/>
          </w:tcPr>
          <w:p>
            <w:pPr>
              <w:widowControl/>
              <w:jc w:val="center"/>
              <w:rPr>
                <w:sz w:val="20"/>
                <w:szCs w:val="20"/>
              </w:rPr>
            </w:pPr>
            <w:r>
              <w:rPr>
                <w:rFonts w:hint="eastAsia"/>
                <w:sz w:val="20"/>
                <w:szCs w:val="20"/>
              </w:rPr>
              <w:t>数量指标</w:t>
            </w:r>
          </w:p>
        </w:tc>
        <w:tc>
          <w:tcPr>
            <w:tcW w:w="1195" w:type="dxa"/>
            <w:tcBorders>
              <w:top w:val="nil"/>
              <w:left w:val="nil"/>
              <w:bottom w:val="single" w:color="000000" w:sz="4" w:space="0"/>
              <w:right w:val="single" w:color="000000" w:sz="4" w:space="0"/>
            </w:tcBorders>
            <w:vAlign w:val="center"/>
          </w:tcPr>
          <w:p>
            <w:pPr>
              <w:widowControl/>
              <w:jc w:val="center"/>
              <w:rPr>
                <w:sz w:val="20"/>
                <w:szCs w:val="20"/>
                <w:lang w:val="en-US"/>
              </w:rPr>
            </w:pPr>
            <w:r>
              <w:rPr>
                <w:rFonts w:hint="eastAsia"/>
                <w:sz w:val="20"/>
                <w:szCs w:val="20"/>
                <w:lang w:val="en-US"/>
              </w:rPr>
              <w:t>审计天数</w:t>
            </w:r>
          </w:p>
        </w:tc>
        <w:tc>
          <w:tcPr>
            <w:tcW w:w="887" w:type="dxa"/>
            <w:tcBorders>
              <w:top w:val="nil"/>
              <w:left w:val="nil"/>
              <w:bottom w:val="single" w:color="000000" w:sz="4" w:space="0"/>
              <w:right w:val="single" w:color="000000" w:sz="4" w:space="0"/>
            </w:tcBorders>
            <w:vAlign w:val="center"/>
          </w:tcPr>
          <w:p>
            <w:pPr>
              <w:widowControl/>
              <w:jc w:val="both"/>
              <w:rPr>
                <w:sz w:val="20"/>
                <w:szCs w:val="20"/>
              </w:rPr>
            </w:pPr>
            <w:r>
              <w:rPr>
                <w:sz w:val="20"/>
                <w:szCs w:val="20"/>
              </w:rPr>
              <w:t>≧</w:t>
            </w:r>
            <w:r>
              <w:rPr>
                <w:rFonts w:ascii="Times New Roman" w:hAnsi="Times New Roman"/>
                <w:sz w:val="20"/>
                <w:szCs w:val="20"/>
              </w:rPr>
              <w:t>120</w:t>
            </w:r>
            <w:r>
              <w:rPr>
                <w:rFonts w:hint="eastAsia"/>
                <w:sz w:val="20"/>
                <w:szCs w:val="20"/>
              </w:rPr>
              <w:t>　</w:t>
            </w:r>
          </w:p>
        </w:tc>
        <w:tc>
          <w:tcPr>
            <w:tcW w:w="1381" w:type="dxa"/>
            <w:tcBorders>
              <w:top w:val="nil"/>
              <w:left w:val="nil"/>
              <w:bottom w:val="single" w:color="000000" w:sz="4" w:space="0"/>
              <w:right w:val="single" w:color="000000" w:sz="4" w:space="0"/>
            </w:tcBorders>
            <w:vAlign w:val="center"/>
          </w:tcPr>
          <w:p>
            <w:pPr>
              <w:widowControl/>
              <w:jc w:val="center"/>
              <w:rPr>
                <w:sz w:val="20"/>
                <w:szCs w:val="20"/>
              </w:rPr>
            </w:pPr>
            <w:r>
              <w:rPr>
                <w:rFonts w:hint="eastAsia"/>
                <w:sz w:val="20"/>
                <w:szCs w:val="20"/>
              </w:rPr>
              <w:t>数量指标</w:t>
            </w:r>
          </w:p>
        </w:tc>
        <w:tc>
          <w:tcPr>
            <w:tcW w:w="1349" w:type="dxa"/>
            <w:tcBorders>
              <w:top w:val="nil"/>
              <w:left w:val="nil"/>
              <w:bottom w:val="single" w:color="000000" w:sz="4" w:space="0"/>
              <w:right w:val="single" w:color="000000" w:sz="4" w:space="0"/>
            </w:tcBorders>
            <w:vAlign w:val="center"/>
          </w:tcPr>
          <w:p>
            <w:pPr>
              <w:widowControl/>
              <w:jc w:val="center"/>
              <w:rPr>
                <w:sz w:val="20"/>
                <w:szCs w:val="20"/>
                <w:lang w:val="en-US"/>
              </w:rPr>
            </w:pPr>
            <w:r>
              <w:rPr>
                <w:rFonts w:hint="eastAsia"/>
                <w:sz w:val="20"/>
                <w:szCs w:val="20"/>
                <w:lang w:val="en-US"/>
              </w:rPr>
              <w:t>审计天数</w:t>
            </w:r>
          </w:p>
        </w:tc>
        <w:tc>
          <w:tcPr>
            <w:tcW w:w="840" w:type="dxa"/>
            <w:tcBorders>
              <w:top w:val="nil"/>
              <w:left w:val="nil"/>
              <w:bottom w:val="single" w:color="000000" w:sz="4" w:space="0"/>
              <w:right w:val="single" w:color="000000" w:sz="4" w:space="0"/>
            </w:tcBorders>
            <w:vAlign w:val="center"/>
          </w:tcPr>
          <w:p>
            <w:pPr>
              <w:widowControl/>
              <w:jc w:val="both"/>
              <w:rPr>
                <w:sz w:val="20"/>
                <w:szCs w:val="20"/>
              </w:rPr>
            </w:pPr>
            <w:r>
              <w:rPr>
                <w:sz w:val="20"/>
                <w:szCs w:val="20"/>
              </w:rPr>
              <w:t>≧</w:t>
            </w:r>
            <w:r>
              <w:rPr>
                <w:rFonts w:ascii="Times New Roman" w:hAnsi="Times New Roman"/>
                <w:sz w:val="20"/>
                <w:szCs w:val="20"/>
              </w:rPr>
              <w:t>120</w:t>
            </w:r>
            <w:r>
              <w:rPr>
                <w:rFonts w:hint="eastAsia"/>
                <w:sz w:val="20"/>
                <w:szCs w:val="20"/>
              </w:rPr>
              <w:t>　</w:t>
            </w:r>
          </w:p>
        </w:tc>
      </w:tr>
      <w:tr>
        <w:tblPrEx>
          <w:tblCellMar>
            <w:top w:w="0" w:type="dxa"/>
            <w:left w:w="108" w:type="dxa"/>
            <w:bottom w:w="0" w:type="dxa"/>
            <w:right w:w="108" w:type="dxa"/>
          </w:tblCellMar>
        </w:tblPrEx>
        <w:trPr>
          <w:trHeight w:val="907" w:hRule="atLeast"/>
        </w:trPr>
        <w:tc>
          <w:tcPr>
            <w:tcW w:w="1783"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0"/>
                <w:szCs w:val="20"/>
              </w:rPr>
            </w:pPr>
          </w:p>
        </w:tc>
        <w:tc>
          <w:tcPr>
            <w:tcW w:w="1184" w:type="dxa"/>
            <w:gridSpan w:val="2"/>
            <w:vMerge w:val="continue"/>
            <w:tcBorders>
              <w:left w:val="single" w:color="auto" w:sz="4" w:space="0"/>
              <w:right w:val="single" w:color="auto" w:sz="4" w:space="0"/>
            </w:tcBorders>
            <w:vAlign w:val="center"/>
          </w:tcPr>
          <w:p>
            <w:pPr>
              <w:widowControl/>
              <w:rPr>
                <w:sz w:val="20"/>
                <w:szCs w:val="20"/>
              </w:rPr>
            </w:pPr>
          </w:p>
        </w:tc>
        <w:tc>
          <w:tcPr>
            <w:tcW w:w="1356" w:type="dxa"/>
            <w:tcBorders>
              <w:top w:val="nil"/>
              <w:left w:val="single" w:color="auto" w:sz="4" w:space="0"/>
              <w:bottom w:val="single" w:color="000000" w:sz="4" w:space="0"/>
              <w:right w:val="single" w:color="000000" w:sz="4" w:space="0"/>
            </w:tcBorders>
            <w:vAlign w:val="center"/>
          </w:tcPr>
          <w:p>
            <w:pPr>
              <w:widowControl/>
              <w:jc w:val="center"/>
              <w:rPr>
                <w:sz w:val="20"/>
                <w:szCs w:val="20"/>
              </w:rPr>
            </w:pPr>
            <w:r>
              <w:rPr>
                <w:rFonts w:hint="eastAsia"/>
                <w:sz w:val="20"/>
                <w:szCs w:val="20"/>
              </w:rPr>
              <w:t>质量指标</w:t>
            </w:r>
          </w:p>
        </w:tc>
        <w:tc>
          <w:tcPr>
            <w:tcW w:w="1195" w:type="dxa"/>
            <w:tcBorders>
              <w:top w:val="nil"/>
              <w:left w:val="nil"/>
              <w:bottom w:val="single" w:color="000000" w:sz="4" w:space="0"/>
              <w:right w:val="single" w:color="000000" w:sz="4" w:space="0"/>
            </w:tcBorders>
          </w:tcPr>
          <w:p>
            <w:pPr>
              <w:pStyle w:val="13"/>
              <w:spacing w:before="173"/>
              <w:ind w:left="106"/>
              <w:jc w:val="center"/>
              <w:rPr>
                <w:sz w:val="20"/>
                <w:szCs w:val="20"/>
              </w:rPr>
            </w:pPr>
            <w:r>
              <w:rPr>
                <w:sz w:val="20"/>
                <w:szCs w:val="20"/>
              </w:rPr>
              <w:t>工程审计复核情况</w:t>
            </w:r>
          </w:p>
        </w:tc>
        <w:tc>
          <w:tcPr>
            <w:tcW w:w="887" w:type="dxa"/>
            <w:tcBorders>
              <w:top w:val="nil"/>
              <w:left w:val="nil"/>
              <w:bottom w:val="single" w:color="000000" w:sz="4" w:space="0"/>
              <w:right w:val="single" w:color="000000" w:sz="4" w:space="0"/>
            </w:tcBorders>
            <w:vAlign w:val="center"/>
          </w:tcPr>
          <w:p>
            <w:pPr>
              <w:pStyle w:val="13"/>
              <w:spacing w:before="173"/>
              <w:jc w:val="both"/>
              <w:rPr>
                <w:sz w:val="20"/>
                <w:szCs w:val="20"/>
              </w:rPr>
            </w:pPr>
            <w:r>
              <w:rPr>
                <w:sz w:val="20"/>
                <w:szCs w:val="20"/>
              </w:rPr>
              <w:t>优</w:t>
            </w:r>
          </w:p>
        </w:tc>
        <w:tc>
          <w:tcPr>
            <w:tcW w:w="1381" w:type="dxa"/>
            <w:tcBorders>
              <w:top w:val="nil"/>
              <w:left w:val="nil"/>
              <w:bottom w:val="single" w:color="000000" w:sz="4" w:space="0"/>
              <w:right w:val="single" w:color="000000" w:sz="4" w:space="0"/>
            </w:tcBorders>
            <w:vAlign w:val="center"/>
          </w:tcPr>
          <w:p>
            <w:pPr>
              <w:widowControl/>
              <w:jc w:val="center"/>
              <w:rPr>
                <w:sz w:val="20"/>
                <w:szCs w:val="20"/>
              </w:rPr>
            </w:pPr>
            <w:r>
              <w:rPr>
                <w:rFonts w:hint="eastAsia"/>
                <w:sz w:val="20"/>
                <w:szCs w:val="20"/>
              </w:rPr>
              <w:t>质量指标</w:t>
            </w:r>
          </w:p>
        </w:tc>
        <w:tc>
          <w:tcPr>
            <w:tcW w:w="1349" w:type="dxa"/>
            <w:tcBorders>
              <w:top w:val="nil"/>
              <w:left w:val="nil"/>
              <w:bottom w:val="single" w:color="000000" w:sz="4" w:space="0"/>
              <w:right w:val="single" w:color="000000" w:sz="4" w:space="0"/>
            </w:tcBorders>
          </w:tcPr>
          <w:p>
            <w:pPr>
              <w:pStyle w:val="13"/>
              <w:spacing w:before="173"/>
              <w:ind w:left="106"/>
              <w:jc w:val="center"/>
              <w:rPr>
                <w:sz w:val="20"/>
                <w:szCs w:val="20"/>
              </w:rPr>
            </w:pPr>
            <w:r>
              <w:rPr>
                <w:sz w:val="20"/>
                <w:szCs w:val="20"/>
              </w:rPr>
              <w:t>工程审计复核情况</w:t>
            </w:r>
          </w:p>
        </w:tc>
        <w:tc>
          <w:tcPr>
            <w:tcW w:w="840" w:type="dxa"/>
            <w:tcBorders>
              <w:top w:val="nil"/>
              <w:left w:val="nil"/>
              <w:bottom w:val="single" w:color="000000" w:sz="4" w:space="0"/>
              <w:right w:val="single" w:color="000000" w:sz="4" w:space="0"/>
            </w:tcBorders>
            <w:vAlign w:val="center"/>
          </w:tcPr>
          <w:p>
            <w:pPr>
              <w:pStyle w:val="13"/>
              <w:spacing w:before="173"/>
              <w:jc w:val="both"/>
              <w:rPr>
                <w:sz w:val="20"/>
                <w:szCs w:val="20"/>
              </w:rPr>
            </w:pPr>
            <w:r>
              <w:rPr>
                <w:sz w:val="20"/>
                <w:szCs w:val="20"/>
              </w:rPr>
              <w:t>优</w:t>
            </w:r>
          </w:p>
        </w:tc>
      </w:tr>
      <w:tr>
        <w:tblPrEx>
          <w:tblCellMar>
            <w:top w:w="0" w:type="dxa"/>
            <w:left w:w="108" w:type="dxa"/>
            <w:bottom w:w="0" w:type="dxa"/>
            <w:right w:w="108" w:type="dxa"/>
          </w:tblCellMar>
        </w:tblPrEx>
        <w:trPr>
          <w:trHeight w:val="454" w:hRule="atLeast"/>
        </w:trPr>
        <w:tc>
          <w:tcPr>
            <w:tcW w:w="1783"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0"/>
                <w:szCs w:val="20"/>
              </w:rPr>
            </w:pPr>
          </w:p>
        </w:tc>
        <w:tc>
          <w:tcPr>
            <w:tcW w:w="1184" w:type="dxa"/>
            <w:gridSpan w:val="2"/>
            <w:vMerge w:val="continue"/>
            <w:tcBorders>
              <w:left w:val="single" w:color="auto" w:sz="4" w:space="0"/>
              <w:right w:val="single" w:color="auto" w:sz="4" w:space="0"/>
            </w:tcBorders>
            <w:vAlign w:val="center"/>
          </w:tcPr>
          <w:p>
            <w:pPr>
              <w:widowControl/>
              <w:rPr>
                <w:sz w:val="20"/>
                <w:szCs w:val="20"/>
              </w:rPr>
            </w:pPr>
          </w:p>
        </w:tc>
        <w:tc>
          <w:tcPr>
            <w:tcW w:w="1356" w:type="dxa"/>
            <w:tcBorders>
              <w:top w:val="nil"/>
              <w:left w:val="single" w:color="auto" w:sz="4" w:space="0"/>
              <w:bottom w:val="single" w:color="000000" w:sz="4" w:space="0"/>
              <w:right w:val="single" w:color="000000" w:sz="4" w:space="0"/>
            </w:tcBorders>
            <w:vAlign w:val="center"/>
          </w:tcPr>
          <w:p>
            <w:pPr>
              <w:widowControl/>
              <w:jc w:val="center"/>
              <w:rPr>
                <w:sz w:val="20"/>
                <w:szCs w:val="20"/>
              </w:rPr>
            </w:pPr>
            <w:r>
              <w:rPr>
                <w:rFonts w:hint="eastAsia"/>
                <w:sz w:val="20"/>
                <w:szCs w:val="20"/>
              </w:rPr>
              <w:t>成本指标</w:t>
            </w:r>
          </w:p>
        </w:tc>
        <w:tc>
          <w:tcPr>
            <w:tcW w:w="1195" w:type="dxa"/>
            <w:tcBorders>
              <w:top w:val="nil"/>
              <w:left w:val="nil"/>
              <w:bottom w:val="single" w:color="000000" w:sz="4" w:space="0"/>
              <w:right w:val="single" w:color="000000" w:sz="4" w:space="0"/>
            </w:tcBorders>
          </w:tcPr>
          <w:p>
            <w:pPr>
              <w:pStyle w:val="13"/>
              <w:spacing w:before="176"/>
              <w:ind w:left="106"/>
              <w:jc w:val="center"/>
              <w:rPr>
                <w:sz w:val="20"/>
                <w:szCs w:val="20"/>
              </w:rPr>
            </w:pPr>
            <w:r>
              <w:rPr>
                <w:sz w:val="20"/>
                <w:szCs w:val="20"/>
              </w:rPr>
              <w:t>工程审计复核项目经费</w:t>
            </w:r>
          </w:p>
        </w:tc>
        <w:tc>
          <w:tcPr>
            <w:tcW w:w="887" w:type="dxa"/>
            <w:tcBorders>
              <w:top w:val="nil"/>
              <w:left w:val="nil"/>
              <w:bottom w:val="single" w:color="000000" w:sz="4" w:space="0"/>
              <w:right w:val="single" w:color="000000" w:sz="4" w:space="0"/>
            </w:tcBorders>
            <w:vAlign w:val="center"/>
          </w:tcPr>
          <w:p>
            <w:pPr>
              <w:pStyle w:val="13"/>
              <w:spacing w:before="176"/>
              <w:jc w:val="both"/>
              <w:rPr>
                <w:sz w:val="20"/>
                <w:szCs w:val="20"/>
              </w:rPr>
            </w:pPr>
            <w:r>
              <w:rPr>
                <w:sz w:val="20"/>
                <w:szCs w:val="20"/>
              </w:rPr>
              <w:t>≦</w:t>
            </w:r>
            <w:r>
              <w:rPr>
                <w:rFonts w:ascii="Times New Roman" w:hAnsi="Times New Roman"/>
                <w:sz w:val="20"/>
                <w:szCs w:val="20"/>
              </w:rPr>
              <w:t>30</w:t>
            </w:r>
          </w:p>
        </w:tc>
        <w:tc>
          <w:tcPr>
            <w:tcW w:w="1381" w:type="dxa"/>
            <w:tcBorders>
              <w:top w:val="nil"/>
              <w:left w:val="nil"/>
              <w:bottom w:val="single" w:color="000000" w:sz="4" w:space="0"/>
              <w:right w:val="single" w:color="000000" w:sz="4" w:space="0"/>
            </w:tcBorders>
            <w:vAlign w:val="center"/>
          </w:tcPr>
          <w:p>
            <w:pPr>
              <w:widowControl/>
              <w:jc w:val="center"/>
              <w:rPr>
                <w:sz w:val="20"/>
                <w:szCs w:val="20"/>
              </w:rPr>
            </w:pPr>
            <w:r>
              <w:rPr>
                <w:rFonts w:hint="eastAsia"/>
                <w:sz w:val="20"/>
                <w:szCs w:val="20"/>
              </w:rPr>
              <w:t>成本指标</w:t>
            </w:r>
          </w:p>
        </w:tc>
        <w:tc>
          <w:tcPr>
            <w:tcW w:w="1349" w:type="dxa"/>
            <w:tcBorders>
              <w:top w:val="nil"/>
              <w:left w:val="nil"/>
              <w:bottom w:val="single" w:color="000000" w:sz="4" w:space="0"/>
              <w:right w:val="single" w:color="000000" w:sz="4" w:space="0"/>
            </w:tcBorders>
          </w:tcPr>
          <w:p>
            <w:pPr>
              <w:pStyle w:val="13"/>
              <w:spacing w:before="176"/>
              <w:ind w:left="106"/>
              <w:jc w:val="center"/>
              <w:rPr>
                <w:sz w:val="20"/>
                <w:szCs w:val="20"/>
              </w:rPr>
            </w:pPr>
            <w:r>
              <w:rPr>
                <w:sz w:val="20"/>
                <w:szCs w:val="20"/>
              </w:rPr>
              <w:t>工程审计复核项目经费</w:t>
            </w:r>
          </w:p>
        </w:tc>
        <w:tc>
          <w:tcPr>
            <w:tcW w:w="840" w:type="dxa"/>
            <w:tcBorders>
              <w:top w:val="nil"/>
              <w:left w:val="nil"/>
              <w:bottom w:val="single" w:color="000000" w:sz="4" w:space="0"/>
              <w:right w:val="single" w:color="000000" w:sz="4" w:space="0"/>
            </w:tcBorders>
            <w:vAlign w:val="center"/>
          </w:tcPr>
          <w:p>
            <w:pPr>
              <w:pStyle w:val="13"/>
              <w:spacing w:before="176"/>
              <w:jc w:val="both"/>
              <w:rPr>
                <w:sz w:val="20"/>
                <w:szCs w:val="20"/>
              </w:rPr>
            </w:pPr>
            <w:r>
              <w:rPr>
                <w:sz w:val="20"/>
                <w:szCs w:val="20"/>
              </w:rPr>
              <w:t>≦</w:t>
            </w:r>
            <w:r>
              <w:rPr>
                <w:rFonts w:ascii="Times New Roman" w:hAnsi="Times New Roman"/>
                <w:sz w:val="20"/>
                <w:szCs w:val="20"/>
              </w:rPr>
              <w:t>30</w:t>
            </w:r>
          </w:p>
        </w:tc>
      </w:tr>
      <w:tr>
        <w:tblPrEx>
          <w:tblCellMar>
            <w:top w:w="0" w:type="dxa"/>
            <w:left w:w="108" w:type="dxa"/>
            <w:bottom w:w="0" w:type="dxa"/>
            <w:right w:w="108" w:type="dxa"/>
          </w:tblCellMar>
        </w:tblPrEx>
        <w:trPr>
          <w:trHeight w:val="934" w:hRule="atLeast"/>
        </w:trPr>
        <w:tc>
          <w:tcPr>
            <w:tcW w:w="1783" w:type="dxa"/>
            <w:vMerge w:val="continue"/>
            <w:tcBorders>
              <w:top w:val="single" w:color="auto" w:sz="4" w:space="0"/>
              <w:left w:val="single" w:color="auto" w:sz="4" w:space="0"/>
              <w:bottom w:val="single" w:color="auto" w:sz="4" w:space="0"/>
              <w:right w:val="single" w:color="auto" w:sz="4" w:space="0"/>
            </w:tcBorders>
            <w:vAlign w:val="center"/>
          </w:tcPr>
          <w:p>
            <w:pPr>
              <w:widowControl/>
              <w:rPr>
                <w:sz w:val="20"/>
                <w:szCs w:val="20"/>
              </w:rPr>
            </w:pPr>
          </w:p>
        </w:tc>
        <w:tc>
          <w:tcPr>
            <w:tcW w:w="1184" w:type="dxa"/>
            <w:gridSpan w:val="2"/>
            <w:vMerge w:val="continue"/>
            <w:tcBorders>
              <w:left w:val="single" w:color="auto" w:sz="4" w:space="0"/>
              <w:bottom w:val="single" w:color="auto" w:sz="4" w:space="0"/>
              <w:right w:val="single" w:color="auto" w:sz="4" w:space="0"/>
            </w:tcBorders>
            <w:vAlign w:val="center"/>
          </w:tcPr>
          <w:p>
            <w:pPr>
              <w:widowControl/>
              <w:rPr>
                <w:sz w:val="20"/>
                <w:szCs w:val="20"/>
              </w:rPr>
            </w:pPr>
          </w:p>
        </w:tc>
        <w:tc>
          <w:tcPr>
            <w:tcW w:w="1356" w:type="dxa"/>
            <w:tcBorders>
              <w:top w:val="nil"/>
              <w:left w:val="single" w:color="auto" w:sz="4" w:space="0"/>
              <w:bottom w:val="single" w:color="000000" w:sz="4" w:space="0"/>
              <w:right w:val="single" w:color="000000" w:sz="4" w:space="0"/>
            </w:tcBorders>
            <w:vAlign w:val="center"/>
          </w:tcPr>
          <w:p>
            <w:pPr>
              <w:widowControl/>
              <w:jc w:val="center"/>
              <w:rPr>
                <w:sz w:val="20"/>
                <w:szCs w:val="20"/>
              </w:rPr>
            </w:pPr>
            <w:r>
              <w:rPr>
                <w:rFonts w:hint="eastAsia"/>
                <w:sz w:val="20"/>
                <w:szCs w:val="20"/>
              </w:rPr>
              <w:t>时效指标</w:t>
            </w:r>
          </w:p>
        </w:tc>
        <w:tc>
          <w:tcPr>
            <w:tcW w:w="1195" w:type="dxa"/>
            <w:tcBorders>
              <w:top w:val="nil"/>
              <w:left w:val="nil"/>
              <w:bottom w:val="single" w:color="000000" w:sz="4" w:space="0"/>
              <w:right w:val="single" w:color="000000" w:sz="4" w:space="0"/>
            </w:tcBorders>
          </w:tcPr>
          <w:p>
            <w:pPr>
              <w:pStyle w:val="13"/>
              <w:spacing w:before="176"/>
              <w:ind w:left="106"/>
              <w:jc w:val="center"/>
              <w:rPr>
                <w:sz w:val="20"/>
                <w:szCs w:val="20"/>
              </w:rPr>
            </w:pPr>
            <w:r>
              <w:rPr>
                <w:sz w:val="20"/>
                <w:szCs w:val="20"/>
              </w:rPr>
              <w:t>审计实施及时率</w:t>
            </w:r>
          </w:p>
        </w:tc>
        <w:tc>
          <w:tcPr>
            <w:tcW w:w="887" w:type="dxa"/>
            <w:tcBorders>
              <w:top w:val="nil"/>
              <w:left w:val="nil"/>
              <w:bottom w:val="single" w:color="000000" w:sz="4" w:space="0"/>
              <w:right w:val="single" w:color="000000" w:sz="4" w:space="0"/>
            </w:tcBorders>
            <w:vAlign w:val="center"/>
          </w:tcPr>
          <w:p>
            <w:pPr>
              <w:pStyle w:val="13"/>
              <w:spacing w:before="176"/>
              <w:jc w:val="both"/>
              <w:rPr>
                <w:rFonts w:ascii="Times New Roman" w:hAnsi="Times New Roman"/>
                <w:sz w:val="20"/>
                <w:szCs w:val="20"/>
              </w:rPr>
            </w:pPr>
            <w:r>
              <w:rPr>
                <w:sz w:val="20"/>
                <w:szCs w:val="20"/>
              </w:rPr>
              <w:t>≧</w:t>
            </w:r>
            <w:r>
              <w:rPr>
                <w:rFonts w:ascii="Times New Roman" w:hAnsi="Times New Roman"/>
                <w:sz w:val="20"/>
                <w:szCs w:val="20"/>
              </w:rPr>
              <w:t>95</w:t>
            </w:r>
          </w:p>
        </w:tc>
        <w:tc>
          <w:tcPr>
            <w:tcW w:w="1381" w:type="dxa"/>
            <w:tcBorders>
              <w:top w:val="nil"/>
              <w:left w:val="nil"/>
              <w:bottom w:val="single" w:color="000000" w:sz="4" w:space="0"/>
              <w:right w:val="single" w:color="000000" w:sz="4" w:space="0"/>
            </w:tcBorders>
            <w:vAlign w:val="center"/>
          </w:tcPr>
          <w:p>
            <w:pPr>
              <w:widowControl/>
              <w:jc w:val="center"/>
              <w:rPr>
                <w:sz w:val="20"/>
                <w:szCs w:val="20"/>
              </w:rPr>
            </w:pPr>
            <w:r>
              <w:rPr>
                <w:rFonts w:hint="eastAsia"/>
                <w:sz w:val="20"/>
                <w:szCs w:val="20"/>
              </w:rPr>
              <w:t>时效指标</w:t>
            </w:r>
          </w:p>
        </w:tc>
        <w:tc>
          <w:tcPr>
            <w:tcW w:w="1349" w:type="dxa"/>
            <w:tcBorders>
              <w:top w:val="nil"/>
              <w:left w:val="nil"/>
              <w:bottom w:val="single" w:color="000000" w:sz="4" w:space="0"/>
              <w:right w:val="single" w:color="000000" w:sz="4" w:space="0"/>
            </w:tcBorders>
          </w:tcPr>
          <w:p>
            <w:pPr>
              <w:pStyle w:val="13"/>
              <w:spacing w:before="176"/>
              <w:ind w:left="106"/>
              <w:jc w:val="center"/>
              <w:rPr>
                <w:sz w:val="20"/>
                <w:szCs w:val="20"/>
              </w:rPr>
            </w:pPr>
            <w:r>
              <w:rPr>
                <w:sz w:val="20"/>
                <w:szCs w:val="20"/>
              </w:rPr>
              <w:t>审计实施及时率</w:t>
            </w:r>
          </w:p>
        </w:tc>
        <w:tc>
          <w:tcPr>
            <w:tcW w:w="840" w:type="dxa"/>
            <w:tcBorders>
              <w:top w:val="nil"/>
              <w:left w:val="nil"/>
              <w:bottom w:val="single" w:color="000000" w:sz="4" w:space="0"/>
              <w:right w:val="single" w:color="000000" w:sz="4" w:space="0"/>
            </w:tcBorders>
            <w:vAlign w:val="center"/>
          </w:tcPr>
          <w:p>
            <w:pPr>
              <w:pStyle w:val="13"/>
              <w:spacing w:before="176"/>
              <w:jc w:val="both"/>
              <w:rPr>
                <w:rFonts w:ascii="Times New Roman" w:hAnsi="Times New Roman"/>
                <w:sz w:val="20"/>
                <w:szCs w:val="20"/>
              </w:rPr>
            </w:pPr>
            <w:r>
              <w:rPr>
                <w:sz w:val="20"/>
                <w:szCs w:val="20"/>
              </w:rPr>
              <w:t>≧</w:t>
            </w:r>
            <w:r>
              <w:rPr>
                <w:rFonts w:ascii="Times New Roman" w:hAnsi="Times New Roman"/>
                <w:sz w:val="20"/>
                <w:szCs w:val="20"/>
              </w:rPr>
              <w:t>95</w:t>
            </w:r>
          </w:p>
        </w:tc>
      </w:tr>
      <w:tr>
        <w:tblPrEx>
          <w:tblCellMar>
            <w:top w:w="0" w:type="dxa"/>
            <w:left w:w="108" w:type="dxa"/>
            <w:bottom w:w="0" w:type="dxa"/>
            <w:right w:w="108" w:type="dxa"/>
          </w:tblCellMar>
        </w:tblPrEx>
        <w:trPr>
          <w:trHeight w:val="454" w:hRule="atLeast"/>
        </w:trPr>
        <w:tc>
          <w:tcPr>
            <w:tcW w:w="1783" w:type="dxa"/>
            <w:vMerge w:val="continue"/>
            <w:tcBorders>
              <w:left w:val="single" w:color="000000" w:sz="4" w:space="0"/>
              <w:right w:val="single" w:color="000000" w:sz="4" w:space="0"/>
            </w:tcBorders>
            <w:vAlign w:val="center"/>
          </w:tcPr>
          <w:p>
            <w:pPr>
              <w:widowControl/>
              <w:rPr>
                <w:sz w:val="20"/>
                <w:szCs w:val="20"/>
              </w:rPr>
            </w:pPr>
          </w:p>
        </w:tc>
        <w:tc>
          <w:tcPr>
            <w:tcW w:w="1184" w:type="dxa"/>
            <w:gridSpan w:val="2"/>
            <w:vMerge w:val="restart"/>
            <w:tcBorders>
              <w:left w:val="nil"/>
              <w:right w:val="single" w:color="000000" w:sz="4" w:space="0"/>
            </w:tcBorders>
            <w:vAlign w:val="center"/>
          </w:tcPr>
          <w:p>
            <w:pPr>
              <w:widowControl/>
              <w:rPr>
                <w:sz w:val="20"/>
                <w:szCs w:val="20"/>
                <w:lang w:val="en-US"/>
              </w:rPr>
            </w:pPr>
            <w:r>
              <w:rPr>
                <w:rFonts w:hint="eastAsia"/>
                <w:sz w:val="20"/>
                <w:szCs w:val="20"/>
                <w:lang w:val="en-US"/>
              </w:rPr>
              <w:t>效益指标</w:t>
            </w:r>
          </w:p>
        </w:tc>
        <w:tc>
          <w:tcPr>
            <w:tcW w:w="1356" w:type="dxa"/>
            <w:tcBorders>
              <w:top w:val="nil"/>
              <w:left w:val="nil"/>
              <w:bottom w:val="single" w:color="000000" w:sz="4" w:space="0"/>
              <w:right w:val="single" w:color="000000" w:sz="4" w:space="0"/>
            </w:tcBorders>
            <w:vAlign w:val="center"/>
          </w:tcPr>
          <w:p>
            <w:pPr>
              <w:widowControl/>
              <w:jc w:val="center"/>
              <w:rPr>
                <w:sz w:val="20"/>
                <w:szCs w:val="20"/>
              </w:rPr>
            </w:pPr>
            <w:r>
              <w:rPr>
                <w:rFonts w:hint="eastAsia"/>
                <w:sz w:val="20"/>
                <w:szCs w:val="20"/>
              </w:rPr>
              <w:t>社会效益</w:t>
            </w:r>
          </w:p>
        </w:tc>
        <w:tc>
          <w:tcPr>
            <w:tcW w:w="1195" w:type="dxa"/>
            <w:tcBorders>
              <w:top w:val="nil"/>
              <w:left w:val="nil"/>
              <w:bottom w:val="single" w:color="000000" w:sz="4" w:space="0"/>
              <w:right w:val="single" w:color="000000" w:sz="4" w:space="0"/>
            </w:tcBorders>
          </w:tcPr>
          <w:p>
            <w:pPr>
              <w:pStyle w:val="13"/>
              <w:spacing w:before="176"/>
              <w:ind w:left="106"/>
              <w:jc w:val="center"/>
              <w:rPr>
                <w:sz w:val="20"/>
                <w:szCs w:val="20"/>
              </w:rPr>
            </w:pPr>
            <w:r>
              <w:rPr>
                <w:sz w:val="20"/>
                <w:szCs w:val="20"/>
              </w:rPr>
              <w:t>提高财务行政的效益</w:t>
            </w:r>
          </w:p>
        </w:tc>
        <w:tc>
          <w:tcPr>
            <w:tcW w:w="887" w:type="dxa"/>
            <w:tcBorders>
              <w:top w:val="nil"/>
              <w:left w:val="nil"/>
              <w:bottom w:val="single" w:color="000000" w:sz="4" w:space="0"/>
              <w:right w:val="single" w:color="000000" w:sz="4" w:space="0"/>
            </w:tcBorders>
          </w:tcPr>
          <w:p>
            <w:pPr>
              <w:pStyle w:val="13"/>
              <w:spacing w:before="176"/>
              <w:rPr>
                <w:sz w:val="20"/>
                <w:szCs w:val="20"/>
              </w:rPr>
            </w:pPr>
            <w:r>
              <w:rPr>
                <w:sz w:val="20"/>
                <w:szCs w:val="20"/>
              </w:rPr>
              <w:t>是</w:t>
            </w:r>
          </w:p>
        </w:tc>
        <w:tc>
          <w:tcPr>
            <w:tcW w:w="1381" w:type="dxa"/>
            <w:tcBorders>
              <w:top w:val="nil"/>
              <w:left w:val="nil"/>
              <w:bottom w:val="single" w:color="000000" w:sz="4" w:space="0"/>
              <w:right w:val="single" w:color="000000" w:sz="4" w:space="0"/>
            </w:tcBorders>
            <w:vAlign w:val="center"/>
          </w:tcPr>
          <w:p>
            <w:pPr>
              <w:widowControl/>
              <w:jc w:val="center"/>
              <w:rPr>
                <w:sz w:val="20"/>
                <w:szCs w:val="20"/>
              </w:rPr>
            </w:pPr>
            <w:r>
              <w:rPr>
                <w:rFonts w:hint="eastAsia"/>
                <w:sz w:val="20"/>
                <w:szCs w:val="20"/>
              </w:rPr>
              <w:t>社会效益</w:t>
            </w:r>
          </w:p>
        </w:tc>
        <w:tc>
          <w:tcPr>
            <w:tcW w:w="1349" w:type="dxa"/>
            <w:tcBorders>
              <w:top w:val="nil"/>
              <w:left w:val="nil"/>
              <w:bottom w:val="single" w:color="000000" w:sz="4" w:space="0"/>
              <w:right w:val="single" w:color="000000" w:sz="4" w:space="0"/>
            </w:tcBorders>
          </w:tcPr>
          <w:p>
            <w:pPr>
              <w:pStyle w:val="13"/>
              <w:spacing w:before="176"/>
              <w:ind w:left="106"/>
              <w:jc w:val="center"/>
              <w:rPr>
                <w:sz w:val="20"/>
                <w:szCs w:val="20"/>
              </w:rPr>
            </w:pPr>
            <w:r>
              <w:rPr>
                <w:sz w:val="20"/>
                <w:szCs w:val="20"/>
              </w:rPr>
              <w:t>提高财务行政的效益</w:t>
            </w:r>
          </w:p>
        </w:tc>
        <w:tc>
          <w:tcPr>
            <w:tcW w:w="840" w:type="dxa"/>
            <w:tcBorders>
              <w:top w:val="nil"/>
              <w:left w:val="nil"/>
              <w:bottom w:val="single" w:color="000000" w:sz="4" w:space="0"/>
              <w:right w:val="single" w:color="000000" w:sz="4" w:space="0"/>
            </w:tcBorders>
          </w:tcPr>
          <w:p>
            <w:pPr>
              <w:pStyle w:val="13"/>
              <w:spacing w:before="176"/>
              <w:rPr>
                <w:sz w:val="20"/>
                <w:szCs w:val="20"/>
              </w:rPr>
            </w:pPr>
            <w:r>
              <w:rPr>
                <w:sz w:val="20"/>
                <w:szCs w:val="20"/>
              </w:rPr>
              <w:t>是</w:t>
            </w:r>
          </w:p>
        </w:tc>
      </w:tr>
      <w:tr>
        <w:tblPrEx>
          <w:tblCellMar>
            <w:top w:w="0" w:type="dxa"/>
            <w:left w:w="108" w:type="dxa"/>
            <w:bottom w:w="0" w:type="dxa"/>
            <w:right w:w="108" w:type="dxa"/>
          </w:tblCellMar>
        </w:tblPrEx>
        <w:trPr>
          <w:trHeight w:val="20" w:hRule="atLeast"/>
        </w:trPr>
        <w:tc>
          <w:tcPr>
            <w:tcW w:w="1783" w:type="dxa"/>
            <w:vMerge w:val="continue"/>
            <w:tcBorders>
              <w:left w:val="single" w:color="000000" w:sz="4" w:space="0"/>
              <w:right w:val="single" w:color="000000" w:sz="4" w:space="0"/>
            </w:tcBorders>
            <w:vAlign w:val="center"/>
          </w:tcPr>
          <w:p>
            <w:pPr>
              <w:widowControl/>
              <w:rPr>
                <w:sz w:val="20"/>
                <w:szCs w:val="20"/>
              </w:rPr>
            </w:pPr>
          </w:p>
        </w:tc>
        <w:tc>
          <w:tcPr>
            <w:tcW w:w="1184" w:type="dxa"/>
            <w:gridSpan w:val="2"/>
            <w:vMerge w:val="continue"/>
            <w:tcBorders>
              <w:left w:val="nil"/>
              <w:bottom w:val="single" w:color="000000" w:sz="4" w:space="0"/>
              <w:right w:val="single" w:color="000000" w:sz="4" w:space="0"/>
            </w:tcBorders>
            <w:vAlign w:val="center"/>
          </w:tcPr>
          <w:p>
            <w:pPr>
              <w:widowControl/>
              <w:rPr>
                <w:sz w:val="20"/>
                <w:szCs w:val="20"/>
              </w:rPr>
            </w:pPr>
          </w:p>
        </w:tc>
        <w:tc>
          <w:tcPr>
            <w:tcW w:w="1356" w:type="dxa"/>
            <w:tcBorders>
              <w:top w:val="nil"/>
              <w:left w:val="nil"/>
              <w:bottom w:val="single" w:color="000000" w:sz="4" w:space="0"/>
              <w:right w:val="single" w:color="000000" w:sz="4" w:space="0"/>
            </w:tcBorders>
            <w:vAlign w:val="center"/>
          </w:tcPr>
          <w:p>
            <w:pPr>
              <w:widowControl/>
              <w:jc w:val="center"/>
              <w:rPr>
                <w:sz w:val="20"/>
                <w:szCs w:val="20"/>
              </w:rPr>
            </w:pPr>
            <w:r>
              <w:rPr>
                <w:rFonts w:hint="eastAsia"/>
                <w:sz w:val="20"/>
                <w:szCs w:val="20"/>
              </w:rPr>
              <w:t>可持续影响指标</w:t>
            </w:r>
          </w:p>
        </w:tc>
        <w:tc>
          <w:tcPr>
            <w:tcW w:w="1195" w:type="dxa"/>
            <w:tcBorders>
              <w:top w:val="nil"/>
              <w:left w:val="nil"/>
              <w:bottom w:val="single" w:color="000000" w:sz="4" w:space="0"/>
              <w:right w:val="single" w:color="000000" w:sz="4" w:space="0"/>
            </w:tcBorders>
          </w:tcPr>
          <w:p>
            <w:pPr>
              <w:pStyle w:val="13"/>
              <w:spacing w:before="176"/>
              <w:ind w:left="106"/>
              <w:jc w:val="center"/>
              <w:rPr>
                <w:sz w:val="20"/>
                <w:szCs w:val="20"/>
              </w:rPr>
            </w:pPr>
            <w:r>
              <w:rPr>
                <w:sz w:val="20"/>
                <w:szCs w:val="20"/>
              </w:rPr>
              <w:t>促进工程审计质量提升</w:t>
            </w:r>
          </w:p>
        </w:tc>
        <w:tc>
          <w:tcPr>
            <w:tcW w:w="887" w:type="dxa"/>
            <w:tcBorders>
              <w:top w:val="nil"/>
              <w:left w:val="nil"/>
              <w:bottom w:val="single" w:color="000000" w:sz="4" w:space="0"/>
              <w:right w:val="single" w:color="000000" w:sz="4" w:space="0"/>
            </w:tcBorders>
          </w:tcPr>
          <w:p>
            <w:pPr>
              <w:pStyle w:val="13"/>
              <w:spacing w:before="176"/>
              <w:rPr>
                <w:sz w:val="20"/>
                <w:szCs w:val="20"/>
              </w:rPr>
            </w:pPr>
            <w:r>
              <w:rPr>
                <w:sz w:val="20"/>
                <w:szCs w:val="20"/>
              </w:rPr>
              <w:t>是</w:t>
            </w:r>
          </w:p>
        </w:tc>
        <w:tc>
          <w:tcPr>
            <w:tcW w:w="1381" w:type="dxa"/>
            <w:tcBorders>
              <w:top w:val="nil"/>
              <w:left w:val="nil"/>
              <w:bottom w:val="single" w:color="000000" w:sz="4" w:space="0"/>
              <w:right w:val="single" w:color="000000" w:sz="4" w:space="0"/>
            </w:tcBorders>
            <w:vAlign w:val="center"/>
          </w:tcPr>
          <w:p>
            <w:pPr>
              <w:widowControl/>
              <w:jc w:val="center"/>
              <w:rPr>
                <w:sz w:val="20"/>
                <w:szCs w:val="20"/>
              </w:rPr>
            </w:pPr>
            <w:r>
              <w:rPr>
                <w:rFonts w:hint="eastAsia"/>
                <w:sz w:val="20"/>
                <w:szCs w:val="20"/>
              </w:rPr>
              <w:t>可持续影响指标</w:t>
            </w:r>
          </w:p>
        </w:tc>
        <w:tc>
          <w:tcPr>
            <w:tcW w:w="1349" w:type="dxa"/>
            <w:tcBorders>
              <w:top w:val="nil"/>
              <w:left w:val="nil"/>
              <w:bottom w:val="single" w:color="000000" w:sz="4" w:space="0"/>
              <w:right w:val="single" w:color="000000" w:sz="4" w:space="0"/>
            </w:tcBorders>
          </w:tcPr>
          <w:p>
            <w:pPr>
              <w:pStyle w:val="13"/>
              <w:spacing w:before="176"/>
              <w:ind w:left="106"/>
              <w:jc w:val="center"/>
              <w:rPr>
                <w:sz w:val="20"/>
                <w:szCs w:val="20"/>
              </w:rPr>
            </w:pPr>
            <w:r>
              <w:rPr>
                <w:sz w:val="20"/>
                <w:szCs w:val="20"/>
              </w:rPr>
              <w:t>促进工程审计质量提升</w:t>
            </w:r>
          </w:p>
        </w:tc>
        <w:tc>
          <w:tcPr>
            <w:tcW w:w="840" w:type="dxa"/>
            <w:tcBorders>
              <w:top w:val="nil"/>
              <w:left w:val="nil"/>
              <w:bottom w:val="single" w:color="000000" w:sz="4" w:space="0"/>
              <w:right w:val="single" w:color="000000" w:sz="4" w:space="0"/>
            </w:tcBorders>
          </w:tcPr>
          <w:p>
            <w:pPr>
              <w:pStyle w:val="13"/>
              <w:spacing w:before="176"/>
              <w:rPr>
                <w:sz w:val="20"/>
                <w:szCs w:val="20"/>
              </w:rPr>
            </w:pPr>
            <w:r>
              <w:rPr>
                <w:sz w:val="20"/>
                <w:szCs w:val="20"/>
              </w:rPr>
              <w:t>是</w:t>
            </w:r>
          </w:p>
        </w:tc>
      </w:tr>
      <w:tr>
        <w:tblPrEx>
          <w:tblCellMar>
            <w:top w:w="0" w:type="dxa"/>
            <w:left w:w="108" w:type="dxa"/>
            <w:bottom w:w="0" w:type="dxa"/>
            <w:right w:w="108" w:type="dxa"/>
          </w:tblCellMar>
        </w:tblPrEx>
        <w:trPr>
          <w:trHeight w:val="854" w:hRule="atLeast"/>
        </w:trPr>
        <w:tc>
          <w:tcPr>
            <w:tcW w:w="1783" w:type="dxa"/>
            <w:vMerge w:val="continue"/>
            <w:tcBorders>
              <w:left w:val="single" w:color="000000" w:sz="4" w:space="0"/>
              <w:bottom w:val="single" w:color="000000" w:sz="4" w:space="0"/>
              <w:right w:val="single" w:color="000000" w:sz="4" w:space="0"/>
            </w:tcBorders>
            <w:vAlign w:val="center"/>
          </w:tcPr>
          <w:p>
            <w:pPr>
              <w:widowControl/>
              <w:rPr>
                <w:sz w:val="20"/>
                <w:szCs w:val="20"/>
              </w:rPr>
            </w:pPr>
          </w:p>
        </w:tc>
        <w:tc>
          <w:tcPr>
            <w:tcW w:w="1184" w:type="dxa"/>
            <w:gridSpan w:val="2"/>
            <w:tcBorders>
              <w:top w:val="nil"/>
              <w:left w:val="nil"/>
              <w:bottom w:val="single" w:color="000000" w:sz="4" w:space="0"/>
              <w:right w:val="single" w:color="000000" w:sz="4" w:space="0"/>
            </w:tcBorders>
            <w:vAlign w:val="center"/>
          </w:tcPr>
          <w:p>
            <w:pPr>
              <w:widowControl/>
              <w:jc w:val="center"/>
              <w:rPr>
                <w:sz w:val="20"/>
                <w:szCs w:val="20"/>
              </w:rPr>
            </w:pPr>
            <w:r>
              <w:rPr>
                <w:rFonts w:hint="eastAsia"/>
                <w:sz w:val="20"/>
                <w:szCs w:val="20"/>
              </w:rPr>
              <w:t>满意度</w:t>
            </w:r>
          </w:p>
          <w:p>
            <w:pPr>
              <w:widowControl/>
              <w:jc w:val="center"/>
              <w:rPr>
                <w:sz w:val="20"/>
                <w:szCs w:val="20"/>
              </w:rPr>
            </w:pPr>
            <w:r>
              <w:rPr>
                <w:rFonts w:hint="eastAsia"/>
                <w:sz w:val="20"/>
                <w:szCs w:val="20"/>
              </w:rPr>
              <w:t>指标</w:t>
            </w:r>
          </w:p>
        </w:tc>
        <w:tc>
          <w:tcPr>
            <w:tcW w:w="2551" w:type="dxa"/>
            <w:gridSpan w:val="2"/>
            <w:tcBorders>
              <w:top w:val="single" w:color="000000" w:sz="4" w:space="0"/>
              <w:left w:val="nil"/>
              <w:bottom w:val="single" w:color="000000" w:sz="4" w:space="0"/>
              <w:right w:val="single" w:color="000000" w:sz="4" w:space="0"/>
            </w:tcBorders>
            <w:vAlign w:val="center"/>
          </w:tcPr>
          <w:p>
            <w:pPr>
              <w:widowControl/>
              <w:jc w:val="center"/>
              <w:rPr>
                <w:sz w:val="20"/>
                <w:szCs w:val="20"/>
              </w:rPr>
            </w:pPr>
            <w:r>
              <w:rPr>
                <w:sz w:val="21"/>
              </w:rPr>
              <w:t>被审计单位满意度</w:t>
            </w:r>
            <w:r>
              <w:rPr>
                <w:rFonts w:hint="eastAsia"/>
                <w:sz w:val="20"/>
                <w:szCs w:val="20"/>
              </w:rPr>
              <w:t>　</w:t>
            </w:r>
          </w:p>
        </w:tc>
        <w:tc>
          <w:tcPr>
            <w:tcW w:w="887" w:type="dxa"/>
            <w:tcBorders>
              <w:top w:val="nil"/>
              <w:left w:val="nil"/>
              <w:bottom w:val="single" w:color="000000" w:sz="4" w:space="0"/>
              <w:right w:val="single" w:color="000000" w:sz="4" w:space="0"/>
            </w:tcBorders>
            <w:vAlign w:val="center"/>
          </w:tcPr>
          <w:p>
            <w:pPr>
              <w:widowControl/>
              <w:jc w:val="center"/>
              <w:rPr>
                <w:sz w:val="20"/>
                <w:szCs w:val="20"/>
              </w:rPr>
            </w:pPr>
            <w:r>
              <w:rPr>
                <w:sz w:val="21"/>
              </w:rPr>
              <w:t>≧</w:t>
            </w:r>
            <w:r>
              <w:rPr>
                <w:rFonts w:ascii="Times New Roman" w:hAnsi="Times New Roman"/>
                <w:sz w:val="21"/>
              </w:rPr>
              <w:t>95</w:t>
            </w:r>
            <w:r>
              <w:rPr>
                <w:rFonts w:hint="eastAsia"/>
                <w:sz w:val="20"/>
                <w:szCs w:val="20"/>
              </w:rPr>
              <w:t>　</w:t>
            </w:r>
          </w:p>
        </w:tc>
        <w:tc>
          <w:tcPr>
            <w:tcW w:w="2730" w:type="dxa"/>
            <w:gridSpan w:val="2"/>
            <w:tcBorders>
              <w:top w:val="single" w:color="000000" w:sz="4" w:space="0"/>
              <w:left w:val="nil"/>
              <w:bottom w:val="single" w:color="000000" w:sz="4" w:space="0"/>
              <w:right w:val="single" w:color="000000" w:sz="4" w:space="0"/>
            </w:tcBorders>
            <w:vAlign w:val="center"/>
          </w:tcPr>
          <w:p>
            <w:pPr>
              <w:widowControl/>
              <w:jc w:val="center"/>
              <w:rPr>
                <w:sz w:val="20"/>
                <w:szCs w:val="20"/>
              </w:rPr>
            </w:pPr>
            <w:r>
              <w:rPr>
                <w:sz w:val="21"/>
              </w:rPr>
              <w:t>被审计单位满意度</w:t>
            </w:r>
            <w:r>
              <w:rPr>
                <w:rFonts w:hint="eastAsia"/>
                <w:sz w:val="20"/>
                <w:szCs w:val="20"/>
              </w:rPr>
              <w:t>　</w:t>
            </w:r>
          </w:p>
        </w:tc>
        <w:tc>
          <w:tcPr>
            <w:tcW w:w="840" w:type="dxa"/>
            <w:tcBorders>
              <w:top w:val="nil"/>
              <w:left w:val="nil"/>
              <w:bottom w:val="single" w:color="000000" w:sz="4" w:space="0"/>
              <w:right w:val="single" w:color="000000" w:sz="4" w:space="0"/>
            </w:tcBorders>
            <w:vAlign w:val="center"/>
          </w:tcPr>
          <w:p>
            <w:pPr>
              <w:widowControl/>
              <w:jc w:val="center"/>
              <w:rPr>
                <w:sz w:val="20"/>
                <w:szCs w:val="20"/>
              </w:rPr>
            </w:pPr>
            <w:r>
              <w:rPr>
                <w:rFonts w:hint="eastAsia"/>
                <w:sz w:val="20"/>
                <w:szCs w:val="20"/>
              </w:rPr>
              <w:t>　</w:t>
            </w:r>
            <w:r>
              <w:rPr>
                <w:sz w:val="21"/>
              </w:rPr>
              <w:t>≧</w:t>
            </w:r>
            <w:r>
              <w:rPr>
                <w:rFonts w:ascii="Times New Roman" w:hAnsi="Times New Roman"/>
                <w:sz w:val="21"/>
              </w:rPr>
              <w:t>95</w:t>
            </w:r>
          </w:p>
        </w:tc>
      </w:tr>
    </w:tbl>
    <w:p>
      <w:pPr>
        <w:widowControl/>
        <w:spacing w:line="580" w:lineRule="atLeast"/>
        <w:ind w:firstLine="640"/>
        <w:rPr>
          <w:rFonts w:ascii="仿宋_GB2312" w:eastAsia="仿宋_GB2312"/>
          <w:b/>
          <w:bCs/>
          <w:sz w:val="32"/>
          <w:szCs w:val="32"/>
        </w:rPr>
      </w:pPr>
    </w:p>
    <w:p>
      <w:pPr>
        <w:widowControl/>
        <w:spacing w:line="580" w:lineRule="atLeast"/>
        <w:ind w:firstLine="640"/>
        <w:rPr>
          <w:rFonts w:ascii="仿宋_GB2312" w:eastAsia="仿宋_GB2312"/>
          <w:b/>
          <w:bCs/>
          <w:sz w:val="32"/>
          <w:szCs w:val="32"/>
        </w:rPr>
      </w:pPr>
    </w:p>
    <w:p>
      <w:pPr>
        <w:widowControl/>
        <w:spacing w:line="580" w:lineRule="atLeast"/>
        <w:ind w:firstLine="640"/>
        <w:rPr>
          <w:rFonts w:ascii="仿宋_GB2312" w:eastAsia="仿宋_GB2312"/>
          <w:b/>
          <w:bCs/>
          <w:sz w:val="32"/>
          <w:szCs w:val="32"/>
        </w:rPr>
      </w:pPr>
    </w:p>
    <w:p>
      <w:pPr>
        <w:pStyle w:val="4"/>
        <w:spacing w:before="22"/>
        <w:ind w:left="2936" w:right="2954"/>
        <w:jc w:val="center"/>
        <w:rPr>
          <w:rFonts w:ascii="宋体" w:eastAsia="宋体"/>
        </w:rPr>
      </w:pPr>
    </w:p>
    <w:p>
      <w:pPr>
        <w:pStyle w:val="4"/>
        <w:spacing w:before="22"/>
        <w:ind w:left="2936" w:right="2954"/>
        <w:jc w:val="center"/>
        <w:rPr>
          <w:rFonts w:ascii="宋体" w:eastAsia="宋体"/>
        </w:rPr>
      </w:pPr>
    </w:p>
    <w:p>
      <w:pPr>
        <w:pStyle w:val="4"/>
        <w:spacing w:before="22"/>
        <w:ind w:left="2936" w:right="2954"/>
        <w:jc w:val="center"/>
        <w:rPr>
          <w:rFonts w:ascii="宋体" w:eastAsia="宋体"/>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rPr>
          <w:sz w:val="20"/>
        </w:rPr>
      </w:pPr>
    </w:p>
    <w:p>
      <w:pPr>
        <w:pStyle w:val="2"/>
        <w:spacing w:before="183"/>
        <w:ind w:left="0"/>
        <w:jc w:val="center"/>
      </w:pPr>
      <w:r>
        <w:t>第四部分</w:t>
      </w: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spacing w:before="179"/>
        <w:ind w:left="2936" w:right="2949"/>
        <w:jc w:val="center"/>
        <w:rPr>
          <w:rFonts w:ascii="黑体" w:eastAsia="黑体"/>
          <w:sz w:val="52"/>
        </w:rPr>
      </w:pPr>
      <w:r>
        <w:rPr>
          <w:rFonts w:hint="eastAsia" w:ascii="黑体" w:eastAsia="黑体"/>
          <w:sz w:val="52"/>
        </w:rPr>
        <w:t>名词解释</w:t>
      </w:r>
    </w:p>
    <w:p>
      <w:pPr>
        <w:jc w:val="center"/>
        <w:rPr>
          <w:rFonts w:ascii="黑体" w:eastAsia="黑体"/>
          <w:sz w:val="52"/>
        </w:rPr>
        <w:sectPr>
          <w:pgSz w:w="11910" w:h="16840"/>
          <w:pgMar w:top="1580" w:right="1000" w:bottom="1480" w:left="1020" w:header="0" w:footer="1282" w:gutter="0"/>
          <w:cols w:space="720" w:num="1"/>
        </w:sectPr>
      </w:pPr>
    </w:p>
    <w:p>
      <w:pPr>
        <w:pStyle w:val="5"/>
        <w:spacing w:before="25" w:line="338" w:lineRule="auto"/>
        <w:ind w:left="778" w:right="632" w:firstLine="599"/>
      </w:pPr>
      <w:r>
        <w:rPr>
          <w:rFonts w:hint="eastAsia" w:ascii="黑体" w:eastAsia="黑体"/>
          <w:spacing w:val="-16"/>
        </w:rPr>
        <w:t>一、财政拨款收入：</w:t>
      </w:r>
      <w:r>
        <w:rPr>
          <w:spacing w:val="-1"/>
        </w:rPr>
        <w:t>指由区级财政拨款形成的部门收入。按现行管理制度，区级部门预算中反映的财政拨款包括一般</w:t>
      </w:r>
      <w:r>
        <w:rPr>
          <w:spacing w:val="-2"/>
        </w:rPr>
        <w:t>公共预算拨款、政府性基金预算拨款和国有资本经营预算拨款。</w:t>
      </w:r>
    </w:p>
    <w:p>
      <w:pPr>
        <w:pStyle w:val="5"/>
        <w:spacing w:before="8" w:line="338" w:lineRule="auto"/>
        <w:ind w:left="778" w:right="798" w:firstLine="599"/>
      </w:pPr>
      <w:r>
        <w:rPr>
          <w:rFonts w:hint="eastAsia" w:ascii="黑体" w:eastAsia="黑体"/>
        </w:rPr>
        <w:t>二、财政专户管理资金：</w:t>
      </w:r>
      <w:r>
        <w:t>指单位纳入财政专户管理的资金。主要包括教育收费、公立幼儿园接受的捐赠收入等。</w:t>
      </w:r>
    </w:p>
    <w:p>
      <w:pPr>
        <w:pStyle w:val="5"/>
        <w:spacing w:before="3"/>
        <w:ind w:left="1378"/>
      </w:pPr>
      <w:r>
        <w:rPr>
          <w:rFonts w:hint="eastAsia" w:ascii="黑体" w:hAnsi="黑体" w:eastAsia="黑体"/>
        </w:rPr>
        <w:t>三、其他收入：</w:t>
      </w:r>
      <w:r>
        <w:t>指除上述</w:t>
      </w:r>
      <w:r>
        <w:rPr>
          <w:rFonts w:ascii="Times New Roman" w:hAnsi="Times New Roman" w:eastAsia="Times New Roman"/>
        </w:rPr>
        <w:t>“</w:t>
      </w:r>
      <w:r>
        <w:t>财政拨款收入</w:t>
      </w:r>
      <w:r>
        <w:rPr>
          <w:rFonts w:ascii="Times New Roman" w:hAnsi="Times New Roman" w:eastAsia="Times New Roman"/>
        </w:rPr>
        <w:t>”</w:t>
      </w:r>
      <w:r>
        <w:t>、</w:t>
      </w:r>
      <w:r>
        <w:rPr>
          <w:rFonts w:ascii="Times New Roman" w:hAnsi="Times New Roman" w:eastAsia="Times New Roman"/>
        </w:rPr>
        <w:t>“</w:t>
      </w:r>
      <w:r>
        <w:t>事业收入</w:t>
      </w:r>
      <w:r>
        <w:rPr>
          <w:rFonts w:ascii="Times New Roman" w:hAnsi="Times New Roman" w:eastAsia="Times New Roman"/>
        </w:rPr>
        <w:t>”</w:t>
      </w:r>
      <w:r>
        <w:t>、</w:t>
      </w:r>
    </w:p>
    <w:p>
      <w:pPr>
        <w:pStyle w:val="5"/>
        <w:spacing w:before="172"/>
        <w:ind w:left="778"/>
      </w:pPr>
      <w:r>
        <w:rPr>
          <w:rFonts w:ascii="Times New Roman" w:hAnsi="Times New Roman" w:eastAsia="Times New Roman"/>
        </w:rPr>
        <w:t>“</w:t>
      </w:r>
      <w:r>
        <w:t>事业单位经营收入</w:t>
      </w:r>
      <w:r>
        <w:rPr>
          <w:rFonts w:ascii="Times New Roman" w:hAnsi="Times New Roman" w:eastAsia="Times New Roman"/>
        </w:rPr>
        <w:t>”</w:t>
      </w:r>
      <w:r>
        <w:t>等以外的收入。</w:t>
      </w:r>
    </w:p>
    <w:p>
      <w:pPr>
        <w:pStyle w:val="5"/>
        <w:spacing w:before="168" w:line="340" w:lineRule="auto"/>
        <w:ind w:left="778" w:right="798" w:firstLine="599"/>
      </w:pPr>
      <w:r>
        <w:rPr>
          <w:rFonts w:hint="eastAsia" w:ascii="黑体" w:eastAsia="黑体"/>
        </w:rPr>
        <w:t>四、上级补助收入：</w:t>
      </w:r>
      <w:r>
        <w:t>指单位从主管部门和上级单位取得的非财政补助收入。</w:t>
      </w:r>
    </w:p>
    <w:p>
      <w:pPr>
        <w:pStyle w:val="5"/>
        <w:spacing w:line="338" w:lineRule="auto"/>
        <w:ind w:left="778" w:right="799" w:firstLine="599"/>
      </w:pPr>
      <w:r>
        <w:rPr>
          <w:rFonts w:hint="eastAsia" w:ascii="黑体" w:eastAsia="黑体"/>
        </w:rPr>
        <w:t>五、上年结转：</w:t>
      </w:r>
      <w:r>
        <w:t>指以前年度尚未完成、结转到本年仍按原规定用途继续使用的资金。</w:t>
      </w:r>
    </w:p>
    <w:p>
      <w:pPr>
        <w:pStyle w:val="5"/>
        <w:spacing w:line="340" w:lineRule="auto"/>
        <w:ind w:left="778" w:right="799" w:firstLine="599"/>
      </w:pPr>
      <w:r>
        <w:rPr>
          <w:rFonts w:hint="eastAsia" w:ascii="黑体" w:eastAsia="黑体"/>
        </w:rPr>
        <w:t>六、基本支出：</w:t>
      </w:r>
      <w:r>
        <w:t>指为保障机构正常运转、完成日常工作任务而发生的人员经费和日常公用经费。</w:t>
      </w:r>
    </w:p>
    <w:p>
      <w:pPr>
        <w:pStyle w:val="5"/>
        <w:spacing w:line="340" w:lineRule="auto"/>
        <w:ind w:left="778" w:right="799" w:firstLine="599"/>
      </w:pPr>
      <w:r>
        <w:rPr>
          <w:rFonts w:hint="eastAsia" w:ascii="黑体" w:eastAsia="黑体"/>
        </w:rPr>
        <w:t>七、项目支出：</w:t>
      </w:r>
      <w:r>
        <w:t>指在基本支出之外为完成特定任务和事业发展目标所发生的支出。</w:t>
      </w:r>
    </w:p>
    <w:p>
      <w:pPr>
        <w:pStyle w:val="5"/>
        <w:spacing w:line="338" w:lineRule="auto"/>
        <w:ind w:left="778" w:right="635" w:firstLine="599"/>
      </w:pPr>
      <w:r>
        <w:rPr>
          <w:rFonts w:hint="eastAsia" w:ascii="黑体" w:hAnsi="黑体" w:eastAsia="黑体"/>
          <w:spacing w:val="2"/>
        </w:rPr>
        <w:t>八、</w:t>
      </w:r>
      <w:r>
        <w:rPr>
          <w:rFonts w:ascii="Times New Roman" w:hAnsi="Times New Roman" w:eastAsia="Times New Roman"/>
          <w:spacing w:val="4"/>
        </w:rPr>
        <w:t>“</w:t>
      </w:r>
      <w:r>
        <w:rPr>
          <w:rFonts w:hint="eastAsia" w:ascii="黑体" w:hAnsi="黑体" w:eastAsia="黑体"/>
          <w:spacing w:val="2"/>
        </w:rPr>
        <w:t>三公</w:t>
      </w:r>
      <w:r>
        <w:rPr>
          <w:rFonts w:ascii="Times New Roman" w:hAnsi="Times New Roman" w:eastAsia="Times New Roman"/>
        </w:rPr>
        <w:t>”</w:t>
      </w:r>
      <w:r>
        <w:rPr>
          <w:rFonts w:hint="eastAsia" w:ascii="黑体" w:hAnsi="黑体" w:eastAsia="黑体"/>
          <w:spacing w:val="3"/>
        </w:rPr>
        <w:t>经费：</w:t>
      </w:r>
      <w:r>
        <w:t>指区级部门用一般公共预算财政拨款</w:t>
      </w:r>
      <w:r>
        <w:rPr>
          <w:spacing w:val="-1"/>
        </w:rPr>
        <w:t>安排的因公出国</w:t>
      </w:r>
      <w:r>
        <w:t>（境</w:t>
      </w:r>
      <w:r>
        <w:rPr>
          <w:spacing w:val="-3"/>
        </w:rPr>
        <w:t>）</w:t>
      </w:r>
      <w:r>
        <w:t>费、公务用车购置及运行费和公务接</w:t>
      </w:r>
      <w:r>
        <w:rPr>
          <w:spacing w:val="-1"/>
        </w:rPr>
        <w:t>待费。其中，因公出国</w:t>
      </w:r>
      <w:r>
        <w:t>（境</w:t>
      </w:r>
      <w:r>
        <w:rPr>
          <w:spacing w:val="-3"/>
        </w:rPr>
        <w:t>）</w:t>
      </w:r>
      <w:r>
        <w:t>费反映单位公务出国（境）的</w:t>
      </w:r>
      <w:r>
        <w:rPr>
          <w:spacing w:val="-14"/>
        </w:rPr>
        <w:t>国际差旅费、国外城市间交通费、住宿费、伙食费、培训费、</w:t>
      </w:r>
      <w:r>
        <w:rPr>
          <w:spacing w:val="-2"/>
        </w:rPr>
        <w:t>公杂费等支出；公务用车购置及运行费反映单位公务用车车</w:t>
      </w:r>
      <w:r>
        <w:rPr>
          <w:spacing w:val="-3"/>
        </w:rPr>
        <w:t>辆购置支出</w:t>
      </w:r>
      <w:r>
        <w:t>（含车辆购置税）</w:t>
      </w:r>
      <w:r>
        <w:rPr>
          <w:spacing w:val="-1"/>
        </w:rPr>
        <w:t>及燃料费、维修费、过路过桥</w:t>
      </w:r>
      <w:r>
        <w:rPr>
          <w:spacing w:val="-3"/>
        </w:rPr>
        <w:t>费、保险费、安全奖励费用等支出；公务接待费反映单位按</w:t>
      </w:r>
    </w:p>
    <w:p>
      <w:pPr>
        <w:spacing w:line="338" w:lineRule="auto"/>
        <w:sectPr>
          <w:pgSz w:w="11910" w:h="16840"/>
          <w:pgMar w:top="1540" w:right="1000" w:bottom="1480" w:left="1020" w:header="0" w:footer="1282" w:gutter="0"/>
          <w:cols w:space="720" w:num="1"/>
        </w:sectPr>
      </w:pPr>
    </w:p>
    <w:p>
      <w:pPr>
        <w:pStyle w:val="5"/>
        <w:spacing w:before="25"/>
        <w:ind w:left="778"/>
      </w:pPr>
      <w:r>
        <w:t>规定开支的各类接待（含外宾接待）支出。</w:t>
      </w:r>
    </w:p>
    <w:p>
      <w:pPr>
        <w:pStyle w:val="5"/>
        <w:spacing w:before="171" w:line="338" w:lineRule="auto"/>
        <w:ind w:left="778" w:right="637" w:firstLine="599"/>
      </w:pPr>
      <w:r>
        <w:rPr>
          <w:rFonts w:hint="eastAsia" w:ascii="黑体" w:eastAsia="黑体"/>
        </w:rPr>
        <w:t>九、机关运行经费：</w:t>
      </w:r>
      <w:r>
        <w:t>指区级行政单位（包括参照公务员法管理的事业单位</w:t>
      </w:r>
      <w:r>
        <w:rPr>
          <w:spacing w:val="-5"/>
        </w:rPr>
        <w:t>）</w:t>
      </w:r>
      <w:r>
        <w:rPr>
          <w:spacing w:val="-1"/>
        </w:rPr>
        <w:t>的财政拨款公用经费，包括办公及印刷</w:t>
      </w:r>
      <w:r>
        <w:rPr>
          <w:spacing w:val="-3"/>
        </w:rPr>
        <w:t>费、邮电费、差旅费、会议费、福利费、日常维修费、专用</w:t>
      </w:r>
      <w:r>
        <w:rPr>
          <w:spacing w:val="-15"/>
        </w:rPr>
        <w:t>材料及一般设备购置费、办公用房水电费、办公用房取暖费、</w:t>
      </w:r>
      <w:r>
        <w:t>办公用房物业管理费、公务用车运行维护费以及其他费用。</w:t>
      </w:r>
    </w:p>
    <w:p>
      <w:pPr>
        <w:pStyle w:val="5"/>
        <w:spacing w:before="8"/>
        <w:ind w:left="1378"/>
        <w:rPr>
          <w:rFonts w:ascii="黑体" w:eastAsia="黑体"/>
        </w:rPr>
      </w:pPr>
      <w:r>
        <w:rPr>
          <w:rFonts w:hint="eastAsia" w:ascii="黑体" w:eastAsia="黑体"/>
          <w:spacing w:val="-18"/>
        </w:rPr>
        <w:t>十、一般公共服务</w:t>
      </w:r>
      <w:r>
        <w:rPr>
          <w:rFonts w:hint="eastAsia" w:ascii="黑体" w:eastAsia="黑体"/>
        </w:rPr>
        <w:t>（类</w:t>
      </w:r>
      <w:r>
        <w:rPr>
          <w:rFonts w:hint="eastAsia" w:ascii="黑体" w:eastAsia="黑体"/>
          <w:spacing w:val="-64"/>
        </w:rPr>
        <w:t>）</w:t>
      </w:r>
      <w:r>
        <w:rPr>
          <w:rFonts w:hint="eastAsia" w:ascii="黑体" w:eastAsia="黑体"/>
          <w:spacing w:val="-17"/>
        </w:rPr>
        <w:t>人大事务</w:t>
      </w:r>
      <w:r>
        <w:rPr>
          <w:rFonts w:hint="eastAsia" w:ascii="黑体" w:eastAsia="黑体"/>
        </w:rPr>
        <w:t>（款</w:t>
      </w:r>
      <w:r>
        <w:rPr>
          <w:rFonts w:hint="eastAsia" w:ascii="黑体" w:eastAsia="黑体"/>
          <w:spacing w:val="-65"/>
        </w:rPr>
        <w:t>）</w:t>
      </w:r>
      <w:r>
        <w:rPr>
          <w:rFonts w:hint="eastAsia" w:ascii="黑体" w:eastAsia="黑体"/>
          <w:spacing w:val="-16"/>
        </w:rPr>
        <w:t>行政运行</w:t>
      </w:r>
      <w:r>
        <w:rPr>
          <w:rFonts w:hint="eastAsia" w:ascii="黑体" w:eastAsia="黑体"/>
        </w:rPr>
        <w:t>（项</w:t>
      </w:r>
      <w:r>
        <w:rPr>
          <w:rFonts w:hint="eastAsia" w:ascii="黑体" w:eastAsia="黑体"/>
          <w:spacing w:val="-32"/>
        </w:rPr>
        <w:t>）：</w:t>
      </w:r>
    </w:p>
    <w:p>
      <w:pPr>
        <w:pStyle w:val="5"/>
        <w:spacing w:before="172"/>
        <w:ind w:left="778"/>
      </w:pPr>
      <w:r>
        <w:t>指</w:t>
      </w:r>
      <w:r>
        <w:rPr>
          <w:rFonts w:hint="eastAsia"/>
        </w:rPr>
        <w:t>淄博文昌湖省级旅游度假区管理委员会审计物价局</w:t>
      </w:r>
      <w:r>
        <w:t>用于加强党建工作的基本支出。</w:t>
      </w:r>
    </w:p>
    <w:p>
      <w:pPr>
        <w:pStyle w:val="5"/>
        <w:spacing w:before="168" w:line="340" w:lineRule="auto"/>
        <w:ind w:left="778" w:right="630" w:firstLine="599"/>
      </w:pPr>
      <w:r>
        <w:rPr>
          <w:rFonts w:hint="eastAsia" w:ascii="黑体" w:eastAsia="黑体"/>
          <w:spacing w:val="-26"/>
        </w:rPr>
        <w:t>十一、一般公共服务</w:t>
      </w:r>
      <w:r>
        <w:rPr>
          <w:rFonts w:hint="eastAsia" w:ascii="黑体" w:eastAsia="黑体"/>
        </w:rPr>
        <w:t>（类</w:t>
      </w:r>
      <w:r>
        <w:rPr>
          <w:rFonts w:hint="eastAsia" w:ascii="黑体" w:eastAsia="黑体"/>
          <w:spacing w:val="-110"/>
        </w:rPr>
        <w:t>）</w:t>
      </w:r>
      <w:r>
        <w:rPr>
          <w:rFonts w:hint="eastAsia" w:ascii="黑体" w:eastAsia="黑体"/>
          <w:spacing w:val="-28"/>
        </w:rPr>
        <w:t>审计事务</w:t>
      </w:r>
      <w:r>
        <w:rPr>
          <w:rFonts w:hint="eastAsia" w:ascii="黑体" w:eastAsia="黑体"/>
        </w:rPr>
        <w:t>（款</w:t>
      </w:r>
      <w:r>
        <w:rPr>
          <w:rFonts w:hint="eastAsia" w:ascii="黑体" w:eastAsia="黑体"/>
          <w:spacing w:val="-111"/>
        </w:rPr>
        <w:t>）</w:t>
      </w:r>
      <w:r>
        <w:rPr>
          <w:rFonts w:hint="eastAsia" w:ascii="黑体" w:eastAsia="黑体"/>
          <w:spacing w:val="-27"/>
        </w:rPr>
        <w:t>行政运行</w:t>
      </w:r>
      <w:r>
        <w:rPr>
          <w:rFonts w:hint="eastAsia" w:ascii="黑体" w:eastAsia="黑体"/>
        </w:rPr>
        <w:t>（项</w:t>
      </w:r>
      <w:r>
        <w:rPr>
          <w:rFonts w:hint="eastAsia" w:ascii="黑体" w:eastAsia="黑体"/>
          <w:spacing w:val="-60"/>
        </w:rPr>
        <w:t xml:space="preserve">）： </w:t>
      </w:r>
      <w:r>
        <w:rPr>
          <w:spacing w:val="-1"/>
        </w:rPr>
        <w:t>指</w:t>
      </w:r>
      <w:r>
        <w:rPr>
          <w:rFonts w:hint="eastAsia"/>
          <w:spacing w:val="-1"/>
        </w:rPr>
        <w:t>淄博文昌湖省级旅游度假区管理委员会审计物价局</w:t>
      </w:r>
      <w:r>
        <w:rPr>
          <w:spacing w:val="-1"/>
        </w:rPr>
        <w:t>用于保障机构正常运行、开展日常工作的基本支出。</w:t>
      </w:r>
    </w:p>
    <w:p>
      <w:pPr>
        <w:pStyle w:val="5"/>
        <w:spacing w:line="340" w:lineRule="auto"/>
        <w:ind w:left="778" w:right="632" w:firstLine="640"/>
      </w:pPr>
      <w:r>
        <w:rPr>
          <w:rFonts w:hint="eastAsia" w:ascii="黑体" w:eastAsia="黑体"/>
          <w:spacing w:val="-11"/>
        </w:rPr>
        <w:t>十二、一般公共服务</w:t>
      </w:r>
      <w:r>
        <w:rPr>
          <w:rFonts w:hint="eastAsia" w:ascii="黑体" w:eastAsia="黑体"/>
        </w:rPr>
        <w:t>（类</w:t>
      </w:r>
      <w:r>
        <w:rPr>
          <w:rFonts w:hint="eastAsia" w:ascii="黑体" w:eastAsia="黑体"/>
          <w:spacing w:val="-42"/>
        </w:rPr>
        <w:t>）</w:t>
      </w:r>
      <w:r>
        <w:rPr>
          <w:rFonts w:hint="eastAsia" w:ascii="黑体" w:eastAsia="黑体"/>
          <w:spacing w:val="-4"/>
        </w:rPr>
        <w:t>其他一般公共服务支出</w:t>
      </w:r>
      <w:r>
        <w:rPr>
          <w:rFonts w:hint="eastAsia" w:ascii="黑体" w:eastAsia="黑体"/>
        </w:rPr>
        <w:t>（款</w:t>
      </w:r>
      <w:r>
        <w:rPr>
          <w:rFonts w:hint="eastAsia" w:ascii="黑体" w:eastAsia="黑体"/>
          <w:spacing w:val="-13"/>
        </w:rPr>
        <w:t xml:space="preserve">） </w:t>
      </w:r>
      <w:r>
        <w:rPr>
          <w:rFonts w:hint="eastAsia" w:ascii="黑体" w:eastAsia="黑体"/>
        </w:rPr>
        <w:t>其他一般公共服务支出（项</w:t>
      </w:r>
      <w:r>
        <w:rPr>
          <w:rFonts w:hint="eastAsia" w:ascii="黑体" w:eastAsia="黑体"/>
          <w:spacing w:val="-3"/>
        </w:rPr>
        <w:t>）：</w:t>
      </w:r>
      <w:r>
        <w:t>指</w:t>
      </w:r>
      <w:r>
        <w:rPr>
          <w:rFonts w:hint="eastAsia"/>
        </w:rPr>
        <w:t>淄博文昌湖省级旅游度假区管理委员会审计物价局</w:t>
      </w:r>
      <w:r>
        <w:t>用于开展工程审计复核工作的项目支出。</w:t>
      </w:r>
    </w:p>
    <w:sectPr>
      <w:pgSz w:w="11910" w:h="16840"/>
      <w:pgMar w:top="1540" w:right="1000" w:bottom="1480" w:left="1020" w:header="0" w:footer="128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U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小标宋简体">
    <w:altName w:val="Microsoft YaHei UI"/>
    <w:panose1 w:val="00000000000000000000"/>
    <w:charset w:val="86"/>
    <w:family w:val="auto"/>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_x0000_s1025" o:spid="_x0000_s1025" o:spt="202" type="#_x0000_t202" style="position:absolute;left:0pt;margin-left:275.6pt;margin-top:766.8pt;height:15.3pt;width:44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301" w:lineRule="exact"/>
                  <w:ind w:left="20"/>
                  <w:rPr>
                    <w:sz w:val="24"/>
                  </w:rPr>
                </w:pPr>
                <w:r>
                  <w:rPr>
                    <w:sz w:val="24"/>
                  </w:rPr>
                  <w:t xml:space="preserve">— </w:t>
                </w:r>
                <w:r>
                  <w:fldChar w:fldCharType="begin"/>
                </w:r>
                <w:r>
                  <w:rPr>
                    <w:rFonts w:ascii="Times New Roman" w:hAnsi="Times New Roman"/>
                    <w:sz w:val="24"/>
                  </w:rPr>
                  <w:instrText xml:space="preserve"> PAGE </w:instrText>
                </w:r>
                <w:r>
                  <w:fldChar w:fldCharType="separate"/>
                </w:r>
                <w:r>
                  <w:rPr>
                    <w:rFonts w:ascii="Times New Roman" w:hAnsi="Times New Roman"/>
                    <w:sz w:val="24"/>
                  </w:rPr>
                  <w:t>5</w:t>
                </w:r>
                <w:r>
                  <w:fldChar w:fldCharType="end"/>
                </w:r>
                <w:r>
                  <w:rPr>
                    <w:rFonts w:ascii="Times New Roman" w:hAnsi="Times New Roman"/>
                    <w:sz w:val="24"/>
                  </w:rPr>
                  <w:t xml:space="preserve"> </w:t>
                </w:r>
                <w:r>
                  <w:rPr>
                    <w:sz w:val="24"/>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_x0000_s1026" o:spid="_x0000_s1026" o:spt="202" type="#_x0000_t202" style="position:absolute;left:0pt;margin-left:398.85pt;margin-top:520.2pt;height:15.3pt;width:44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301" w:lineRule="exact"/>
                  <w:ind w:left="20"/>
                  <w:rPr>
                    <w:sz w:val="24"/>
                  </w:rPr>
                </w:pPr>
                <w:r>
                  <w:rPr>
                    <w:sz w:val="24"/>
                  </w:rPr>
                  <w:t xml:space="preserve">— </w:t>
                </w:r>
                <w:r>
                  <w:fldChar w:fldCharType="begin"/>
                </w:r>
                <w:r>
                  <w:rPr>
                    <w:rFonts w:ascii="Times New Roman" w:hAnsi="Times New Roman"/>
                    <w:sz w:val="24"/>
                  </w:rPr>
                  <w:instrText xml:space="preserve"> PAGE </w:instrText>
                </w:r>
                <w:r>
                  <w:fldChar w:fldCharType="separate"/>
                </w:r>
                <w:r>
                  <w:rPr>
                    <w:rFonts w:ascii="Times New Roman" w:hAnsi="Times New Roman"/>
                    <w:sz w:val="24"/>
                  </w:rPr>
                  <w:t>7</w:t>
                </w:r>
                <w:r>
                  <w:fldChar w:fldCharType="end"/>
                </w:r>
                <w:r>
                  <w:rPr>
                    <w:rFonts w:ascii="Times New Roman" w:hAnsi="Times New Roman"/>
                    <w:sz w:val="24"/>
                  </w:rPr>
                  <w:t xml:space="preserve"> </w:t>
                </w:r>
                <w:r>
                  <w:rPr>
                    <w:sz w:val="24"/>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_x0000_s1027" o:spid="_x0000_s1027" o:spt="202" type="#_x0000_t202" style="position:absolute;left:0pt;margin-left:275.6pt;margin-top:766.8pt;height:15.3pt;width:44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line="301" w:lineRule="exact"/>
                  <w:ind w:left="20"/>
                  <w:rPr>
                    <w:sz w:val="24"/>
                  </w:rPr>
                </w:pPr>
                <w:r>
                  <w:rPr>
                    <w:sz w:val="24"/>
                  </w:rPr>
                  <w:t xml:space="preserve">— </w:t>
                </w:r>
                <w:r>
                  <w:rPr>
                    <w:rFonts w:ascii="Times New Roman" w:hAnsi="Times New Roman"/>
                    <w:sz w:val="24"/>
                  </w:rPr>
                  <w:t xml:space="preserve">8 </w:t>
                </w:r>
                <w:r>
                  <w:rPr>
                    <w:sz w:val="24"/>
                  </w:rPr>
                  <w:t>—</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19"/>
      </w:rPr>
    </w:pPr>
    <w:r>
      <w:pict>
        <v:shape id="_x0000_s1028" o:spid="_x0000_s1028" o:spt="202" type="#_x0000_t202" style="position:absolute;left:0pt;margin-left:396pt;margin-top:520.2pt;height:15.3pt;width:50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line="301" w:lineRule="exact"/>
                  <w:ind w:left="20"/>
                  <w:rPr>
                    <w:sz w:val="24"/>
                  </w:rPr>
                </w:pPr>
                <w:r>
                  <w:rPr>
                    <w:sz w:val="24"/>
                  </w:rPr>
                  <w:t xml:space="preserve">— </w:t>
                </w:r>
                <w:r>
                  <w:fldChar w:fldCharType="begin"/>
                </w:r>
                <w:r>
                  <w:rPr>
                    <w:rFonts w:ascii="Times New Roman" w:hAnsi="Times New Roman"/>
                    <w:sz w:val="24"/>
                  </w:rPr>
                  <w:instrText xml:space="preserve"> PAGE </w:instrText>
                </w:r>
                <w:r>
                  <w:fldChar w:fldCharType="separate"/>
                </w:r>
                <w:r>
                  <w:rPr>
                    <w:rFonts w:ascii="Times New Roman" w:hAnsi="Times New Roman"/>
                    <w:sz w:val="24"/>
                  </w:rPr>
                  <w:t>13</w:t>
                </w:r>
                <w:r>
                  <w:fldChar w:fldCharType="end"/>
                </w:r>
                <w:r>
                  <w:rPr>
                    <w:rFonts w:ascii="Times New Roman" w:hAnsi="Times New Roman"/>
                    <w:sz w:val="24"/>
                  </w:rPr>
                  <w:t xml:space="preserve"> </w:t>
                </w:r>
                <w:r>
                  <w:rPr>
                    <w:sz w:val="24"/>
                  </w:rPr>
                  <w:t>—</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_x0000_s1029" o:spid="_x0000_s1029" o:spt="202" type="#_x0000_t202" style="position:absolute;left:0pt;margin-left:272.6pt;margin-top:766.8pt;height:15.3pt;width:50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pPr>
                  <w:spacing w:line="301" w:lineRule="exact"/>
                  <w:ind w:left="20"/>
                  <w:rPr>
                    <w:sz w:val="24"/>
                  </w:rPr>
                </w:pPr>
                <w:r>
                  <w:rPr>
                    <w:sz w:val="24"/>
                  </w:rPr>
                  <w:t xml:space="preserve">— </w:t>
                </w:r>
                <w:r>
                  <w:fldChar w:fldCharType="begin"/>
                </w:r>
                <w:r>
                  <w:rPr>
                    <w:rFonts w:ascii="Times New Roman" w:hAnsi="Times New Roman"/>
                    <w:sz w:val="24"/>
                  </w:rPr>
                  <w:instrText xml:space="preserve"> PAGE </w:instrText>
                </w:r>
                <w:r>
                  <w:fldChar w:fldCharType="separate"/>
                </w:r>
                <w:r>
                  <w:rPr>
                    <w:rFonts w:ascii="Times New Roman" w:hAnsi="Times New Roman"/>
                    <w:sz w:val="24"/>
                  </w:rPr>
                  <w:t>27</w:t>
                </w:r>
                <w:r>
                  <w:fldChar w:fldCharType="end"/>
                </w:r>
                <w:r>
                  <w:rPr>
                    <w:rFonts w:ascii="Times New Roman" w:hAnsi="Times New Roman"/>
                    <w:sz w:val="24"/>
                  </w:rPr>
                  <w:t xml:space="preserve"> </w:t>
                </w:r>
                <w:r>
                  <w:rPr>
                    <w:sz w:val="24"/>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6E357A"/>
    <w:multiLevelType w:val="singleLevel"/>
    <w:tmpl w:val="E16E357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1"/>
    </o:shapelayout>
  </w:hdrShapeDefaults>
  <w:compat>
    <w:ulTrailSpace/>
    <w:shapeLayoutLikeWW8/>
    <w:useFELayout/>
    <w:compatSetting w:name="compatibilityMode" w:uri="http://schemas.microsoft.com/office/word" w:val="12"/>
  </w:compat>
  <w:docVars>
    <w:docVar w:name="commondata" w:val="eyJoZGlkIjoiYjJjZDlmZmQzYzI0ODI2ZjRiMmIxOGI2MzkwOGUwZWIifQ=="/>
  </w:docVars>
  <w:rsids>
    <w:rsidRoot w:val="00BD3784"/>
    <w:rsid w:val="00046448"/>
    <w:rsid w:val="00051A90"/>
    <w:rsid w:val="000F3C16"/>
    <w:rsid w:val="001D6D52"/>
    <w:rsid w:val="001F7D33"/>
    <w:rsid w:val="00217074"/>
    <w:rsid w:val="002335CB"/>
    <w:rsid w:val="002D052A"/>
    <w:rsid w:val="003034E5"/>
    <w:rsid w:val="003119BE"/>
    <w:rsid w:val="003C4141"/>
    <w:rsid w:val="003F50CC"/>
    <w:rsid w:val="003F6A96"/>
    <w:rsid w:val="004323E8"/>
    <w:rsid w:val="006279D7"/>
    <w:rsid w:val="006C203E"/>
    <w:rsid w:val="00713CBD"/>
    <w:rsid w:val="007211CB"/>
    <w:rsid w:val="007263E3"/>
    <w:rsid w:val="007363E4"/>
    <w:rsid w:val="007714DD"/>
    <w:rsid w:val="007C0FFA"/>
    <w:rsid w:val="00852D91"/>
    <w:rsid w:val="00924CA8"/>
    <w:rsid w:val="009512B4"/>
    <w:rsid w:val="0096016E"/>
    <w:rsid w:val="00967659"/>
    <w:rsid w:val="00A71F4B"/>
    <w:rsid w:val="00AB423C"/>
    <w:rsid w:val="00AE36F9"/>
    <w:rsid w:val="00AF60ED"/>
    <w:rsid w:val="00BB4E79"/>
    <w:rsid w:val="00BD3784"/>
    <w:rsid w:val="00C0356D"/>
    <w:rsid w:val="00C07046"/>
    <w:rsid w:val="00C76D7E"/>
    <w:rsid w:val="00C861A6"/>
    <w:rsid w:val="00D65E84"/>
    <w:rsid w:val="00D67CB1"/>
    <w:rsid w:val="00DC5940"/>
    <w:rsid w:val="00DE6DCD"/>
    <w:rsid w:val="00E32153"/>
    <w:rsid w:val="00EA2B2C"/>
    <w:rsid w:val="00EF6D97"/>
    <w:rsid w:val="00F72D70"/>
    <w:rsid w:val="00FC6146"/>
    <w:rsid w:val="00FE0953"/>
    <w:rsid w:val="015165FF"/>
    <w:rsid w:val="023042EC"/>
    <w:rsid w:val="02FF74E3"/>
    <w:rsid w:val="03930560"/>
    <w:rsid w:val="04653A59"/>
    <w:rsid w:val="04A3732E"/>
    <w:rsid w:val="05A75A44"/>
    <w:rsid w:val="06B807E5"/>
    <w:rsid w:val="076B2246"/>
    <w:rsid w:val="080E352C"/>
    <w:rsid w:val="0823454B"/>
    <w:rsid w:val="08CB4ACC"/>
    <w:rsid w:val="0A6B3BDC"/>
    <w:rsid w:val="0AA7129C"/>
    <w:rsid w:val="0B300529"/>
    <w:rsid w:val="0BF92308"/>
    <w:rsid w:val="0C3B0516"/>
    <w:rsid w:val="0C6D0E55"/>
    <w:rsid w:val="0D8A2276"/>
    <w:rsid w:val="0EC95C85"/>
    <w:rsid w:val="0EDC3518"/>
    <w:rsid w:val="0EE24651"/>
    <w:rsid w:val="0F7072A8"/>
    <w:rsid w:val="0F963DE8"/>
    <w:rsid w:val="0F9C19DE"/>
    <w:rsid w:val="100C6810"/>
    <w:rsid w:val="1283614B"/>
    <w:rsid w:val="12A630B3"/>
    <w:rsid w:val="13FB7F63"/>
    <w:rsid w:val="147B035D"/>
    <w:rsid w:val="15051099"/>
    <w:rsid w:val="15D30715"/>
    <w:rsid w:val="160E0C79"/>
    <w:rsid w:val="16297009"/>
    <w:rsid w:val="164B798B"/>
    <w:rsid w:val="16762672"/>
    <w:rsid w:val="1697360A"/>
    <w:rsid w:val="16A65F40"/>
    <w:rsid w:val="16B234A2"/>
    <w:rsid w:val="17D80701"/>
    <w:rsid w:val="18926476"/>
    <w:rsid w:val="18B06CE4"/>
    <w:rsid w:val="191B532F"/>
    <w:rsid w:val="19B80B15"/>
    <w:rsid w:val="1A0F57C1"/>
    <w:rsid w:val="1B0E5853"/>
    <w:rsid w:val="1B2B3C9B"/>
    <w:rsid w:val="1B9933C6"/>
    <w:rsid w:val="1C02130A"/>
    <w:rsid w:val="1CFC6610"/>
    <w:rsid w:val="1E676AE4"/>
    <w:rsid w:val="1EF31336"/>
    <w:rsid w:val="1FFC78A6"/>
    <w:rsid w:val="20724B38"/>
    <w:rsid w:val="21DC0F24"/>
    <w:rsid w:val="22146DBF"/>
    <w:rsid w:val="222F59A7"/>
    <w:rsid w:val="252C34E8"/>
    <w:rsid w:val="257A0F69"/>
    <w:rsid w:val="25E82042"/>
    <w:rsid w:val="26414229"/>
    <w:rsid w:val="267E3928"/>
    <w:rsid w:val="27371614"/>
    <w:rsid w:val="274A05DD"/>
    <w:rsid w:val="277B1EA4"/>
    <w:rsid w:val="279A12BC"/>
    <w:rsid w:val="283B40D1"/>
    <w:rsid w:val="29950E2C"/>
    <w:rsid w:val="2AD27734"/>
    <w:rsid w:val="2B28033B"/>
    <w:rsid w:val="2BA973A9"/>
    <w:rsid w:val="2C804767"/>
    <w:rsid w:val="2CB62914"/>
    <w:rsid w:val="2CC969F8"/>
    <w:rsid w:val="2CD51841"/>
    <w:rsid w:val="2D1B050C"/>
    <w:rsid w:val="2D577AA4"/>
    <w:rsid w:val="2D7578B3"/>
    <w:rsid w:val="2EA43302"/>
    <w:rsid w:val="3087255F"/>
    <w:rsid w:val="316704BC"/>
    <w:rsid w:val="32B235F2"/>
    <w:rsid w:val="355D6CD6"/>
    <w:rsid w:val="362F3A74"/>
    <w:rsid w:val="3658660A"/>
    <w:rsid w:val="368D5B3F"/>
    <w:rsid w:val="36C16384"/>
    <w:rsid w:val="36D92969"/>
    <w:rsid w:val="37C51AAB"/>
    <w:rsid w:val="38AC78FA"/>
    <w:rsid w:val="39073AA8"/>
    <w:rsid w:val="39543418"/>
    <w:rsid w:val="398C6A8A"/>
    <w:rsid w:val="39AE1450"/>
    <w:rsid w:val="3AB82406"/>
    <w:rsid w:val="3BF053AA"/>
    <w:rsid w:val="3D64064E"/>
    <w:rsid w:val="3DAB05DD"/>
    <w:rsid w:val="3DCE7D43"/>
    <w:rsid w:val="3E0203F7"/>
    <w:rsid w:val="3ED32A3E"/>
    <w:rsid w:val="3F3E6AD9"/>
    <w:rsid w:val="40530380"/>
    <w:rsid w:val="41551D60"/>
    <w:rsid w:val="43171D5C"/>
    <w:rsid w:val="433B7BB1"/>
    <w:rsid w:val="434C7415"/>
    <w:rsid w:val="444906F3"/>
    <w:rsid w:val="44BC4C26"/>
    <w:rsid w:val="44BE6633"/>
    <w:rsid w:val="44DF1057"/>
    <w:rsid w:val="454304E6"/>
    <w:rsid w:val="455652D3"/>
    <w:rsid w:val="45815C6A"/>
    <w:rsid w:val="466F73F9"/>
    <w:rsid w:val="469A5682"/>
    <w:rsid w:val="469F40B1"/>
    <w:rsid w:val="46A72B55"/>
    <w:rsid w:val="46DF08DC"/>
    <w:rsid w:val="473B7B4E"/>
    <w:rsid w:val="47F066FE"/>
    <w:rsid w:val="48512592"/>
    <w:rsid w:val="48DB3A38"/>
    <w:rsid w:val="49483D67"/>
    <w:rsid w:val="494C00D4"/>
    <w:rsid w:val="495723CC"/>
    <w:rsid w:val="496305FF"/>
    <w:rsid w:val="4B920D66"/>
    <w:rsid w:val="4C5C1AB5"/>
    <w:rsid w:val="4C5F70AB"/>
    <w:rsid w:val="4CB50282"/>
    <w:rsid w:val="4CC530AB"/>
    <w:rsid w:val="4D88748F"/>
    <w:rsid w:val="4DA7374A"/>
    <w:rsid w:val="4EAC62EA"/>
    <w:rsid w:val="4FDD696B"/>
    <w:rsid w:val="50415942"/>
    <w:rsid w:val="50533516"/>
    <w:rsid w:val="51534A93"/>
    <w:rsid w:val="51CE2237"/>
    <w:rsid w:val="52A746A6"/>
    <w:rsid w:val="531E6426"/>
    <w:rsid w:val="536315A4"/>
    <w:rsid w:val="542E25A6"/>
    <w:rsid w:val="543D5D65"/>
    <w:rsid w:val="54CA318A"/>
    <w:rsid w:val="56CC3A96"/>
    <w:rsid w:val="56E558FC"/>
    <w:rsid w:val="57964B92"/>
    <w:rsid w:val="58405511"/>
    <w:rsid w:val="58E32A6C"/>
    <w:rsid w:val="59AC6939"/>
    <w:rsid w:val="59B52945"/>
    <w:rsid w:val="5AE7318F"/>
    <w:rsid w:val="5AF11C45"/>
    <w:rsid w:val="5B45750A"/>
    <w:rsid w:val="5C1D5CD1"/>
    <w:rsid w:val="5CF67716"/>
    <w:rsid w:val="5D570F45"/>
    <w:rsid w:val="5D8D6E33"/>
    <w:rsid w:val="5E680815"/>
    <w:rsid w:val="5E9C240D"/>
    <w:rsid w:val="5F180F96"/>
    <w:rsid w:val="604C5681"/>
    <w:rsid w:val="60844C26"/>
    <w:rsid w:val="617641C6"/>
    <w:rsid w:val="61B63E78"/>
    <w:rsid w:val="628C1A7E"/>
    <w:rsid w:val="62BF170F"/>
    <w:rsid w:val="64D616D7"/>
    <w:rsid w:val="65314B5F"/>
    <w:rsid w:val="65C21C5B"/>
    <w:rsid w:val="66183441"/>
    <w:rsid w:val="673B20CF"/>
    <w:rsid w:val="69360996"/>
    <w:rsid w:val="69E45CE7"/>
    <w:rsid w:val="6A5825B4"/>
    <w:rsid w:val="6AB91E9C"/>
    <w:rsid w:val="6C963F34"/>
    <w:rsid w:val="6CF763E9"/>
    <w:rsid w:val="6D2C6A63"/>
    <w:rsid w:val="6D7E1A74"/>
    <w:rsid w:val="6DF73738"/>
    <w:rsid w:val="6E510020"/>
    <w:rsid w:val="6E6B6DCF"/>
    <w:rsid w:val="6E9B5074"/>
    <w:rsid w:val="6EB81CC3"/>
    <w:rsid w:val="6EEB67F7"/>
    <w:rsid w:val="6F062D8F"/>
    <w:rsid w:val="6F4F4560"/>
    <w:rsid w:val="70BC077B"/>
    <w:rsid w:val="70F72A2A"/>
    <w:rsid w:val="718764FD"/>
    <w:rsid w:val="71B16559"/>
    <w:rsid w:val="728B0007"/>
    <w:rsid w:val="7386420F"/>
    <w:rsid w:val="73C54A95"/>
    <w:rsid w:val="74036F2E"/>
    <w:rsid w:val="7530098F"/>
    <w:rsid w:val="77BC4FE8"/>
    <w:rsid w:val="78993319"/>
    <w:rsid w:val="78C10F0F"/>
    <w:rsid w:val="791A2E5C"/>
    <w:rsid w:val="79FC627C"/>
    <w:rsid w:val="7CD324D4"/>
    <w:rsid w:val="7D51621F"/>
    <w:rsid w:val="7E24305B"/>
    <w:rsid w:val="7EE84089"/>
    <w:rsid w:val="7F17496E"/>
    <w:rsid w:val="7F3359E5"/>
    <w:rsid w:val="7FF76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27"/>
      <w:ind w:left="440"/>
      <w:outlineLvl w:val="0"/>
    </w:pPr>
    <w:rPr>
      <w:rFonts w:ascii="黑体" w:hAnsi="黑体" w:eastAsia="黑体" w:cs="黑体"/>
      <w:sz w:val="52"/>
      <w:szCs w:val="52"/>
    </w:rPr>
  </w:style>
  <w:style w:type="paragraph" w:styleId="3">
    <w:name w:val="heading 2"/>
    <w:basedOn w:val="1"/>
    <w:next w:val="1"/>
    <w:qFormat/>
    <w:uiPriority w:val="1"/>
    <w:pPr>
      <w:outlineLvl w:val="1"/>
    </w:pPr>
    <w:rPr>
      <w:rFonts w:ascii="Microsoft JhengHei UI" w:hAnsi="Microsoft JhengHei UI" w:eastAsia="Microsoft JhengHei UI" w:cs="Microsoft JhengHei UI"/>
      <w:b/>
      <w:bCs/>
      <w:sz w:val="36"/>
      <w:szCs w:val="36"/>
    </w:rPr>
  </w:style>
  <w:style w:type="paragraph" w:styleId="4">
    <w:name w:val="heading 3"/>
    <w:basedOn w:val="1"/>
    <w:next w:val="1"/>
    <w:qFormat/>
    <w:uiPriority w:val="1"/>
    <w:pPr>
      <w:ind w:left="1160"/>
      <w:outlineLvl w:val="2"/>
    </w:pPr>
    <w:rPr>
      <w:rFonts w:ascii="黑体" w:hAnsi="黑体" w:eastAsia="黑体" w:cs="黑体"/>
      <w:sz w:val="36"/>
      <w:szCs w:val="36"/>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rFonts w:ascii="仿宋" w:hAnsi="仿宋" w:eastAsia="仿宋" w:cs="仿宋"/>
      <w:sz w:val="32"/>
      <w:szCs w:val="32"/>
    </w:rPr>
  </w:style>
  <w:style w:type="paragraph" w:styleId="6">
    <w:name w:val="Balloon Text"/>
    <w:basedOn w:val="1"/>
    <w:link w:val="14"/>
    <w:qFormat/>
    <w:uiPriority w:val="0"/>
    <w:rPr>
      <w:sz w:val="18"/>
      <w:szCs w:val="18"/>
    </w:rPr>
  </w:style>
  <w:style w:type="paragraph" w:styleId="7">
    <w:name w:val="footer"/>
    <w:basedOn w:val="1"/>
    <w:link w:val="16"/>
    <w:qFormat/>
    <w:uiPriority w:val="0"/>
    <w:pPr>
      <w:tabs>
        <w:tab w:val="center" w:pos="4153"/>
        <w:tab w:val="right" w:pos="8306"/>
      </w:tabs>
      <w:snapToGrid w:val="0"/>
    </w:pPr>
    <w:rPr>
      <w:sz w:val="18"/>
      <w:szCs w:val="18"/>
    </w:rPr>
  </w:style>
  <w:style w:type="paragraph" w:styleId="8">
    <w:name w:val="header"/>
    <w:basedOn w:val="1"/>
    <w:link w:val="15"/>
    <w:uiPriority w:val="0"/>
    <w:pPr>
      <w:pBdr>
        <w:bottom w:val="single" w:color="auto" w:sz="6" w:space="1"/>
      </w:pBdr>
      <w:tabs>
        <w:tab w:val="center" w:pos="4153"/>
        <w:tab w:val="right" w:pos="8306"/>
      </w:tabs>
      <w:snapToGrid w:val="0"/>
      <w:jc w:val="center"/>
    </w:pPr>
    <w:rPr>
      <w:sz w:val="18"/>
      <w:szCs w:val="18"/>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style>
  <w:style w:type="character" w:customStyle="1" w:styleId="14">
    <w:name w:val="批注框文本 字符"/>
    <w:basedOn w:val="10"/>
    <w:link w:val="6"/>
    <w:qFormat/>
    <w:uiPriority w:val="0"/>
    <w:rPr>
      <w:rFonts w:ascii="宋体" w:hAnsi="宋体" w:eastAsia="宋体" w:cs="宋体"/>
      <w:sz w:val="18"/>
      <w:szCs w:val="18"/>
      <w:lang w:val="zh-CN" w:bidi="zh-CN"/>
    </w:rPr>
  </w:style>
  <w:style w:type="character" w:customStyle="1" w:styleId="15">
    <w:name w:val="页眉 字符"/>
    <w:basedOn w:val="10"/>
    <w:link w:val="8"/>
    <w:uiPriority w:val="0"/>
    <w:rPr>
      <w:rFonts w:ascii="宋体" w:hAnsi="宋体" w:eastAsia="宋体" w:cs="宋体"/>
      <w:sz w:val="18"/>
      <w:szCs w:val="18"/>
      <w:lang w:val="zh-CN" w:bidi="zh-CN"/>
    </w:rPr>
  </w:style>
  <w:style w:type="character" w:customStyle="1" w:styleId="16">
    <w:name w:val="页脚 字符"/>
    <w:basedOn w:val="10"/>
    <w:link w:val="7"/>
    <w:qFormat/>
    <w:uiPriority w:val="0"/>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image" Target="media/image1.png"/><Relationship Id="rId10" Type="http://schemas.openxmlformats.org/officeDocument/2006/relationships/customXml" Target="ink/ink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600" b="1" i="0" u="none" strike="noStrike" kern="1200" baseline="0">
              <a:solidFill>
                <a:schemeClr val="tx2"/>
              </a:solidFill>
              <a:latin typeface="+mn-lt"/>
              <a:ea typeface="+mn-ea"/>
              <a:cs typeface="+mn-cs"/>
            </a:defRPr>
          </a:pPr>
        </a:p>
      </c:txPr>
    </c:title>
    <c:autoTitleDeleted val="0"/>
    <c:plotArea>
      <c:layout>
        <c:manualLayout>
          <c:layoutTarget val="inner"/>
          <c:xMode val="edge"/>
          <c:yMode val="edge"/>
          <c:x val="0.174813811780636"/>
          <c:y val="0.163835734250699"/>
          <c:w val="0.388490182802979"/>
          <c:h val="0.616856589980649"/>
        </c:manualLayout>
      </c:layout>
      <c:pieChart>
        <c:varyColors val="1"/>
        <c:ser>
          <c:idx val="0"/>
          <c:order val="0"/>
          <c:tx>
            <c:strRef>
              <c:f>Sheet1!$B$1</c:f>
              <c:strCache>
                <c:ptCount val="1"/>
                <c:pt idx="0">
                  <c:v>收入构成情况</c:v>
                </c:pt>
              </c:strCache>
            </c:strRef>
          </c:tx>
          <c:spPr/>
          <c:explosion val="0"/>
          <c:dPt>
            <c:idx val="0"/>
            <c:bubble3D val="0"/>
            <c:spPr>
              <a:solidFill>
                <a:schemeClr val="accent5"/>
              </a:solidFill>
              <a:ln>
                <a:noFill/>
              </a:ln>
              <a:effectLst>
                <a:outerShdw blurRad="40000" dist="23000" dir="5400000" rotWithShape="0">
                  <a:srgbClr val="000000">
                    <a:alpha val="35000"/>
                  </a:srgbClr>
                </a:outerShdw>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c:f>
              <c:strCache>
                <c:ptCount val="1"/>
                <c:pt idx="0">
                  <c:v>财政拨款</c:v>
                </c:pt>
              </c:strCache>
            </c:strRef>
          </c:cat>
          <c:val>
            <c:numRef>
              <c:extLst>
                <c:ext xmlns:c15="http://schemas.microsoft.com/office/drawing/2012/chart" uri="{02D57815-91ED-43cb-92C2-25804820EDAC}">
                  <c15:fullRef>
                    <c15:sqref>Sheet1!$B$2:$B$5</c15:sqref>
                  </c15:fullRef>
                </c:ext>
              </c:extLst>
              <c:f>Sheet1!$B$2</c:f>
              <c:numCache>
                <c:formatCode>0%</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0" vert="horz" anchor="ctr" anchorCtr="0"/>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600" b="1" i="0" u="none" strike="noStrike" kern="1200" baseline="0">
              <a:solidFill>
                <a:schemeClr val="tx2"/>
              </a:solidFill>
              <a:latin typeface="+mn-lt"/>
              <a:ea typeface="+mn-ea"/>
              <a:cs typeface="+mn-cs"/>
            </a:defRPr>
          </a:pPr>
        </a:p>
      </c:txPr>
    </c:title>
    <c:autoTitleDeleted val="0"/>
    <c:plotArea>
      <c:layout/>
      <c:pieChart>
        <c:varyColors val="1"/>
        <c:ser>
          <c:idx val="0"/>
          <c:order val="0"/>
          <c:tx>
            <c:strRef>
              <c:f>Sheet1!$B$1</c:f>
              <c:strCache>
                <c:ptCount val="1"/>
                <c:pt idx="0">
                  <c:v>支出构成情况</c:v>
                </c:pt>
              </c:strCache>
            </c:strRef>
          </c:tx>
          <c:spPr>
            <a:solidFill>
              <a:schemeClr val="accent2"/>
            </a:solidFill>
          </c:spPr>
          <c:explosion val="0"/>
          <c:dPt>
            <c:idx val="0"/>
            <c:bubble3D val="0"/>
            <c:spPr>
              <a:solidFill>
                <a:schemeClr val="accent5"/>
              </a:solidFill>
              <a:ln>
                <a:noFill/>
              </a:ln>
              <a:effectLst>
                <a:outerShdw blurRad="40000" dist="23000" dir="5400000" rotWithShape="0">
                  <a:srgbClr val="000000">
                    <a:alpha val="35000"/>
                  </a:srgbClr>
                </a:outerShdw>
              </a:effectLst>
            </c:spPr>
          </c:dPt>
          <c:dPt>
            <c:idx val="1"/>
            <c:bubble3D val="0"/>
            <c:spPr>
              <a:solidFill>
                <a:schemeClr val="accent2"/>
              </a:solidFill>
              <a:ln>
                <a:noFill/>
              </a:ln>
              <a:effectLst>
                <a:outerShdw blurRad="40000" dist="23000" dir="5400000" rotWithShape="0">
                  <a:srgbClr val="000000">
                    <a:alpha val="35000"/>
                  </a:srgbClr>
                </a:outerShdw>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Sheet1!$A$2:$A$3</c:f>
              <c:strCache>
                <c:ptCount val="2"/>
                <c:pt idx="0">
                  <c:v>基本支出</c:v>
                </c:pt>
                <c:pt idx="1">
                  <c:v>项目支出</c:v>
                </c:pt>
              </c:strCache>
            </c:strRef>
          </c:cat>
          <c:val>
            <c:numRef>
              <c:extLst>
                <c:ext xmlns:c15="http://schemas.microsoft.com/office/drawing/2012/chart" uri="{02D57815-91ED-43cb-92C2-25804820EDAC}">
                  <c15:fullRef>
                    <c15:sqref>Sheet1!$B$2:$B$5</c15:sqref>
                  </c15:fullRef>
                </c:ext>
              </c:extLst>
              <c:f>Sheet1!$B$2:$B$3</c:f>
              <c:numCache>
                <c:formatCode>0.00%</c:formatCode>
                <c:ptCount val="2"/>
                <c:pt idx="0">
                  <c:v>0.6447</c:v>
                </c:pt>
                <c:pt idx="1">
                  <c:v>0.3553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alpha val="82000"/>
        </a:schemeClr>
      </a:solidFill>
      <a:round/>
    </a:ln>
    <a:effectLst/>
  </c:spPr>
  <c:txPr>
    <a:bodyPr/>
    <a:lstStyle/>
    <a:p>
      <a:pPr>
        <a:defRPr lang="zh-CN">
          <a:solidFill>
            <a:schemeClr val="tx2"/>
          </a:solidFill>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财政拨款收入项目构成情况</c:v>
                </c:pt>
              </c:strCache>
            </c:strRef>
          </c:tx>
          <c:spPr>
            <a:solidFill>
              <a:schemeClr val="accent5"/>
            </a:solidFill>
          </c:spPr>
          <c:explosion val="0"/>
          <c:dPt>
            <c:idx val="0"/>
            <c:bubble3D val="0"/>
            <c:spPr>
              <a:solidFill>
                <a:schemeClr val="accent5"/>
              </a:solidFill>
              <a:ln>
                <a:noFill/>
              </a:ln>
              <a:effectLst>
                <a:outerShdw blurRad="40000" dist="23000" dir="5400000" rotWithShape="0">
                  <a:srgbClr val="000000">
                    <a:alpha val="35000"/>
                  </a:srgbClr>
                </a:outerShdw>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c:f>
              <c:strCache>
                <c:ptCount val="1"/>
                <c:pt idx="0">
                  <c:v>一般公共预算</c:v>
                </c:pt>
              </c:strCache>
            </c:strRef>
          </c:cat>
          <c:val>
            <c:numRef>
              <c:extLst>
                <c:ext xmlns:c15="http://schemas.microsoft.com/office/drawing/2012/chart" uri="{02D57815-91ED-43cb-92C2-25804820EDAC}">
                  <c15:fullRef>
                    <c15:sqref>Sheet1!$B$2:$B$5</c15:sqref>
                  </c15:fullRef>
                </c:ext>
              </c:extLst>
              <c:f>Sheet1!$B$2</c:f>
              <c:numCache>
                <c:formatCode>0%</c:formatCode>
                <c:ptCount val="1"/>
                <c:pt idx="0">
                  <c:v>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600" b="1" i="0" u="none" strike="noStrike" kern="1200" baseline="0">
              <a:solidFill>
                <a:schemeClr val="tx2"/>
              </a:solidFill>
              <a:latin typeface="+mn-lt"/>
              <a:ea typeface="+mn-ea"/>
              <a:cs typeface="+mn-cs"/>
            </a:defRPr>
          </a:pPr>
        </a:p>
      </c:txPr>
    </c:title>
    <c:autoTitleDeleted val="0"/>
    <c:plotArea>
      <c:layout/>
      <c:pieChart>
        <c:varyColors val="1"/>
        <c:ser>
          <c:idx val="0"/>
          <c:order val="0"/>
          <c:tx>
            <c:strRef>
              <c:f>Sheet1!$B$1</c:f>
              <c:strCache>
                <c:ptCount val="1"/>
                <c:pt idx="0">
                  <c:v>财政拨款支出项目构成情况</c:v>
                </c:pt>
              </c:strCache>
            </c:strRef>
          </c:tx>
          <c:spPr>
            <a:solidFill>
              <a:schemeClr val="accent5"/>
            </a:solidFill>
          </c:spPr>
          <c:explosion val="0"/>
          <c:dPt>
            <c:idx val="0"/>
            <c:bubble3D val="0"/>
            <c:spPr>
              <a:solidFill>
                <a:schemeClr val="accent5"/>
              </a:solidFill>
              <a:ln>
                <a:noFill/>
              </a:ln>
              <a:effectLst>
                <a:outerShdw blurRad="40000" dist="23000" dir="5400000" rotWithShape="0">
                  <a:srgbClr val="000000">
                    <a:alpha val="35000"/>
                  </a:srgbClr>
                </a:outerShdw>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c:f>
              <c:strCache>
                <c:ptCount val="1"/>
                <c:pt idx="0">
                  <c:v>一般公共服务（类）支出</c:v>
                </c:pt>
              </c:strCache>
            </c:strRef>
          </c:cat>
          <c:val>
            <c:numRef>
              <c:extLst>
                <c:ext xmlns:c15="http://schemas.microsoft.com/office/drawing/2012/chart" uri="{02D57815-91ED-43cb-92C2-25804820EDAC}">
                  <c15:fullRef>
                    <c15:sqref>Sheet1!$B$2:$B$5</c15:sqref>
                  </c15:fullRef>
                </c:ext>
              </c:extLst>
              <c:f>Sheet1!$B$2</c:f>
              <c:numCache>
                <c:formatCode>0%</c:formatCode>
                <c:ptCount val="1"/>
                <c:pt idx="0">
                  <c:v>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lang="zh-CN">
          <a:solidFill>
            <a:schemeClr val="tx1"/>
          </a:solidFill>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600" b="1" i="0" u="none" strike="noStrike" kern="1200" baseline="0">
              <a:solidFill>
                <a:schemeClr val="tx2"/>
              </a:solidFill>
              <a:latin typeface="+mn-lt"/>
              <a:ea typeface="+mn-ea"/>
              <a:cs typeface="+mn-cs"/>
            </a:defRPr>
          </a:pPr>
        </a:p>
      </c:txPr>
    </c:title>
    <c:autoTitleDeleted val="0"/>
    <c:plotArea>
      <c:layout/>
      <c:pieChart>
        <c:varyColors val="1"/>
        <c:ser>
          <c:idx val="0"/>
          <c:order val="0"/>
          <c:tx>
            <c:strRef>
              <c:f>Sheet1!$B$1</c:f>
              <c:strCache>
                <c:ptCount val="1"/>
                <c:pt idx="0">
                  <c:v>一般公共预算支出类级项目构成情况</c:v>
                </c:pt>
              </c:strCache>
            </c:strRef>
          </c:tx>
          <c:spPr>
            <a:solidFill>
              <a:schemeClr val="accent5"/>
            </a:solidFill>
          </c:spPr>
          <c:explosion val="0"/>
          <c:dPt>
            <c:idx val="0"/>
            <c:bubble3D val="0"/>
            <c:spPr>
              <a:solidFill>
                <a:schemeClr val="accent5"/>
              </a:solidFill>
              <a:ln>
                <a:noFill/>
              </a:ln>
              <a:effectLst>
                <a:outerShdw blurRad="40000" dist="23000" dir="5400000" rotWithShape="0">
                  <a:srgbClr val="000000">
                    <a:alpha val="35000"/>
                  </a:srgbClr>
                </a:outerShdw>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c:f>
              <c:strCache>
                <c:ptCount val="1"/>
                <c:pt idx="0">
                  <c:v>一般公共服务（类）支出</c:v>
                </c:pt>
              </c:strCache>
            </c:strRef>
          </c:cat>
          <c:val>
            <c:numRef>
              <c:extLst>
                <c:ext xmlns:c15="http://schemas.microsoft.com/office/drawing/2012/chart" uri="{02D57815-91ED-43cb-92C2-25804820EDAC}">
                  <c15:fullRef>
                    <c15:sqref>Sheet1!$B$2:$B$5</c15:sqref>
                  </c15:fullRef>
                </c:ext>
              </c:extLst>
              <c:f>Sheet1!$B$2</c:f>
              <c:numCache>
                <c:formatCode>0%</c:formatCode>
                <c:ptCount val="1"/>
                <c:pt idx="0">
                  <c:v>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lang="zh-CN">
          <a:solidFill>
            <a:schemeClr val="tx1"/>
          </a:solidFill>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ink/ink1.xml><?xml version="1.0" encoding="utf-8"?>
<inkml:ink xmlns:inkml="http://www.w3.org/2003/InkML">
  <inkml:definitions>
    <inkml:context xml:id="ctx0">
      <inkml:inkSource xml:id="inkSrc0">
        <inkml:traceFormat>
          <inkml:channel name="X" type="integer" max="2" min="-2" units="cm"/>
          <inkml:channel name="Y" type="integer" max="2" min="-2"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07T05:13:20"/>
    </inkml:context>
    <inkml:brush xml:id="br0">
      <inkml:brushProperty name="width" value="0.05" units="cm"/>
      <inkml:brushProperty name="height" value="0.05" units="cm"/>
      <inkml:brushProperty name="color" value="#00a0d7"/>
    </inkml:brush>
  </inkml:definitions>
  <inkml:trace contextRef="#ctx0" brushRef="#br0">560 1984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5"/>
    <customShpInfo spid="_x0000_s1026" textRotate="1"/>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2419</Words>
  <Characters>13792</Characters>
  <Lines>114</Lines>
  <Paragraphs>32</Paragraphs>
  <TotalTime>1</TotalTime>
  <ScaleCrop>false</ScaleCrop>
  <LinksUpToDate>false</LinksUpToDate>
  <CharactersWithSpaces>16179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2022-09-02T01:54:00Z</dcterms:created>
  <dc:creator>Administrator</dc:creator>
  <cp:lastModifiedBy>微信用户</cp:lastModifiedBy>
  <dcterms:modified xsi:type="dcterms:W3CDTF">2022-09-09T02:41:09Z</dcterms:modified>
  <dc:title>内部资料，请勿外传</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2021-11-02T00:00:00Z</vt:filetime>
  </property>
  <property fmtid="{D5CDD505-2E9C-101B-9397-08002B2CF9AE}" pid="3" name="Creator">
    <vt:lpwstr>Microsoft® Word 2013</vt:lpwstr>
  </property>
  <property fmtid="{D5CDD505-2E9C-101B-9397-08002B2CF9AE}" pid="4" name="LastSaved">
    <vt:filetime>2022-09-02T00:00:00Z</vt:filetime>
  </property>
  <property fmtid="{D5CDD505-2E9C-101B-9397-08002B2CF9AE}" pid="5" name="KSOProductBuildVer">
    <vt:lpwstr>2052-11.1.0.12313</vt:lpwstr>
  </property>
  <property fmtid="{D5CDD505-2E9C-101B-9397-08002B2CF9AE}" pid="6" name="ICV">
    <vt:lpwstr>5E38C3B1AAC7444E88A6C733530CE6D1</vt:lpwstr>
  </property>
</Properties>
</file>