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文昌湖区市场监管局开展</w:t>
      </w:r>
      <w:bookmarkStart w:id="0" w:name="_GoBack"/>
      <w:bookmarkEnd w:id="0"/>
      <w:r>
        <w:rPr>
          <w:rFonts w:hint="eastAsia" w:ascii="方正小标宋简体" w:hAnsi="方正小标宋简体" w:eastAsia="方正小标宋简体" w:cs="方正小标宋简体"/>
          <w:sz w:val="44"/>
          <w:szCs w:val="44"/>
        </w:rPr>
        <w:t>借重大活动从事违法违规商业广告宣传工作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sz w:val="27"/>
          <w:szCs w:val="27"/>
        </w:rPr>
      </w:pPr>
      <w:r>
        <w:rPr>
          <w:sz w:val="27"/>
          <w:szCs w:val="27"/>
        </w:rPr>
        <w:t>为加强广告导向监管，营造风清气正的广告市场秩序，近日，</w:t>
      </w:r>
      <w:r>
        <w:rPr>
          <w:rFonts w:hint="eastAsia"/>
          <w:sz w:val="27"/>
          <w:szCs w:val="27"/>
          <w:lang w:eastAsia="zh-CN"/>
        </w:rPr>
        <w:t>文昌湖区</w:t>
      </w:r>
      <w:r>
        <w:rPr>
          <w:sz w:val="27"/>
          <w:szCs w:val="27"/>
        </w:rPr>
        <w:t>市场监管局按照工作部署在全</w:t>
      </w:r>
      <w:r>
        <w:rPr>
          <w:rFonts w:hint="eastAsia"/>
          <w:sz w:val="27"/>
          <w:szCs w:val="27"/>
          <w:lang w:eastAsia="zh-CN"/>
        </w:rPr>
        <w:t>区</w:t>
      </w:r>
      <w:r>
        <w:rPr>
          <w:sz w:val="27"/>
          <w:szCs w:val="27"/>
        </w:rPr>
        <w:t>范围内组织开展借重大活动从事违法违规商业广告宣传专项整治活动。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eastAsiaTheme="minorEastAsia"/>
          <w:sz w:val="27"/>
          <w:szCs w:val="27"/>
          <w:lang w:eastAsia="zh-CN"/>
        </w:rPr>
      </w:pPr>
      <w:r>
        <w:rPr>
          <w:rFonts w:hint="eastAsia" w:eastAsiaTheme="minorEastAsia"/>
          <w:sz w:val="27"/>
          <w:szCs w:val="27"/>
          <w:lang w:eastAsia="zh-CN"/>
        </w:rPr>
        <w:drawing>
          <wp:inline distT="0" distB="0" distL="114300" distR="114300">
            <wp:extent cx="5266690" cy="3950335"/>
            <wp:effectExtent l="0" t="0" r="10160" b="12065"/>
            <wp:docPr id="1" name="图片 1" descr="动物园发放宣传单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动物园发放宣传单页"/>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sz w:val="27"/>
          <w:szCs w:val="27"/>
        </w:rPr>
      </w:pPr>
      <w:r>
        <w:rPr>
          <w:rFonts w:hint="eastAsia"/>
          <w:sz w:val="27"/>
          <w:szCs w:val="27"/>
          <w:lang w:eastAsia="zh-CN"/>
        </w:rPr>
        <w:t>重点</w:t>
      </w:r>
      <w:r>
        <w:rPr>
          <w:rFonts w:hint="eastAsia"/>
          <w:sz w:val="27"/>
          <w:szCs w:val="27"/>
        </w:rPr>
        <w:t>整治擅自借党的二十大等严肃政治主题进行广告宣传行为；危害意识形态安全、妨碍社会安定的商业广告宣传行为；违背公序良俗、损害社会公共利益的商业广告宣传行为；借体育盛会违法违规发布商业广告行为，特别强调冬奥会期间，严厉打击未经许可，以商业目的使用奥林匹克标志的侵权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eastAsiaTheme="minorEastAsia"/>
          <w:sz w:val="27"/>
          <w:szCs w:val="27"/>
          <w:lang w:eastAsia="zh-CN"/>
        </w:rPr>
      </w:pPr>
      <w:r>
        <w:rPr>
          <w:rFonts w:hint="eastAsia" w:eastAsiaTheme="minorEastAsia"/>
          <w:sz w:val="27"/>
          <w:szCs w:val="27"/>
          <w:lang w:eastAsia="zh-CN"/>
        </w:rPr>
        <w:drawing>
          <wp:inline distT="0" distB="0" distL="114300" distR="114300">
            <wp:extent cx="5274310" cy="3955415"/>
            <wp:effectExtent l="0" t="0" r="2540" b="6985"/>
            <wp:docPr id="2" name="图片 2" descr="7bcf4ddac7ee4dff49fae2ea79a59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bcf4ddac7ee4dff49fae2ea79a59f6"/>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sz w:val="27"/>
          <w:szCs w:val="27"/>
        </w:rPr>
      </w:pPr>
      <w:r>
        <w:rPr>
          <w:rFonts w:hint="eastAsia"/>
          <w:sz w:val="27"/>
          <w:szCs w:val="27"/>
        </w:rPr>
        <w:t>整治期间，</w:t>
      </w:r>
      <w:r>
        <w:rPr>
          <w:rFonts w:hint="eastAsia"/>
          <w:sz w:val="27"/>
          <w:szCs w:val="27"/>
          <w:lang w:eastAsia="zh-CN"/>
        </w:rPr>
        <w:t>文昌湖区</w:t>
      </w:r>
      <w:r>
        <w:rPr>
          <w:rFonts w:hint="eastAsia"/>
          <w:sz w:val="27"/>
          <w:szCs w:val="27"/>
        </w:rPr>
        <w:t>市场监管局及时梳理监管风险点，明确监管的重点场所、重点单位，对辖区内商场、超市、旅游景点等进行行政指导，发放《关于严禁借重大活动从事违法违规商业广告宣传的行政告诫书》，要求企业牢固树立政治意识、大局意识，共同维护好正常的商业营销宣传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pPr>
      <w:r>
        <w:rPr>
          <w:sz w:val="27"/>
          <w:szCs w:val="27"/>
        </w:rPr>
        <w:t>下一步，</w:t>
      </w:r>
      <w:r>
        <w:rPr>
          <w:rFonts w:hint="eastAsia"/>
          <w:sz w:val="27"/>
          <w:szCs w:val="27"/>
          <w:lang w:eastAsia="zh-CN"/>
        </w:rPr>
        <w:t>文昌湖区</w:t>
      </w:r>
      <w:r>
        <w:rPr>
          <w:sz w:val="27"/>
          <w:szCs w:val="27"/>
        </w:rPr>
        <w:t>市场监管局将突出抓好重点时段、重要节点，开展广告定向监测、重点监测。对涉及导向问题的违法广告，依法从严从快查处，保持广告导向监管的高压态势。</w:t>
      </w:r>
    </w:p>
    <w:p>
      <w:pPr>
        <w:rPr>
          <w:rFonts w:ascii="微软雅黑" w:hAnsi="微软雅黑" w:eastAsia="微软雅黑" w:cs="微软雅黑"/>
          <w:b w:val="0"/>
          <w:bCs w:val="0"/>
          <w:i w:val="0"/>
          <w:iCs w:val="0"/>
          <w:caps w:val="0"/>
          <w:color w:val="323232"/>
          <w:spacing w:val="30"/>
          <w:sz w:val="27"/>
          <w:szCs w:val="27"/>
          <w:shd w:val="clear" w:fill="EDF0FD"/>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C4471"/>
    <w:rsid w:val="4FA97DEF"/>
    <w:rsid w:val="509B542B"/>
    <w:rsid w:val="7677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2022-03-04T07:14:00Z</cp:lastPrinted>
  <dcterms:modified xsi:type="dcterms:W3CDTF">2022-03-04T07:19:17Z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3AEA686A94BB422395F40D34ADD20202</vt:lpwstr>
  </property>
</Properties>
</file>