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2019年文昌湖区经济发展局政府信息公开工作年度报告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、《关于政府信息公开工作年度报告有关事项的通知》等文件要求，现向社会公布2019年淄博市文昌湖省级旅游度假区经济发展局信息公开年度报告。报告中相关数据的计算期限为2019年1月1日起至2019年12月31日止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line="557" w:lineRule="atLeast"/>
        <w:ind w:left="0" w:firstLine="58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，区经济发展局深入学习贯彻《政府信息公开条例》和《山东省政府信息公开办法》相关规定，认真落实信息公开制度，围绕我局工作职能和中心工作，利用淄博文昌湖省级旅游度假区网站、文昌湖经发局微信公众号以及微博等途径和手段，主动进行政府信息公开，受到了广泛好评，信息公开工作取得显著成效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主动公开政府信息情况</w:t>
      </w:r>
    </w:p>
    <w:tbl>
      <w:tblPr>
        <w:tblStyle w:val="5"/>
        <w:tblW w:w="8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1985"/>
        <w:gridCol w:w="2030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42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公开数量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规章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42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本年增/减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42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本年增/减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42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上一年项目数量</w:t>
            </w:r>
          </w:p>
        </w:tc>
        <w:tc>
          <w:tcPr>
            <w:tcW w:w="385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420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采购项目数量</w:t>
            </w:r>
          </w:p>
        </w:tc>
        <w:tc>
          <w:tcPr>
            <w:tcW w:w="3856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579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856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left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3.收到和处理政府信息公开申请情况</w:t>
      </w:r>
    </w:p>
    <w:tbl>
      <w:tblPr>
        <w:tblStyle w:val="5"/>
        <w:tblW w:w="93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713" w:type="dxa"/>
            <w:gridSpan w:val="3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713" w:type="dxa"/>
            <w:gridSpan w:val="3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554" w:type="dxa"/>
            <w:vMerge w:val="restart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713" w:type="dxa"/>
            <w:gridSpan w:val="3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554" w:type="dxa"/>
            <w:vMerge w:val="continue"/>
            <w:noWrap w:val="0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713" w:type="dxa"/>
            <w:gridSpan w:val="3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5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713" w:type="dxa"/>
            <w:gridSpan w:val="3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5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54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159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5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159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5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．属于国家秘密</w:t>
            </w:r>
          </w:p>
        </w:tc>
        <w:tc>
          <w:tcPr>
            <w:tcW w:w="55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5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5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5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5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5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5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noWrap w:val="0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noWrap w:val="0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noWrap w:val="0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="宋体" w:hAnsi="宋体"/>
                <w:sz w:val="18"/>
                <w:szCs w:val="18"/>
              </w:rPr>
              <w:t>不予处理</w:t>
            </w:r>
          </w:p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noWrap w:val="0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top"/>
          </w:tcPr>
          <w:p/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noWrap w:val="0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top"/>
          </w:tcPr>
          <w:p/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．要求提供公开出版物</w:t>
            </w:r>
          </w:p>
        </w:tc>
        <w:tc>
          <w:tcPr>
            <w:tcW w:w="554" w:type="dxa"/>
            <w:noWrap w:val="0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top"/>
          </w:tcPr>
          <w:p/>
        </w:tc>
        <w:tc>
          <w:tcPr>
            <w:tcW w:w="2634" w:type="dxa"/>
            <w:noWrap w:val="0"/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  <w:noWrap w:val="0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54" w:type="dxa"/>
            <w:vMerge w:val="continue"/>
            <w:noWrap w:val="0"/>
            <w:vAlign w:val="top"/>
          </w:tcPr>
          <w:p/>
        </w:tc>
        <w:tc>
          <w:tcPr>
            <w:tcW w:w="1525" w:type="dxa"/>
            <w:vMerge w:val="continue"/>
            <w:noWrap w:val="0"/>
            <w:vAlign w:val="top"/>
          </w:tcPr>
          <w:p/>
        </w:tc>
        <w:tc>
          <w:tcPr>
            <w:tcW w:w="2634" w:type="dxa"/>
            <w:noWrap w:val="0"/>
            <w:vAlign w:val="top"/>
          </w:tcPr>
          <w:p>
            <w:pPr>
              <w:ind w:left="180" w:hanging="180" w:hanging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  <w:noWrap w:val="0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54" w:type="dxa"/>
            <w:noWrap w:val="0"/>
            <w:vAlign w:val="top"/>
          </w:tcPr>
          <w:p/>
        </w:tc>
        <w:tc>
          <w:tcPr>
            <w:tcW w:w="4159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54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54" w:type="dxa"/>
            <w:noWrap w:val="0"/>
            <w:vAlign w:val="top"/>
          </w:tcPr>
          <w:p/>
        </w:tc>
        <w:tc>
          <w:tcPr>
            <w:tcW w:w="4159" w:type="dxa"/>
            <w:gridSpan w:val="2"/>
            <w:noWrap w:val="0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  <w:noWrap w:val="0"/>
            <w:vAlign w:val="top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13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54" w:type="dxa"/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2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3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5" w:type="dxa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4. 政府信息公开行政复议、行政诉讼情况</w:t>
      </w:r>
    </w:p>
    <w:tbl>
      <w:tblPr>
        <w:tblStyle w:val="5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94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5. 存在的主要问题及改进情况 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line="557" w:lineRule="atLeast"/>
        <w:ind w:left="0" w:firstLine="584"/>
        <w:rPr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区经济发展局在政务公开方面，虽然取得一定成绩，但仍存在一定问题，主要表现在信息公开数量偏少、形式不够丰富，信息公开的内容、质量有待进一步提高等。下一步，区经济发展局重点做好以下工作：一是进一步加强责任落实。按照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公开为原则，不公开为例外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的总体要求，进一步明确各科室保障职责，梳理信息内容，及时公开，定期更新。二是进一步充分利用各类信息公开平台。在继续用好官方网站等传统媒体基础上，更加注重利用官方微信、官方微博等新媒体作用，不断丰富信息公开途径和手段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6. 其他需要报告的事项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24964"/>
    <w:multiLevelType w:val="multilevel"/>
    <w:tmpl w:val="64C24964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F3130"/>
    <w:rsid w:val="086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2021-05-19T02:00:00Z</dcterms:created>
  <dc:creator>加载中...</dc:creator>
  <cp:lastModifiedBy>加载中...</cp:lastModifiedBy>
  <dcterms:modified xsi:type="dcterms:W3CDTF">2021-05-19T02:22:39Z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