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36"/>
          <w:szCs w:val="36"/>
        </w:rPr>
      </w:pPr>
      <w:r>
        <w:rPr>
          <w:rFonts w:hint="eastAsia" w:ascii="方正小标宋简体" w:eastAsia="方正小标宋简体"/>
          <w:sz w:val="36"/>
          <w:szCs w:val="36"/>
        </w:rPr>
        <w:t>淄博市学生资助管理中心致全市学生家长的一封信</w:t>
      </w:r>
    </w:p>
    <w:p>
      <w:pPr>
        <w:keepNext w:val="0"/>
        <w:keepLines w:val="0"/>
        <w:pageBreakBefore w:val="0"/>
        <w:kinsoku/>
        <w:wordWrap/>
        <w:overflowPunct/>
        <w:topLinePunct w:val="0"/>
        <w:autoSpaceDE/>
        <w:autoSpaceDN/>
        <w:bidi w:val="0"/>
        <w:adjustRightInd/>
        <w:snapToGrid/>
        <w:spacing w:line="260" w:lineRule="exact"/>
        <w:rPr>
          <w:rFonts w:ascii="仿宋_GB2312" w:eastAsia="仿宋_GB2312"/>
          <w:b/>
          <w:bCs/>
          <w:sz w:val="21"/>
          <w:szCs w:val="21"/>
        </w:rPr>
      </w:pPr>
      <w:r>
        <w:rPr>
          <w:rFonts w:hint="eastAsia" w:ascii="仿宋_GB2312" w:eastAsia="仿宋_GB2312"/>
          <w:b/>
          <w:bCs/>
          <w:sz w:val="21"/>
          <w:szCs w:val="21"/>
        </w:rPr>
        <w:t>尊敬的学生家长：</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eastAsia="仿宋_GB2312"/>
          <w:b/>
          <w:bCs/>
          <w:sz w:val="21"/>
          <w:szCs w:val="21"/>
        </w:rPr>
      </w:pPr>
      <w:r>
        <w:rPr>
          <w:rFonts w:hint="eastAsia" w:ascii="仿宋_GB2312" w:eastAsia="仿宋_GB2312"/>
          <w:b/>
          <w:bCs/>
          <w:sz w:val="21"/>
          <w:szCs w:val="21"/>
        </w:rPr>
        <w:t>教育扶贫是阻断贫困代际传递的根本途径。党和国家历来高度重视家庭经济困难学生上学问题，并向社会庄严承诺：“决不让一个学生因家庭经济困难而失学”。2007年以来,国家陆续出台系列学生资助政策，逐步形成了涵盖学前教育、义务教育、高中教育、职业教育、高等教育的学生资助体系，实现了资助政策全学段全覆盖，</w:t>
      </w:r>
      <w:r>
        <w:rPr>
          <w:rFonts w:hint="default" w:ascii="仿宋_GB2312" w:eastAsia="仿宋_GB2312"/>
          <w:b/>
          <w:bCs/>
          <w:sz w:val="21"/>
          <w:szCs w:val="21"/>
        </w:rPr>
        <w:t>即任何</w:t>
      </w:r>
      <w:r>
        <w:rPr>
          <w:rFonts w:hint="eastAsia" w:ascii="仿宋_GB2312" w:eastAsia="仿宋_GB2312"/>
          <w:b/>
          <w:bCs/>
          <w:sz w:val="21"/>
          <w:szCs w:val="21"/>
        </w:rPr>
        <w:t>一个家庭经济困难学生，从幼儿园开始一直到博士研究生毕业，均可按政策申请各类奖助学金、助学贷款、勤工助学、困难补助、学费减免等资助。请您相信，困难是暂时的，有党和政府各项教育资助政策的大力支持，有市委、市政府和教育等有关部门的共同努力，有社会各界的鼎力帮助，有您孩子的奋发图强，经济困难家庭一定会早日摆脱贫困、迈进小康！</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ascii="仿宋_GB2312" w:eastAsia="仿宋_GB2312"/>
          <w:b/>
          <w:bCs/>
          <w:sz w:val="28"/>
          <w:szCs w:val="28"/>
        </w:rPr>
      </w:pPr>
      <w:r>
        <w:rPr>
          <w:rFonts w:hint="eastAsia" w:ascii="黑体" w:hAnsi="黑体" w:eastAsia="黑体" w:cs="黑体"/>
          <w:b/>
          <w:bCs/>
          <w:sz w:val="28"/>
          <w:szCs w:val="28"/>
        </w:rPr>
        <w:t>为使广大学生家长更全面了解学生资助政策，现将各学段各项学生资助政策梳理如下：</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hAnsi="黑体" w:eastAsia="仿宋_GB2312" w:cs="黑体"/>
          <w:b/>
          <w:bCs/>
          <w:sz w:val="21"/>
          <w:szCs w:val="21"/>
        </w:rPr>
      </w:pPr>
      <w:r>
        <w:rPr>
          <w:rFonts w:hint="eastAsia" w:ascii="仿宋_GB2312" w:hAnsi="黑体" w:eastAsia="仿宋_GB2312" w:cs="黑体"/>
          <w:b/>
          <w:bCs/>
          <w:sz w:val="21"/>
          <w:szCs w:val="21"/>
        </w:rPr>
        <w:t>（一）学前教育资助政策</w:t>
      </w:r>
    </w:p>
    <w:p>
      <w:pPr>
        <w:keepNext w:val="0"/>
        <w:keepLines w:val="0"/>
        <w:pageBreakBefore w:val="0"/>
        <w:kinsoku/>
        <w:wordWrap/>
        <w:overflowPunct/>
        <w:topLinePunct w:val="0"/>
        <w:autoSpaceDE/>
        <w:autoSpaceDN/>
        <w:bidi w:val="0"/>
        <w:adjustRightInd/>
        <w:snapToGrid/>
        <w:spacing w:line="260" w:lineRule="exact"/>
        <w:ind w:firstLine="422" w:firstLineChars="200"/>
        <w:rPr>
          <w:rFonts w:hint="eastAsia" w:ascii="仿宋_GB2312" w:eastAsia="仿宋_GB2312"/>
          <w:b/>
          <w:bCs/>
          <w:sz w:val="21"/>
          <w:szCs w:val="21"/>
        </w:rPr>
      </w:pPr>
      <w:r>
        <w:rPr>
          <w:rFonts w:hint="eastAsia" w:ascii="仿宋_GB2312" w:eastAsia="仿宋_GB2312"/>
          <w:b/>
          <w:bCs/>
          <w:sz w:val="21"/>
          <w:szCs w:val="21"/>
        </w:rPr>
        <w:t>按照“地方先行、中央补助”的原则，建立学前教育资助政策体系 。</w:t>
      </w:r>
    </w:p>
    <w:p>
      <w:pPr>
        <w:keepNext w:val="0"/>
        <w:keepLines w:val="0"/>
        <w:pageBreakBefore w:val="0"/>
        <w:kinsoku/>
        <w:wordWrap/>
        <w:overflowPunct/>
        <w:topLinePunct w:val="0"/>
        <w:autoSpaceDE/>
        <w:autoSpaceDN/>
        <w:bidi w:val="0"/>
        <w:adjustRightInd/>
        <w:snapToGrid/>
        <w:spacing w:line="260" w:lineRule="exact"/>
        <w:ind w:firstLine="422" w:firstLineChars="200"/>
        <w:rPr>
          <w:rFonts w:hint="eastAsia" w:ascii="仿宋_GB2312" w:eastAsia="仿宋_GB2312"/>
          <w:b/>
          <w:bCs/>
          <w:sz w:val="21"/>
          <w:szCs w:val="21"/>
        </w:rPr>
      </w:pPr>
      <w:r>
        <w:rPr>
          <w:rFonts w:hint="eastAsia" w:ascii="仿宋_GB2312" w:eastAsia="仿宋_GB2312"/>
          <w:b/>
          <w:bCs/>
          <w:sz w:val="21"/>
          <w:szCs w:val="21"/>
          <w:lang w:val="en-US" w:eastAsia="zh-CN"/>
        </w:rPr>
        <w:t>1.</w:t>
      </w:r>
      <w:r>
        <w:rPr>
          <w:rFonts w:hint="default" w:ascii="仿宋_GB2312" w:eastAsia="仿宋_GB2312"/>
          <w:b/>
          <w:bCs/>
          <w:sz w:val="21"/>
          <w:szCs w:val="21"/>
        </w:rPr>
        <w:t>学前免保教费。</w:t>
      </w:r>
      <w:r>
        <w:rPr>
          <w:rFonts w:hint="eastAsia" w:ascii="仿宋_GB2312" w:eastAsia="仿宋_GB2312"/>
          <w:b/>
          <w:bCs/>
          <w:sz w:val="21"/>
          <w:szCs w:val="21"/>
        </w:rPr>
        <w:t>从2016年春季开始，</w:t>
      </w:r>
      <w:r>
        <w:rPr>
          <w:rFonts w:hint="default" w:ascii="仿宋_GB2312" w:eastAsia="仿宋_GB2312"/>
          <w:b/>
          <w:bCs/>
          <w:sz w:val="21"/>
          <w:szCs w:val="21"/>
          <w:lang w:val="en-US" w:eastAsia="zh-CN"/>
        </w:rPr>
        <w:t>对具有正式注册园籍</w:t>
      </w:r>
      <w:r>
        <w:rPr>
          <w:rFonts w:hint="eastAsia" w:ascii="仿宋_GB2312" w:eastAsia="仿宋_GB2312"/>
          <w:b/>
          <w:bCs/>
          <w:sz w:val="21"/>
          <w:szCs w:val="21"/>
          <w:lang w:val="en-US" w:eastAsia="zh-CN"/>
        </w:rPr>
        <w:t>的特殊困难</w:t>
      </w:r>
      <w:r>
        <w:rPr>
          <w:rFonts w:hint="default" w:ascii="仿宋_GB2312" w:eastAsia="仿宋_GB2312"/>
          <w:b/>
          <w:bCs/>
          <w:sz w:val="21"/>
          <w:szCs w:val="21"/>
          <w:lang w:val="en-US" w:eastAsia="zh-CN"/>
        </w:rPr>
        <w:t>幼儿</w:t>
      </w:r>
      <w:r>
        <w:rPr>
          <w:rFonts w:hint="eastAsia" w:ascii="仿宋_GB2312" w:eastAsia="仿宋_GB2312"/>
          <w:b/>
          <w:bCs/>
          <w:sz w:val="21"/>
          <w:szCs w:val="21"/>
          <w:lang w:val="en-US" w:eastAsia="zh-CN"/>
        </w:rPr>
        <w:t>3-6岁</w:t>
      </w:r>
      <w:r>
        <w:rPr>
          <w:rFonts w:hint="default" w:ascii="仿宋_GB2312" w:eastAsia="仿宋_GB2312"/>
          <w:b/>
          <w:bCs/>
          <w:sz w:val="21"/>
          <w:szCs w:val="21"/>
          <w:lang w:val="en-US" w:eastAsia="zh-CN"/>
        </w:rPr>
        <w:t>（</w:t>
      </w:r>
      <w:r>
        <w:rPr>
          <w:rFonts w:hint="eastAsia" w:ascii="仿宋_GB2312" w:eastAsia="仿宋_GB2312"/>
          <w:b/>
          <w:bCs/>
          <w:sz w:val="21"/>
          <w:szCs w:val="21"/>
          <w:lang w:val="en-US" w:eastAsia="zh-CN"/>
        </w:rPr>
        <w:t>原建档立卡脱贫享受政策家庭儿童、脱贫不稳定户、边缘易致贫家庭儿童、严重困难家庭儿童、</w:t>
      </w:r>
      <w:r>
        <w:rPr>
          <w:rFonts w:hint="default" w:ascii="仿宋_GB2312" w:eastAsia="仿宋_GB2312"/>
          <w:b/>
          <w:bCs/>
          <w:sz w:val="21"/>
          <w:szCs w:val="21"/>
          <w:lang w:val="en-US" w:eastAsia="zh-CN"/>
        </w:rPr>
        <w:t>孤儿</w:t>
      </w:r>
      <w:r>
        <w:rPr>
          <w:rFonts w:hint="eastAsia" w:ascii="仿宋_GB2312" w:eastAsia="仿宋_GB2312"/>
          <w:b/>
          <w:bCs/>
          <w:sz w:val="21"/>
          <w:szCs w:val="21"/>
          <w:lang w:val="en-US" w:eastAsia="zh-CN"/>
        </w:rPr>
        <w:t>（含重点困境儿童）</w:t>
      </w:r>
      <w:r>
        <w:rPr>
          <w:rFonts w:hint="default" w:ascii="仿宋_GB2312" w:eastAsia="仿宋_GB2312"/>
          <w:b/>
          <w:bCs/>
          <w:sz w:val="21"/>
          <w:szCs w:val="21"/>
          <w:lang w:val="en-US" w:eastAsia="zh-CN"/>
        </w:rPr>
        <w:t>、残疾儿童、</w:t>
      </w:r>
      <w:r>
        <w:rPr>
          <w:rFonts w:hint="eastAsia" w:ascii="仿宋_GB2312" w:eastAsia="仿宋_GB2312"/>
          <w:b/>
          <w:bCs/>
          <w:sz w:val="21"/>
          <w:szCs w:val="21"/>
          <w:lang w:val="en-US" w:eastAsia="zh-CN"/>
        </w:rPr>
        <w:t>城乡低保家庭儿童、特困救助供养儿童、淄博籍低保边缘因伤因病持续支出型家庭儿童及事实无人抚养儿童</w:t>
      </w:r>
      <w:r>
        <w:rPr>
          <w:rFonts w:hint="default" w:ascii="仿宋_GB2312" w:eastAsia="仿宋_GB2312"/>
          <w:b/>
          <w:bCs/>
          <w:sz w:val="21"/>
          <w:szCs w:val="21"/>
          <w:lang w:val="en-US" w:eastAsia="zh-CN"/>
        </w:rPr>
        <w:t>）免除保教费。</w:t>
      </w:r>
    </w:p>
    <w:p>
      <w:pPr>
        <w:keepNext w:val="0"/>
        <w:keepLines w:val="0"/>
        <w:pageBreakBefore w:val="0"/>
        <w:kinsoku/>
        <w:wordWrap/>
        <w:overflowPunct/>
        <w:topLinePunct w:val="0"/>
        <w:autoSpaceDE/>
        <w:autoSpaceDN/>
        <w:bidi w:val="0"/>
        <w:adjustRightInd/>
        <w:snapToGrid/>
        <w:spacing w:line="260" w:lineRule="exact"/>
        <w:ind w:firstLine="422" w:firstLineChars="200"/>
        <w:rPr>
          <w:rFonts w:hint="eastAsia" w:ascii="仿宋_GB2312" w:eastAsia="仿宋_GB2312"/>
          <w:b/>
          <w:bCs/>
          <w:sz w:val="21"/>
          <w:szCs w:val="21"/>
        </w:rPr>
      </w:pPr>
      <w:r>
        <w:rPr>
          <w:rFonts w:hint="eastAsia" w:ascii="仿宋_GB2312" w:eastAsia="仿宋_GB2312"/>
          <w:b/>
          <w:bCs/>
          <w:sz w:val="21"/>
          <w:szCs w:val="21"/>
          <w:lang w:val="en-US" w:eastAsia="zh-CN"/>
        </w:rPr>
        <w:t>2.</w:t>
      </w:r>
      <w:r>
        <w:rPr>
          <w:rFonts w:hint="eastAsia" w:ascii="仿宋_GB2312" w:eastAsia="仿宋_GB2312"/>
          <w:b/>
          <w:bCs/>
          <w:sz w:val="21"/>
          <w:szCs w:val="21"/>
        </w:rPr>
        <w:t>学前教育政府助学金。对经县级以上教育行政部门审批设立的普惠性幼儿园在园家庭经济困难儿童、孤儿和残疾儿童予以平均每生每年1200元的资助，具体档次标准为：一档1000元，二档1200元，三档1400元。</w:t>
      </w:r>
    </w:p>
    <w:p>
      <w:pPr>
        <w:keepNext w:val="0"/>
        <w:keepLines w:val="0"/>
        <w:pageBreakBefore w:val="0"/>
        <w:kinsoku/>
        <w:wordWrap/>
        <w:overflowPunct/>
        <w:topLinePunct w:val="0"/>
        <w:autoSpaceDE/>
        <w:autoSpaceDN/>
        <w:bidi w:val="0"/>
        <w:adjustRightInd/>
        <w:snapToGrid/>
        <w:spacing w:line="260" w:lineRule="exact"/>
        <w:ind w:firstLine="422" w:firstLineChars="200"/>
        <w:rPr>
          <w:rFonts w:hint="eastAsia" w:ascii="仿宋_GB2312" w:eastAsia="仿宋_GB2312"/>
          <w:b/>
          <w:bCs/>
          <w:sz w:val="21"/>
          <w:szCs w:val="21"/>
        </w:rPr>
      </w:pPr>
      <w:r>
        <w:rPr>
          <w:rFonts w:hint="default" w:ascii="仿宋_GB2312" w:eastAsia="仿宋_GB2312"/>
          <w:b/>
          <w:bCs/>
          <w:sz w:val="21"/>
          <w:szCs w:val="21"/>
        </w:rPr>
        <w:t>3</w:t>
      </w:r>
      <w:r>
        <w:rPr>
          <w:rFonts w:hint="eastAsia" w:ascii="仿宋_GB2312" w:eastAsia="仿宋_GB2312"/>
          <w:b/>
          <w:bCs/>
          <w:sz w:val="21"/>
          <w:szCs w:val="21"/>
        </w:rPr>
        <w:t>.幼儿园资助。幼儿园从事业收入中提</w:t>
      </w:r>
      <w:r>
        <w:rPr>
          <w:rFonts w:hint="eastAsia" w:ascii="仿宋_GB2312" w:eastAsia="仿宋_GB2312"/>
          <w:b/>
          <w:bCs/>
          <w:sz w:val="21"/>
          <w:szCs w:val="21"/>
          <w:lang w:val="en-US" w:eastAsia="zh-CN"/>
        </w:rPr>
        <w:t>一定比例</w:t>
      </w:r>
      <w:r>
        <w:rPr>
          <w:rFonts w:hint="eastAsia" w:ascii="仿宋_GB2312" w:eastAsia="仿宋_GB2312"/>
          <w:b/>
          <w:bCs/>
          <w:sz w:val="21"/>
          <w:szCs w:val="21"/>
        </w:rPr>
        <w:t>的经费，用于减免收费、提供特殊困难补助等。</w:t>
      </w:r>
    </w:p>
    <w:p>
      <w:pPr>
        <w:keepNext w:val="0"/>
        <w:keepLines w:val="0"/>
        <w:pageBreakBefore w:val="0"/>
        <w:kinsoku/>
        <w:wordWrap/>
        <w:overflowPunct/>
        <w:topLinePunct w:val="0"/>
        <w:autoSpaceDE/>
        <w:autoSpaceDN/>
        <w:bidi w:val="0"/>
        <w:adjustRightInd/>
        <w:snapToGrid/>
        <w:spacing w:line="260" w:lineRule="exact"/>
        <w:ind w:firstLine="422" w:firstLineChars="200"/>
        <w:rPr>
          <w:rFonts w:hint="eastAsia" w:ascii="仿宋_GB2312" w:eastAsia="仿宋_GB2312"/>
          <w:b/>
          <w:bCs/>
          <w:sz w:val="21"/>
          <w:szCs w:val="21"/>
        </w:rPr>
      </w:pPr>
      <w:r>
        <w:rPr>
          <w:rFonts w:hint="default" w:ascii="仿宋_GB2312" w:eastAsia="仿宋_GB2312"/>
          <w:b/>
          <w:bCs/>
          <w:sz w:val="21"/>
          <w:szCs w:val="21"/>
        </w:rPr>
        <w:t>4</w:t>
      </w:r>
      <w:r>
        <w:rPr>
          <w:rFonts w:hint="eastAsia" w:ascii="仿宋_GB2312" w:eastAsia="仿宋_GB2312"/>
          <w:b/>
          <w:bCs/>
          <w:sz w:val="21"/>
          <w:szCs w:val="21"/>
        </w:rPr>
        <w:t>.社会资助。建立和完善相关优惠政策，积极引导和鼓励社会团体、企事业单位及个人等捐资，帮助家庭经济困难儿童、孤儿和残疾儿童接受普惠性学前教育。</w:t>
      </w:r>
    </w:p>
    <w:p>
      <w:pPr>
        <w:keepNext w:val="0"/>
        <w:keepLines w:val="0"/>
        <w:pageBreakBefore w:val="0"/>
        <w:kinsoku/>
        <w:wordWrap/>
        <w:overflowPunct/>
        <w:topLinePunct w:val="0"/>
        <w:autoSpaceDE/>
        <w:autoSpaceDN/>
        <w:bidi w:val="0"/>
        <w:adjustRightInd/>
        <w:snapToGrid/>
        <w:spacing w:line="260" w:lineRule="exact"/>
        <w:ind w:firstLine="422" w:firstLineChars="200"/>
        <w:rPr>
          <w:rFonts w:hint="eastAsia" w:ascii="仿宋_GB2312" w:eastAsia="仿宋_GB2312"/>
          <w:b/>
          <w:bCs/>
          <w:sz w:val="21"/>
          <w:szCs w:val="21"/>
        </w:rPr>
      </w:pPr>
      <w:r>
        <w:rPr>
          <w:rFonts w:hint="eastAsia" w:ascii="仿宋_GB2312" w:eastAsia="仿宋_GB2312"/>
          <w:b/>
          <w:bCs/>
          <w:sz w:val="21"/>
          <w:szCs w:val="21"/>
        </w:rPr>
        <w:t>（二）义务教育段资助政策</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ascii="仿宋_GB2312" w:eastAsia="仿宋_GB2312"/>
          <w:b/>
          <w:bCs/>
          <w:sz w:val="21"/>
          <w:szCs w:val="21"/>
        </w:rPr>
      </w:pPr>
      <w:r>
        <w:rPr>
          <w:rFonts w:hint="eastAsia" w:ascii="仿宋_GB2312" w:eastAsia="仿宋_GB2312"/>
          <w:b/>
          <w:bCs/>
          <w:sz w:val="21"/>
          <w:szCs w:val="21"/>
        </w:rPr>
        <w:t>统一城乡义务教育“两免一补”政策。对城乡义务教育学生免除学杂费、免费提供教科书，对家庭经济困难学生补助生活费。</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ascii="仿宋_GB2312" w:eastAsia="仿宋_GB2312"/>
          <w:b/>
          <w:bCs/>
          <w:sz w:val="21"/>
          <w:szCs w:val="21"/>
        </w:rPr>
      </w:pPr>
      <w:r>
        <w:rPr>
          <w:rFonts w:hint="eastAsia" w:ascii="仿宋_GB2312" w:eastAsia="仿宋_GB2312"/>
          <w:b/>
          <w:bCs/>
          <w:sz w:val="21"/>
          <w:szCs w:val="21"/>
        </w:rPr>
        <w:t>1.免学杂费。全面免除城乡义务教育阶段所有学生学杂费。</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60" w:lineRule="exact"/>
        <w:ind w:left="0" w:right="0" w:firstLine="422" w:firstLineChars="200"/>
        <w:jc w:val="left"/>
        <w:rPr>
          <w:rFonts w:hint="default" w:ascii="仿宋_GB2312" w:hAnsi="Calibri" w:eastAsia="仿宋_GB2312" w:cs="仿宋_GB2312"/>
          <w:b/>
          <w:bCs/>
          <w:kern w:val="0"/>
          <w:sz w:val="21"/>
          <w:szCs w:val="21"/>
          <w:shd w:val="clear" w:fill="FFFFFF"/>
          <w:lang w:val="en-US" w:eastAsia="zh-CN" w:bidi="ar"/>
        </w:rPr>
      </w:pPr>
      <w:r>
        <w:rPr>
          <w:rFonts w:hint="eastAsia" w:ascii="仿宋_GB2312" w:eastAsia="仿宋_GB2312"/>
          <w:b/>
          <w:bCs/>
          <w:sz w:val="21"/>
          <w:szCs w:val="21"/>
        </w:rPr>
        <w:t>2.免费教科书。</w:t>
      </w:r>
      <w:r>
        <w:rPr>
          <w:rFonts w:hint="default" w:ascii="仿宋_GB2312" w:hAnsi="Calibri" w:eastAsia="仿宋_GB2312" w:cs="仿宋_GB2312"/>
          <w:b/>
          <w:bCs/>
          <w:kern w:val="0"/>
          <w:sz w:val="21"/>
          <w:szCs w:val="21"/>
          <w:shd w:val="clear" w:fill="FFFFFF"/>
          <w:lang w:val="en-US" w:eastAsia="zh-CN" w:bidi="ar"/>
        </w:rPr>
        <w:t>对义务教育阶段所有学生免费提供教科书，同时国家为小学一年级新生免费提供正版学生字典。</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60" w:lineRule="exact"/>
        <w:ind w:left="0" w:right="0" w:firstLine="422" w:firstLineChars="200"/>
        <w:jc w:val="left"/>
        <w:rPr>
          <w:rFonts w:ascii="仿宋_GB2312" w:eastAsia="仿宋_GB2312"/>
          <w:b/>
          <w:bCs/>
          <w:sz w:val="21"/>
          <w:szCs w:val="21"/>
        </w:rPr>
      </w:pPr>
      <w:r>
        <w:rPr>
          <w:rFonts w:hint="eastAsia" w:ascii="仿宋_GB2312" w:eastAsia="仿宋_GB2312"/>
          <w:b/>
          <w:bCs/>
          <w:sz w:val="21"/>
          <w:szCs w:val="21"/>
        </w:rPr>
        <w:t>3.学生生活费补助。城乡家庭经济困难学生可以享受生活费补助。</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ascii="仿宋_GB2312" w:eastAsia="仿宋_GB2312"/>
          <w:b/>
          <w:bCs/>
          <w:sz w:val="21"/>
          <w:szCs w:val="21"/>
        </w:rPr>
      </w:pPr>
      <w:r>
        <w:rPr>
          <w:rFonts w:hint="eastAsia" w:ascii="仿宋_GB2312" w:eastAsia="仿宋_GB2312"/>
          <w:b/>
          <w:bCs/>
          <w:sz w:val="21"/>
          <w:szCs w:val="21"/>
        </w:rPr>
        <w:t>寄宿生补助标准：小学每生每年1080元，初中每生每年1350元。</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ascii="仿宋_GB2312" w:hAnsi="黑体" w:eastAsia="仿宋_GB2312" w:cs="黑体"/>
          <w:b/>
          <w:bCs/>
          <w:sz w:val="21"/>
          <w:szCs w:val="21"/>
        </w:rPr>
      </w:pPr>
      <w:r>
        <w:rPr>
          <w:rFonts w:hint="eastAsia" w:ascii="仿宋_GB2312" w:eastAsia="仿宋_GB2312"/>
          <w:b/>
          <w:bCs/>
          <w:sz w:val="21"/>
          <w:szCs w:val="21"/>
        </w:rPr>
        <w:t>非寄宿生补助标准：小学每生每年540元，初中每生每年675元。</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hAnsi="黑体" w:eastAsia="仿宋_GB2312" w:cs="黑体"/>
          <w:b/>
          <w:bCs/>
          <w:sz w:val="21"/>
          <w:szCs w:val="21"/>
        </w:rPr>
      </w:pPr>
      <w:r>
        <w:rPr>
          <w:rFonts w:hint="eastAsia" w:ascii="仿宋_GB2312" w:hAnsi="黑体" w:eastAsia="仿宋_GB2312" w:cs="黑体"/>
          <w:b/>
          <w:bCs/>
          <w:sz w:val="21"/>
          <w:szCs w:val="21"/>
        </w:rPr>
        <w:t>（三）普通高中资助政策</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建立起以政府为主导,社会力量积极参与的普通高中家庭经济困难学生资助政策体系。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422" w:firstLineChars="200"/>
        <w:jc w:val="left"/>
        <w:rPr>
          <w:rFonts w:hint="default" w:ascii="仿宋_GB2312" w:hAnsi="Calibri" w:eastAsia="仿宋_GB2312" w:cs="仿宋_GB2312"/>
          <w:b/>
          <w:bCs/>
          <w:kern w:val="0"/>
          <w:sz w:val="21"/>
          <w:szCs w:val="21"/>
          <w:shd w:val="clear" w:fill="FFFFFF"/>
          <w:lang w:val="en-US" w:eastAsia="zh-CN" w:bidi="ar"/>
        </w:rPr>
      </w:pPr>
      <w:r>
        <w:rPr>
          <w:rFonts w:hint="eastAsia" w:ascii="仿宋_GB2312" w:hAnsi="仿宋_GB2312" w:eastAsia="仿宋_GB2312" w:cs="仿宋_GB2312"/>
          <w:b/>
          <w:bCs/>
          <w:sz w:val="21"/>
          <w:szCs w:val="21"/>
        </w:rPr>
        <w:t>1.免除学杂费。从2016年春季学期起，</w:t>
      </w:r>
      <w:r>
        <w:rPr>
          <w:rFonts w:hint="default" w:ascii="仿宋_GB2312" w:hAnsi="Calibri" w:eastAsia="仿宋_GB2312" w:cs="仿宋_GB2312"/>
          <w:b/>
          <w:bCs/>
          <w:kern w:val="0"/>
          <w:sz w:val="21"/>
          <w:szCs w:val="21"/>
          <w:shd w:val="clear" w:fill="FFFFFF"/>
          <w:lang w:val="en-US" w:eastAsia="zh-CN" w:bidi="ar"/>
        </w:rPr>
        <w:t>对具有正式注册学籍的</w:t>
      </w:r>
      <w:r>
        <w:rPr>
          <w:rFonts w:hint="eastAsia" w:ascii="仿宋_GB2312" w:hAnsi="Calibri" w:eastAsia="仿宋_GB2312" w:cs="仿宋_GB2312"/>
          <w:b/>
          <w:bCs/>
          <w:kern w:val="0"/>
          <w:sz w:val="21"/>
          <w:szCs w:val="21"/>
          <w:shd w:val="clear" w:fill="FFFFFF"/>
          <w:lang w:val="en-US" w:eastAsia="zh-CN" w:bidi="ar"/>
        </w:rPr>
        <w:t>特殊困难学生</w:t>
      </w:r>
      <w:r>
        <w:rPr>
          <w:rFonts w:hint="default" w:ascii="仿宋_GB2312" w:hAnsi="Calibri" w:eastAsia="仿宋_GB2312" w:cs="仿宋_GB2312"/>
          <w:b/>
          <w:bCs/>
          <w:kern w:val="0"/>
          <w:sz w:val="21"/>
          <w:szCs w:val="21"/>
          <w:shd w:val="clear" w:fill="FFFFFF"/>
          <w:lang w:val="en-US" w:eastAsia="zh-CN" w:bidi="ar"/>
        </w:rPr>
        <w:t>免除学杂费。免学杂费标准按照各市人民政府及其价格、财政主管部门批准的公办学校学费标准执行。民办学校学杂费标准高于当地同类型公办学校学费标准的部分，学校可以按规定继续向学生收取。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422" w:firstLineChars="200"/>
        <w:jc w:val="left"/>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2.国家助学金。用于资助普通高中在校生中的家庭经济困难学生，平均资助标准为每生每年2000元，具体档次标准为：一档1500元，二档2000元，三档2500元。</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3.学校资助。学校从事业收入中提取一定比例的经费，用于减免学费、设立校内奖助学金和特殊困难补助等支出。</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4.社会资助。积极引导和鼓励企业、社会团体及个人等面向普通高中设立奖学金、助学金。</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hAnsi="黑体" w:eastAsia="仿宋_GB2312" w:cs="黑体"/>
          <w:b/>
          <w:bCs/>
          <w:color w:val="auto"/>
          <w:sz w:val="21"/>
          <w:szCs w:val="21"/>
        </w:rPr>
      </w:pPr>
      <w:r>
        <w:rPr>
          <w:rFonts w:hint="eastAsia" w:ascii="仿宋_GB2312" w:hAnsi="黑体" w:eastAsia="仿宋_GB2312" w:cs="黑体"/>
          <w:b/>
          <w:bCs/>
          <w:color w:val="auto"/>
          <w:sz w:val="21"/>
          <w:szCs w:val="21"/>
        </w:rPr>
        <w:t>（四）中职资助政策</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目前，中等职业教育阶段建立了以免学费、国家助学金为主，学校和社会资助及顶岗实习等为补充的学生资助制度。各项政策主要内容如下：</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1.免学费。我市对中等职业学校全日制正式学籍一、二、三年级所有在校学生免除学费。对在职业教育行政管理部门依法批准、符合国家标准的民办中等职业学校就读的一、二、三年级符合免学费政策条件的学生，按照当地同类型同专业公办中等职业学校免除学费标准给予补助。民办中等职业学校经批准的学费标准高于补助的部分，学校可以按规定继续向学生收取。</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60" w:lineRule="exact"/>
        <w:ind w:left="0" w:firstLine="422" w:firstLineChars="200"/>
        <w:jc w:val="left"/>
        <w:rPr>
          <w:rFonts w:hint="default" w:ascii="仿宋_GB2312" w:hAnsi="仿宋_GB2312" w:eastAsia="仿宋_GB2312" w:cs="仿宋_GB2312"/>
          <w:b/>
          <w:bCs/>
          <w:color w:val="auto"/>
          <w:sz w:val="21"/>
          <w:szCs w:val="21"/>
        </w:rPr>
      </w:pPr>
      <w:r>
        <w:rPr>
          <w:rFonts w:hint="default" w:ascii="仿宋_GB2312" w:hAnsi="仿宋_GB2312" w:eastAsia="仿宋_GB2312" w:cs="仿宋_GB2312"/>
          <w:b/>
          <w:bCs/>
          <w:color w:val="auto"/>
          <w:sz w:val="21"/>
          <w:szCs w:val="21"/>
        </w:rPr>
        <w:t>2.中等职业学校国家奖学金。</w:t>
      </w:r>
      <w:r>
        <w:rPr>
          <w:rFonts w:hint="default" w:ascii="仿宋_GB2312" w:eastAsia="仿宋_GB2312" w:cs="仿宋_GB2312"/>
          <w:b/>
          <w:bCs/>
          <w:color w:val="auto"/>
          <w:sz w:val="21"/>
          <w:szCs w:val="21"/>
        </w:rPr>
        <w:t>用于奖励中等职业学校在校生中特别优秀的学生。奖励标准,国家奖学金为每生每年6000元奖学金奖励对象为中等职业学校在校生中二年级以上（含二年级）的学生。</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ascii="仿宋_GB2312" w:hAnsi="仿宋_GB2312" w:eastAsia="仿宋_GB2312" w:cs="仿宋_GB2312"/>
          <w:b/>
          <w:bCs/>
          <w:color w:val="auto"/>
          <w:sz w:val="21"/>
          <w:szCs w:val="21"/>
        </w:rPr>
      </w:pPr>
      <w:r>
        <w:rPr>
          <w:rFonts w:hint="default" w:ascii="仿宋_GB2312" w:hAnsi="仿宋_GB2312" w:eastAsia="仿宋_GB2312" w:cs="仿宋_GB2312"/>
          <w:b/>
          <w:bCs/>
          <w:color w:val="auto"/>
          <w:sz w:val="21"/>
          <w:szCs w:val="21"/>
        </w:rPr>
        <w:t>3</w:t>
      </w:r>
      <w:r>
        <w:rPr>
          <w:rFonts w:hint="eastAsia" w:ascii="仿宋_GB2312" w:hAnsi="仿宋_GB2312" w:eastAsia="仿宋_GB2312" w:cs="仿宋_GB2312"/>
          <w:b/>
          <w:bCs/>
          <w:color w:val="auto"/>
          <w:sz w:val="21"/>
          <w:szCs w:val="21"/>
        </w:rPr>
        <w:t>.国家助学金。资助对象为全日制正式学籍一、二年级在校涉农专业学生和非涉农专业家庭经济困难学生，资助标准每生每年2000元。</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ascii="仿宋_GB2312" w:hAnsi="仿宋_GB2312" w:eastAsia="仿宋_GB2312" w:cs="仿宋_GB2312"/>
          <w:b/>
          <w:bCs/>
          <w:color w:val="auto"/>
          <w:sz w:val="21"/>
          <w:szCs w:val="21"/>
        </w:rPr>
      </w:pPr>
      <w:r>
        <w:rPr>
          <w:rFonts w:hint="default" w:ascii="仿宋_GB2312" w:hAnsi="仿宋_GB2312" w:eastAsia="仿宋_GB2312" w:cs="仿宋_GB2312"/>
          <w:b/>
          <w:bCs/>
          <w:color w:val="auto"/>
          <w:sz w:val="21"/>
          <w:szCs w:val="21"/>
        </w:rPr>
        <w:t>4</w:t>
      </w:r>
      <w:r>
        <w:rPr>
          <w:rFonts w:hint="eastAsia" w:ascii="仿宋_GB2312" w:hAnsi="仿宋_GB2312" w:eastAsia="仿宋_GB2312" w:cs="仿宋_GB2312"/>
          <w:b/>
          <w:bCs/>
          <w:color w:val="auto"/>
          <w:sz w:val="21"/>
          <w:szCs w:val="21"/>
        </w:rPr>
        <w:t>.顶岗实习。安排中等职业学校三年级学生到企业等单位顶岗实习，获得一定报酬，用于支付学习和生活费用。</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ascii="仿宋_GB2312" w:hAnsi="黑体" w:eastAsia="仿宋_GB2312" w:cs="黑体"/>
          <w:b/>
          <w:bCs/>
          <w:color w:val="auto"/>
          <w:sz w:val="21"/>
          <w:szCs w:val="21"/>
        </w:rPr>
      </w:pPr>
      <w:r>
        <w:rPr>
          <w:rFonts w:hint="default" w:ascii="仿宋_GB2312" w:hAnsi="仿宋_GB2312" w:eastAsia="仿宋_GB2312" w:cs="仿宋_GB2312"/>
          <w:b/>
          <w:bCs/>
          <w:color w:val="auto"/>
          <w:sz w:val="21"/>
          <w:szCs w:val="21"/>
        </w:rPr>
        <w:t>5</w:t>
      </w:r>
      <w:r>
        <w:rPr>
          <w:rFonts w:hint="eastAsia" w:ascii="仿宋_GB2312" w:hAnsi="仿宋_GB2312" w:eastAsia="仿宋_GB2312" w:cs="仿宋_GB2312"/>
          <w:b/>
          <w:bCs/>
          <w:color w:val="auto"/>
          <w:sz w:val="21"/>
          <w:szCs w:val="21"/>
        </w:rPr>
        <w:t>.其他资助。鼓励和支持社会团体、企事业单位以及个人资助中职学校家庭经济困难学生。</w:t>
      </w:r>
    </w:p>
    <w:p>
      <w:pPr>
        <w:keepNext w:val="0"/>
        <w:keepLines w:val="0"/>
        <w:pageBreakBefore w:val="0"/>
        <w:shd w:val="clear" w:color="auto" w:fill="FFFFFF"/>
        <w:kinsoku/>
        <w:wordWrap/>
        <w:overflowPunct/>
        <w:topLinePunct w:val="0"/>
        <w:autoSpaceDE/>
        <w:autoSpaceDN/>
        <w:bidi w:val="0"/>
        <w:adjustRightInd/>
        <w:snapToGrid/>
        <w:spacing w:line="260" w:lineRule="exact"/>
        <w:ind w:firstLine="422" w:firstLineChars="200"/>
        <w:rPr>
          <w:rFonts w:ascii="仿宋_GB2312" w:hAnsi="黑体" w:eastAsia="仿宋_GB2312" w:cs="黑体"/>
          <w:b/>
          <w:bCs/>
          <w:color w:val="auto"/>
          <w:sz w:val="21"/>
          <w:szCs w:val="21"/>
        </w:rPr>
      </w:pPr>
      <w:r>
        <w:rPr>
          <w:rFonts w:hint="eastAsia" w:ascii="仿宋_GB2312" w:hAnsi="黑体" w:eastAsia="仿宋_GB2312" w:cs="黑体"/>
          <w:b/>
          <w:bCs/>
          <w:color w:val="auto"/>
          <w:sz w:val="21"/>
          <w:szCs w:val="21"/>
        </w:rPr>
        <w:t>（五）高校资助政策</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60" w:lineRule="exact"/>
        <w:ind w:firstLine="422" w:firstLineChars="200"/>
        <w:textAlignment w:val="baseline"/>
        <w:rPr>
          <w:rFonts w:ascii="仿宋_GB2312" w:hAnsi="仿宋_GB2312" w:eastAsia="仿宋_GB2312" w:cs="仿宋_GB2312"/>
          <w:b/>
          <w:bCs/>
          <w:color w:val="auto"/>
          <w:kern w:val="2"/>
          <w:sz w:val="21"/>
          <w:szCs w:val="21"/>
        </w:rPr>
      </w:pPr>
      <w:r>
        <w:rPr>
          <w:rFonts w:hint="eastAsia" w:ascii="仿宋_GB2312" w:hAnsi="仿宋_GB2312" w:eastAsia="仿宋_GB2312" w:cs="仿宋_GB2312"/>
          <w:b/>
          <w:bCs/>
          <w:color w:val="auto"/>
          <w:kern w:val="2"/>
          <w:sz w:val="21"/>
          <w:szCs w:val="21"/>
        </w:rPr>
        <w:t>1.高校在校生实行以国家奖学金、国家励志奖学金、省政府奖学金、省政府励志奖学金、新疆西藏和青海海北籍少数民族大学生省政府励志奖学金、国家助学金、助学贷款、研究生“三助”（助教、助研、助管）岗位津贴、校内和社会奖助学金、勤工助学、困难补助、伙食补贴、学费减免、“绿色通道”等多种方式的混合资助体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60" w:lineRule="exact"/>
        <w:ind w:firstLine="422" w:firstLineChars="200"/>
        <w:textAlignment w:val="baseline"/>
        <w:rPr>
          <w:rFonts w:ascii="仿宋_GB2312" w:hAnsi="仿宋_GB2312" w:eastAsia="仿宋_GB2312" w:cs="仿宋_GB2312"/>
          <w:b/>
          <w:bCs/>
          <w:color w:val="auto"/>
          <w:kern w:val="2"/>
          <w:sz w:val="21"/>
          <w:szCs w:val="21"/>
        </w:rPr>
      </w:pPr>
      <w:r>
        <w:rPr>
          <w:rFonts w:hint="eastAsia" w:ascii="仿宋_GB2312" w:hAnsi="仿宋_GB2312" w:eastAsia="仿宋_GB2312" w:cs="仿宋_GB2312"/>
          <w:b/>
          <w:bCs/>
          <w:color w:val="auto"/>
          <w:kern w:val="2"/>
          <w:sz w:val="21"/>
          <w:szCs w:val="21"/>
        </w:rPr>
        <w:t>2.生源地信用助学贷款。家庭经济困难的高等教育阶段学生可以申请生源地信用助学贷款，全日制普通本专科学生（含第二学士学位、高职学生，下同）每人每年申请贷款额度不超过</w:t>
      </w:r>
      <w:r>
        <w:rPr>
          <w:rFonts w:hint="eastAsia" w:ascii="仿宋_GB2312" w:hAnsi="仿宋_GB2312" w:eastAsia="仿宋_GB2312" w:cs="仿宋_GB2312"/>
          <w:b/>
          <w:bCs/>
          <w:color w:val="auto"/>
          <w:kern w:val="2"/>
          <w:sz w:val="21"/>
          <w:szCs w:val="21"/>
          <w:lang w:val="en-US" w:eastAsia="zh-CN"/>
        </w:rPr>
        <w:t>12</w:t>
      </w:r>
      <w:r>
        <w:rPr>
          <w:rFonts w:hint="eastAsia" w:ascii="仿宋_GB2312" w:hAnsi="仿宋_GB2312" w:eastAsia="仿宋_GB2312" w:cs="仿宋_GB2312"/>
          <w:b/>
          <w:bCs/>
          <w:color w:val="auto"/>
          <w:kern w:val="2"/>
          <w:sz w:val="21"/>
          <w:szCs w:val="21"/>
        </w:rPr>
        <w:t>000元，全日制研究生每人每年申请贷款额度不超过</w:t>
      </w:r>
      <w:r>
        <w:rPr>
          <w:rFonts w:hint="eastAsia" w:ascii="仿宋_GB2312" w:hAnsi="仿宋_GB2312" w:eastAsia="仿宋_GB2312" w:cs="仿宋_GB2312"/>
          <w:b/>
          <w:bCs/>
          <w:color w:val="auto"/>
          <w:kern w:val="2"/>
          <w:sz w:val="21"/>
          <w:szCs w:val="21"/>
          <w:lang w:val="en-US" w:eastAsia="zh-CN"/>
        </w:rPr>
        <w:t>16</w:t>
      </w:r>
      <w:r>
        <w:rPr>
          <w:rFonts w:hint="eastAsia" w:ascii="仿宋_GB2312" w:hAnsi="仿宋_GB2312" w:eastAsia="仿宋_GB2312" w:cs="仿宋_GB2312"/>
          <w:b/>
          <w:bCs/>
          <w:color w:val="auto"/>
          <w:kern w:val="2"/>
          <w:sz w:val="21"/>
          <w:szCs w:val="21"/>
        </w:rPr>
        <w:t>000元。年度学费和住宿费标准总和低于贷款额度的，贷款额度可按照学费和住宿费标准总和确定。借款学生在读期间的贷款利息由财政全额补贴；自毕业之日起，贷款利息由借款学生承担，按年度还本付息，</w:t>
      </w:r>
      <w:r>
        <w:rPr>
          <w:rFonts w:hint="eastAsia" w:ascii="仿宋_GB2312" w:hAnsi="仿宋_GB2312" w:eastAsia="仿宋_GB2312" w:cs="仿宋_GB2312"/>
          <w:b/>
          <w:bCs/>
          <w:color w:val="auto"/>
          <w:kern w:val="2"/>
          <w:sz w:val="21"/>
          <w:szCs w:val="21"/>
          <w:lang w:val="en-US" w:eastAsia="zh-CN"/>
        </w:rPr>
        <w:t>最长贷</w:t>
      </w:r>
      <w:r>
        <w:rPr>
          <w:rFonts w:hint="eastAsia" w:ascii="仿宋_GB2312" w:hAnsi="仿宋_GB2312" w:eastAsia="仿宋_GB2312" w:cs="仿宋_GB2312"/>
          <w:b/>
          <w:bCs/>
          <w:color w:val="auto"/>
          <w:kern w:val="2"/>
          <w:sz w:val="21"/>
          <w:szCs w:val="21"/>
        </w:rPr>
        <w:t>款期限为</w:t>
      </w:r>
      <w:r>
        <w:rPr>
          <w:rFonts w:hint="eastAsia" w:ascii="仿宋_GB2312" w:hAnsi="仿宋_GB2312" w:eastAsia="仿宋_GB2312" w:cs="仿宋_GB2312"/>
          <w:b/>
          <w:bCs/>
          <w:color w:val="auto"/>
          <w:kern w:val="2"/>
          <w:sz w:val="21"/>
          <w:szCs w:val="21"/>
          <w:lang w:val="en-US" w:eastAsia="zh-CN"/>
        </w:rPr>
        <w:t>22</w:t>
      </w:r>
      <w:r>
        <w:rPr>
          <w:rFonts w:hint="eastAsia" w:ascii="仿宋_GB2312" w:hAnsi="仿宋_GB2312" w:eastAsia="仿宋_GB2312" w:cs="仿宋_GB2312"/>
          <w:b/>
          <w:bCs/>
          <w:color w:val="auto"/>
          <w:kern w:val="2"/>
          <w:sz w:val="21"/>
          <w:szCs w:val="21"/>
        </w:rPr>
        <w:t>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60" w:lineRule="exact"/>
        <w:ind w:firstLine="422" w:firstLineChars="200"/>
        <w:textAlignment w:val="baseline"/>
        <w:rPr>
          <w:rFonts w:ascii="仿宋_GB2312" w:hAnsi="仿宋_GB2312" w:eastAsia="仿宋_GB2312" w:cs="仿宋_GB2312"/>
          <w:b/>
          <w:bCs/>
          <w:color w:val="auto"/>
          <w:kern w:val="2"/>
          <w:sz w:val="21"/>
          <w:szCs w:val="21"/>
        </w:rPr>
      </w:pPr>
      <w:r>
        <w:rPr>
          <w:rFonts w:hint="eastAsia" w:ascii="仿宋_GB2312" w:hAnsi="仿宋_GB2312" w:eastAsia="仿宋_GB2312" w:cs="仿宋_GB2312"/>
          <w:b/>
          <w:bCs/>
          <w:color w:val="auto"/>
          <w:kern w:val="2"/>
          <w:sz w:val="21"/>
          <w:szCs w:val="21"/>
        </w:rPr>
        <w:t>3.学费补偿或贷款代偿。一是对应征入伍服义务兵役的高等学校学生，在入伍时对其在校期间缴纳的学费实行一次性补偿或获得的国家助学贷款实行代偿，学费补偿、助学贷款代偿及学费减免标准为：本专科生每人每年最高不超过</w:t>
      </w:r>
      <w:r>
        <w:rPr>
          <w:rFonts w:hint="eastAsia" w:ascii="仿宋_GB2312" w:hAnsi="仿宋_GB2312" w:eastAsia="仿宋_GB2312" w:cs="仿宋_GB2312"/>
          <w:b/>
          <w:bCs/>
          <w:color w:val="auto"/>
          <w:kern w:val="2"/>
          <w:sz w:val="21"/>
          <w:szCs w:val="21"/>
          <w:lang w:val="en-US" w:eastAsia="zh-CN"/>
        </w:rPr>
        <w:t>12</w:t>
      </w:r>
      <w:r>
        <w:rPr>
          <w:rFonts w:hint="eastAsia" w:ascii="仿宋_GB2312" w:hAnsi="仿宋_GB2312" w:eastAsia="仿宋_GB2312" w:cs="仿宋_GB2312"/>
          <w:b/>
          <w:bCs/>
          <w:color w:val="auto"/>
          <w:kern w:val="2"/>
          <w:sz w:val="21"/>
          <w:szCs w:val="21"/>
        </w:rPr>
        <w:t>000元，硕士研究生每人每年最高不超过1</w:t>
      </w:r>
      <w:r>
        <w:rPr>
          <w:rFonts w:hint="eastAsia" w:ascii="仿宋_GB2312" w:hAnsi="仿宋_GB2312" w:eastAsia="仿宋_GB2312" w:cs="仿宋_GB2312"/>
          <w:b/>
          <w:bCs/>
          <w:color w:val="auto"/>
          <w:kern w:val="2"/>
          <w:sz w:val="21"/>
          <w:szCs w:val="21"/>
          <w:lang w:val="en-US" w:eastAsia="zh-CN"/>
        </w:rPr>
        <w:t>6</w:t>
      </w:r>
      <w:r>
        <w:rPr>
          <w:rFonts w:hint="eastAsia" w:ascii="仿宋_GB2312" w:hAnsi="仿宋_GB2312" w:eastAsia="仿宋_GB2312" w:cs="仿宋_GB2312"/>
          <w:b/>
          <w:bCs/>
          <w:color w:val="auto"/>
          <w:kern w:val="2"/>
          <w:sz w:val="21"/>
          <w:szCs w:val="21"/>
        </w:rPr>
        <w:t>000元。二是对退役一年以上,考入全日制普通高等学校的自主就业退役士兵，实施学费资助政策，本专科生每人每年最高不超过</w:t>
      </w:r>
      <w:r>
        <w:rPr>
          <w:rFonts w:hint="eastAsia" w:ascii="仿宋_GB2312" w:hAnsi="仿宋_GB2312" w:eastAsia="仿宋_GB2312" w:cs="仿宋_GB2312"/>
          <w:b/>
          <w:bCs/>
          <w:color w:val="auto"/>
          <w:kern w:val="2"/>
          <w:sz w:val="21"/>
          <w:szCs w:val="21"/>
          <w:lang w:val="en-US" w:eastAsia="zh-CN"/>
        </w:rPr>
        <w:t>12</w:t>
      </w:r>
      <w:r>
        <w:rPr>
          <w:rFonts w:hint="eastAsia" w:ascii="仿宋_GB2312" w:hAnsi="仿宋_GB2312" w:eastAsia="仿宋_GB2312" w:cs="仿宋_GB2312"/>
          <w:b/>
          <w:bCs/>
          <w:color w:val="auto"/>
          <w:kern w:val="2"/>
          <w:sz w:val="21"/>
          <w:szCs w:val="21"/>
        </w:rPr>
        <w:t>000元，硕士研究生每人每年最高不超过1</w:t>
      </w:r>
      <w:r>
        <w:rPr>
          <w:rFonts w:hint="eastAsia" w:ascii="仿宋_GB2312" w:hAnsi="仿宋_GB2312" w:eastAsia="仿宋_GB2312" w:cs="仿宋_GB2312"/>
          <w:b/>
          <w:bCs/>
          <w:color w:val="auto"/>
          <w:kern w:val="2"/>
          <w:sz w:val="21"/>
          <w:szCs w:val="21"/>
          <w:lang w:val="en-US" w:eastAsia="zh-CN"/>
        </w:rPr>
        <w:t>6</w:t>
      </w:r>
      <w:r>
        <w:rPr>
          <w:rFonts w:hint="eastAsia" w:ascii="仿宋_GB2312" w:hAnsi="仿宋_GB2312" w:eastAsia="仿宋_GB2312" w:cs="仿宋_GB2312"/>
          <w:b/>
          <w:bCs/>
          <w:color w:val="auto"/>
          <w:kern w:val="2"/>
          <w:sz w:val="21"/>
          <w:szCs w:val="21"/>
        </w:rPr>
        <w:t>000元。三是从2015年起，对直接招收为士官的高等学校学生施行国家资助，入伍时对其在校期间缴纳的学费实行一次性补偿或获得的国家助学贷款实行代偿，本专科生每人每年不超过</w:t>
      </w:r>
      <w:r>
        <w:rPr>
          <w:rFonts w:hint="eastAsia" w:ascii="仿宋_GB2312" w:hAnsi="仿宋_GB2312" w:eastAsia="仿宋_GB2312" w:cs="仿宋_GB2312"/>
          <w:b/>
          <w:bCs/>
          <w:color w:val="auto"/>
          <w:kern w:val="2"/>
          <w:sz w:val="21"/>
          <w:szCs w:val="21"/>
          <w:lang w:val="en-US" w:eastAsia="zh-CN"/>
        </w:rPr>
        <w:t>12</w:t>
      </w:r>
      <w:r>
        <w:rPr>
          <w:rFonts w:hint="eastAsia" w:ascii="仿宋_GB2312" w:hAnsi="仿宋_GB2312" w:eastAsia="仿宋_GB2312" w:cs="仿宋_GB2312"/>
          <w:b/>
          <w:bCs/>
          <w:color w:val="auto"/>
          <w:kern w:val="2"/>
          <w:sz w:val="21"/>
          <w:szCs w:val="21"/>
        </w:rPr>
        <w:t>000元，研究生每人每年不超过1</w:t>
      </w:r>
      <w:r>
        <w:rPr>
          <w:rFonts w:hint="eastAsia" w:ascii="仿宋_GB2312" w:hAnsi="仿宋_GB2312" w:eastAsia="仿宋_GB2312" w:cs="仿宋_GB2312"/>
          <w:b/>
          <w:bCs/>
          <w:color w:val="auto"/>
          <w:kern w:val="2"/>
          <w:sz w:val="21"/>
          <w:szCs w:val="21"/>
          <w:lang w:val="en-US" w:eastAsia="zh-CN"/>
        </w:rPr>
        <w:t>6</w:t>
      </w:r>
      <w:r>
        <w:rPr>
          <w:rFonts w:hint="eastAsia" w:ascii="仿宋_GB2312" w:hAnsi="仿宋_GB2312" w:eastAsia="仿宋_GB2312" w:cs="仿宋_GB2312"/>
          <w:b/>
          <w:bCs/>
          <w:color w:val="auto"/>
          <w:kern w:val="2"/>
          <w:sz w:val="21"/>
          <w:szCs w:val="21"/>
        </w:rPr>
        <w:t>000元。四是对符合条件的赴财政困难县艰苦行业就业且服务年限连续达3年（含）以上的高校应届毕业生，和赴县级特殊教育学校任教且服务年限连续达3年（含）以上的高校应、往届毕业生，实行学费和国家助学贷款补偿等，本专科生每生每年最高不超</w:t>
      </w:r>
      <w:r>
        <w:rPr>
          <w:rFonts w:hint="eastAsia" w:ascii="仿宋_GB2312" w:hAnsi="仿宋_GB2312" w:eastAsia="仿宋_GB2312" w:cs="仿宋_GB2312"/>
          <w:b/>
          <w:bCs/>
          <w:color w:val="auto"/>
          <w:kern w:val="2"/>
          <w:sz w:val="21"/>
          <w:szCs w:val="21"/>
          <w:lang w:val="en-US" w:eastAsia="zh-CN"/>
        </w:rPr>
        <w:t>12</w:t>
      </w:r>
      <w:r>
        <w:rPr>
          <w:rFonts w:hint="eastAsia" w:ascii="仿宋_GB2312" w:hAnsi="仿宋_GB2312" w:eastAsia="仿宋_GB2312" w:cs="仿宋_GB2312"/>
          <w:b/>
          <w:bCs/>
          <w:color w:val="auto"/>
          <w:kern w:val="2"/>
          <w:sz w:val="21"/>
          <w:szCs w:val="21"/>
        </w:rPr>
        <w:t>000元，研究生每生每年最高不超1</w:t>
      </w:r>
      <w:r>
        <w:rPr>
          <w:rFonts w:hint="eastAsia" w:ascii="仿宋_GB2312" w:hAnsi="仿宋_GB2312" w:eastAsia="仿宋_GB2312" w:cs="仿宋_GB2312"/>
          <w:b/>
          <w:bCs/>
          <w:color w:val="auto"/>
          <w:kern w:val="2"/>
          <w:sz w:val="21"/>
          <w:szCs w:val="21"/>
          <w:lang w:val="en-US" w:eastAsia="zh-CN"/>
        </w:rPr>
        <w:t>6</w:t>
      </w:r>
      <w:r>
        <w:rPr>
          <w:rFonts w:hint="eastAsia" w:ascii="仿宋_GB2312" w:hAnsi="仿宋_GB2312" w:eastAsia="仿宋_GB2312" w:cs="仿宋_GB2312"/>
          <w:b/>
          <w:bCs/>
          <w:color w:val="auto"/>
          <w:kern w:val="2"/>
          <w:sz w:val="21"/>
          <w:szCs w:val="21"/>
        </w:rPr>
        <w:t>000元。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60" w:lineRule="exact"/>
        <w:ind w:firstLine="422" w:firstLineChars="200"/>
        <w:textAlignment w:val="baseline"/>
        <w:rPr>
          <w:rFonts w:ascii="仿宋_GB2312" w:hAnsi="仿宋_GB2312" w:eastAsia="仿宋_GB2312" w:cs="仿宋_GB2312"/>
          <w:b/>
          <w:bCs/>
          <w:color w:val="auto"/>
          <w:kern w:val="2"/>
          <w:sz w:val="21"/>
          <w:szCs w:val="21"/>
        </w:rPr>
      </w:pPr>
      <w:r>
        <w:rPr>
          <w:rFonts w:hint="eastAsia" w:ascii="仿宋_GB2312" w:hAnsi="仿宋_GB2312" w:eastAsia="仿宋_GB2312" w:cs="仿宋_GB2312"/>
          <w:b/>
          <w:bCs/>
          <w:color w:val="auto"/>
          <w:kern w:val="2"/>
          <w:sz w:val="21"/>
          <w:szCs w:val="21"/>
        </w:rPr>
        <w:t>从2017年秋季学期起，高校学生资助政策实施范围扩大至所有高校、科研院所、党校、行政学院、会计学院等各类培养单位的全日制普通本专科生、研究生、预科生。</w:t>
      </w:r>
    </w:p>
    <w:p>
      <w:pPr>
        <w:keepNext w:val="0"/>
        <w:keepLines w:val="0"/>
        <w:pageBreakBefore w:val="0"/>
        <w:widowControl/>
        <w:kinsoku/>
        <w:wordWrap/>
        <w:overflowPunct/>
        <w:topLinePunct w:val="0"/>
        <w:autoSpaceDE/>
        <w:autoSpaceDN/>
        <w:bidi w:val="0"/>
        <w:adjustRightInd/>
        <w:snapToGrid/>
        <w:spacing w:line="26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（六）</w:t>
      </w:r>
      <w:r>
        <w:rPr>
          <w:rFonts w:hint="eastAsia" w:ascii="仿宋_GB2312" w:hAnsi="仿宋_GB2312" w:eastAsia="仿宋_GB2312" w:cs="仿宋_GB2312"/>
          <w:b/>
          <w:bCs/>
          <w:sz w:val="21"/>
          <w:szCs w:val="21"/>
          <w:lang w:eastAsia="zh-CN"/>
        </w:rPr>
        <w:t>原</w:t>
      </w:r>
      <w:r>
        <w:rPr>
          <w:rFonts w:hint="eastAsia" w:ascii="仿宋_GB2312" w:hAnsi="仿宋_GB2312" w:eastAsia="仿宋_GB2312" w:cs="仿宋_GB2312"/>
          <w:b/>
          <w:bCs/>
          <w:sz w:val="21"/>
          <w:szCs w:val="21"/>
        </w:rPr>
        <w:t>农村建档立卡学生</w:t>
      </w:r>
      <w:r>
        <w:rPr>
          <w:rFonts w:hint="default" w:ascii="仿宋_GB2312" w:hAnsi="仿宋_GB2312" w:eastAsia="仿宋_GB2312" w:cs="仿宋_GB2312"/>
          <w:b/>
          <w:bCs/>
          <w:sz w:val="21"/>
          <w:szCs w:val="21"/>
        </w:rPr>
        <w:t>省级免费</w:t>
      </w:r>
      <w:r>
        <w:rPr>
          <w:rFonts w:hint="eastAsia" w:ascii="仿宋_GB2312" w:hAnsi="仿宋_GB2312" w:eastAsia="仿宋_GB2312" w:cs="仿宋_GB2312"/>
          <w:b/>
          <w:bCs/>
          <w:sz w:val="21"/>
          <w:szCs w:val="21"/>
        </w:rPr>
        <w:t>政策。</w:t>
      </w:r>
    </w:p>
    <w:p>
      <w:pPr>
        <w:keepNext w:val="0"/>
        <w:keepLines w:val="0"/>
        <w:pageBreakBefore w:val="0"/>
        <w:widowControl/>
        <w:kinsoku/>
        <w:wordWrap/>
        <w:overflowPunct/>
        <w:topLinePunct w:val="0"/>
        <w:autoSpaceDE/>
        <w:autoSpaceDN/>
        <w:bidi w:val="0"/>
        <w:adjustRightInd/>
        <w:snapToGrid/>
        <w:spacing w:line="26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对建档立卡农村家庭经济困难学生全面实施资助。我省在全国率先对建档立卡农村家庭经济困难学生实行各学段全免费、资助政策全覆盖的资助政策。自2016年春季学期起，对建档立卡的家庭经济困难学生，从学前教育到高等教育，全部免收学前教育保教费、各学段学费并发放助学金；对升入我省高校的农村贫困家庭学生，按“绿色通道”办理入学手续，优先办理国家助学贷款，优先安排勤工助学岗位。</w:t>
      </w:r>
    </w:p>
    <w:p>
      <w:pPr>
        <w:keepNext w:val="0"/>
        <w:keepLines w:val="0"/>
        <w:pageBreakBefore w:val="0"/>
        <w:widowControl/>
        <w:kinsoku/>
        <w:wordWrap/>
        <w:overflowPunct/>
        <w:topLinePunct w:val="0"/>
        <w:autoSpaceDE/>
        <w:autoSpaceDN/>
        <w:bidi w:val="0"/>
        <w:adjustRightInd/>
        <w:snapToGrid/>
        <w:spacing w:line="260" w:lineRule="exact"/>
        <w:ind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（七）</w:t>
      </w:r>
      <w:r>
        <w:rPr>
          <w:rFonts w:hint="eastAsia" w:ascii="仿宋_GB2312" w:hAnsi="仿宋_GB2312" w:eastAsia="仿宋_GB2312" w:cs="仿宋_GB2312"/>
          <w:b/>
          <w:bCs/>
          <w:sz w:val="21"/>
          <w:szCs w:val="21"/>
          <w:lang w:eastAsia="zh-CN"/>
        </w:rPr>
        <w:t>特殊困难学生</w:t>
      </w:r>
      <w:r>
        <w:rPr>
          <w:rFonts w:hint="default" w:ascii="仿宋_GB2312" w:hAnsi="仿宋_GB2312" w:eastAsia="仿宋_GB2312" w:cs="仿宋_GB2312"/>
          <w:b/>
          <w:bCs/>
          <w:sz w:val="21"/>
          <w:szCs w:val="21"/>
          <w:highlight w:val="none"/>
        </w:rPr>
        <w:t>市级</w:t>
      </w:r>
      <w:r>
        <w:rPr>
          <w:rFonts w:hint="eastAsia" w:ascii="仿宋_GB2312" w:hAnsi="仿宋_GB2312" w:eastAsia="仿宋_GB2312" w:cs="仿宋_GB2312"/>
          <w:b/>
          <w:bCs/>
          <w:sz w:val="21"/>
          <w:szCs w:val="21"/>
          <w:highlight w:val="none"/>
        </w:rPr>
        <w:t>免补政策</w:t>
      </w:r>
    </w:p>
    <w:p>
      <w:pPr>
        <w:keepNext w:val="0"/>
        <w:keepLines w:val="0"/>
        <w:pageBreakBefore w:val="0"/>
        <w:kinsoku/>
        <w:wordWrap/>
        <w:overflowPunct/>
        <w:topLinePunct w:val="0"/>
        <w:autoSpaceDE/>
        <w:autoSpaceDN/>
        <w:bidi w:val="0"/>
        <w:adjustRightInd/>
        <w:snapToGrid/>
        <w:spacing w:line="260" w:lineRule="exact"/>
        <w:ind w:firstLine="422" w:firstLineChars="200"/>
        <w:rPr>
          <w:rFonts w:hint="default" w:ascii="仿宋_GB2312" w:hAnsi="华文仿宋" w:eastAsia="仿宋_GB2312" w:cs="仿宋_GB2312"/>
          <w:b/>
          <w:bCs/>
          <w:sz w:val="21"/>
          <w:szCs w:val="21"/>
          <w:lang w:val="en-US" w:eastAsia="zh-CN"/>
        </w:rPr>
      </w:pPr>
      <w:r>
        <w:rPr>
          <w:rFonts w:hint="eastAsia" w:ascii="仿宋_GB2312" w:eastAsia="仿宋_GB2312"/>
          <w:b/>
          <w:bCs/>
          <w:sz w:val="21"/>
          <w:szCs w:val="21"/>
        </w:rPr>
        <w:t>从2016年春季开始，我市率先对淄博户籍</w:t>
      </w:r>
      <w:r>
        <w:rPr>
          <w:rFonts w:hint="eastAsia" w:ascii="仿宋_GB2312" w:hAnsi="仿宋_GB2312" w:eastAsia="仿宋_GB2312" w:cs="仿宋_GB2312"/>
          <w:b/>
          <w:bCs/>
          <w:sz w:val="21"/>
          <w:szCs w:val="21"/>
        </w:rPr>
        <w:t>建档立卡农村家庭经济困难学生</w:t>
      </w:r>
      <w:r>
        <w:rPr>
          <w:rFonts w:hint="eastAsia" w:ascii="仿宋_GB2312" w:eastAsia="仿宋_GB2312"/>
          <w:b/>
          <w:bCs/>
          <w:sz w:val="21"/>
          <w:szCs w:val="21"/>
        </w:rPr>
        <w:t>从学前教育到高等教育各个阶段就读期间发生的行政事业性收费、服务性收费代收费进行免除或补助。主要政策内容包括：</w:t>
      </w:r>
      <w:r>
        <w:rPr>
          <w:rFonts w:hint="eastAsia" w:ascii="仿宋_GB2312" w:hAnsi="华文仿宋" w:eastAsia="仿宋_GB2312" w:cs="仿宋_GB2312"/>
          <w:b/>
          <w:bCs/>
          <w:sz w:val="21"/>
          <w:szCs w:val="21"/>
        </w:rPr>
        <w:t>学前教育阶段，免除保教费、住宿费、伙食费、校车接送费、意外伤害保险费、床上用品费等；义务教育阶段，免除作业本费、伙食费、校车费、社会实践活动费、校服费及在城市就读的农村建档立卡贫困家庭子女的课本费等；普通高中教育阶段，免除学杂费、住宿费、伙食费、课本、作业本费、校服费等；中高职以上教育实行3000元/人/年的定额补助(雨露计划)，</w:t>
      </w:r>
      <w:r>
        <w:rPr>
          <w:rFonts w:hint="eastAsia" w:ascii="仿宋_GB2312" w:hAnsi="宋体" w:eastAsia="仿宋_GB2312" w:cs="方正小标宋简体"/>
          <w:b/>
          <w:bCs/>
          <w:sz w:val="21"/>
          <w:szCs w:val="21"/>
        </w:rPr>
        <w:t>扎实推进建档立卡农村家庭困难学生资助工作。从2016年秋季学期，将高职以上的3000元/</w:t>
      </w:r>
      <w:r>
        <w:rPr>
          <w:rFonts w:hint="eastAsia" w:ascii="仿宋_GB2312" w:hAnsi="华文仿宋" w:eastAsia="仿宋_GB2312" w:cs="仿宋_GB2312"/>
          <w:b/>
          <w:bCs/>
          <w:sz w:val="21"/>
          <w:szCs w:val="21"/>
        </w:rPr>
        <w:t>人/年的定额补助调整为本专科学生免学费，中高职学生可同时享受扶贫部门雨露计划，研究生仍然执行</w:t>
      </w:r>
      <w:r>
        <w:rPr>
          <w:rFonts w:hint="eastAsia" w:ascii="仿宋_GB2312" w:hAnsi="宋体" w:eastAsia="仿宋_GB2312" w:cs="方正小标宋简体"/>
          <w:b/>
          <w:bCs/>
          <w:sz w:val="21"/>
          <w:szCs w:val="21"/>
        </w:rPr>
        <w:t>3000元/</w:t>
      </w:r>
      <w:r>
        <w:rPr>
          <w:rFonts w:hint="eastAsia" w:ascii="仿宋_GB2312" w:hAnsi="华文仿宋" w:eastAsia="仿宋_GB2312" w:cs="仿宋_GB2312"/>
          <w:b/>
          <w:bCs/>
          <w:sz w:val="21"/>
          <w:szCs w:val="21"/>
        </w:rPr>
        <w:t>人/年的定额补助。</w:t>
      </w:r>
      <w:r>
        <w:rPr>
          <w:rFonts w:hint="eastAsia" w:ascii="仿宋_GB2312" w:hAnsi="华文仿宋" w:eastAsia="仿宋_GB2312" w:cs="仿宋_GB2312"/>
          <w:b/>
          <w:bCs/>
          <w:sz w:val="21"/>
          <w:szCs w:val="21"/>
          <w:lang w:val="en-US" w:eastAsia="zh-CN"/>
        </w:rPr>
        <w:t>从2020年秋学期开始把城乡低保、特困供养、低保边缘、因伤因病持续支出型家庭、孤儿、重点困境儿童、事实无人抚养儿童等在校生统一执行现有教育资助、免补政策和扶贫政策，对就学费用进行补助或免除。</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hAnsi="华文仿宋" w:eastAsia="仿宋_GB2312" w:cs="仿宋_GB2312"/>
          <w:b/>
          <w:bCs/>
          <w:sz w:val="21"/>
          <w:szCs w:val="21"/>
        </w:rPr>
      </w:pPr>
      <w:r>
        <w:rPr>
          <w:rFonts w:hint="eastAsia" w:ascii="仿宋_GB2312" w:hAnsi="华文仿宋" w:eastAsia="仿宋_GB2312" w:cs="仿宋_GB2312"/>
          <w:b/>
          <w:bCs/>
          <w:sz w:val="21"/>
          <w:szCs w:val="21"/>
        </w:rPr>
        <w:t>家长朋友们，为了让孩子有学上、上好学，学做人，能成才，希望我们共同努力，为实现扶贫扶智、国富民强目标努力！</w:t>
      </w:r>
      <w:r>
        <w:rPr>
          <w:rFonts w:ascii="仿宋_GB2312" w:hAnsi="华文仿宋" w:eastAsia="仿宋_GB2312" w:cs="仿宋_GB2312"/>
          <w:b/>
          <w:bCs/>
          <w:sz w:val="21"/>
          <w:szCs w:val="21"/>
        </w:rPr>
        <w:t xml:space="preserve"> </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hAnsi="华文仿宋" w:eastAsia="仿宋_GB2312" w:cs="仿宋_GB2312"/>
          <w:b/>
          <w:bCs/>
          <w:sz w:val="21"/>
          <w:szCs w:val="21"/>
        </w:rPr>
      </w:pPr>
      <w:r>
        <w:rPr>
          <w:rFonts w:hint="eastAsia" w:ascii="仿宋_GB2312" w:hAnsi="华文仿宋" w:eastAsia="仿宋_GB2312" w:cs="仿宋_GB2312"/>
          <w:b/>
          <w:bCs/>
          <w:sz w:val="21"/>
          <w:szCs w:val="21"/>
        </w:rPr>
        <w:t>希望您对我们的学生资助工作提出宝贵意见！</w:t>
      </w:r>
    </w:p>
    <w:p>
      <w:pPr>
        <w:keepNext w:val="0"/>
        <w:keepLines w:val="0"/>
        <w:pageBreakBefore w:val="0"/>
        <w:kinsoku/>
        <w:wordWrap/>
        <w:overflowPunct/>
        <w:topLinePunct w:val="0"/>
        <w:autoSpaceDE/>
        <w:autoSpaceDN/>
        <w:bidi w:val="0"/>
        <w:adjustRightInd/>
        <w:snapToGrid/>
        <w:spacing w:line="260" w:lineRule="exact"/>
        <w:ind w:firstLine="422" w:firstLineChars="200"/>
        <w:rPr>
          <w:rFonts w:ascii="仿宋_GB2312" w:hAnsi="华文仿宋" w:eastAsia="仿宋_GB2312" w:cs="仿宋_GB2312"/>
          <w:b/>
          <w:bCs/>
          <w:sz w:val="21"/>
          <w:szCs w:val="21"/>
        </w:rPr>
      </w:pPr>
      <w:r>
        <w:rPr>
          <w:rFonts w:hint="eastAsia" w:ascii="仿宋_GB2312" w:hAnsi="华文仿宋" w:eastAsia="仿宋_GB2312" w:cs="仿宋_GB2312"/>
          <w:b/>
          <w:bCs/>
          <w:sz w:val="21"/>
          <w:szCs w:val="21"/>
        </w:rPr>
        <w:t>祝您身体健康、阖家幸福、工作顺利、万事如意！</w:t>
      </w:r>
    </w:p>
    <w:p>
      <w:pPr>
        <w:keepNext w:val="0"/>
        <w:keepLines w:val="0"/>
        <w:pageBreakBefore w:val="0"/>
        <w:kinsoku/>
        <w:wordWrap/>
        <w:overflowPunct/>
        <w:topLinePunct w:val="0"/>
        <w:autoSpaceDE/>
        <w:autoSpaceDN/>
        <w:bidi w:val="0"/>
        <w:adjustRightInd/>
        <w:snapToGrid/>
        <w:spacing w:line="260" w:lineRule="exact"/>
        <w:ind w:firstLine="422" w:firstLineChars="200"/>
        <w:rPr>
          <w:rFonts w:hint="eastAsia" w:ascii="仿宋_GB2312" w:hAnsi="华文仿宋" w:eastAsia="仿宋_GB2312" w:cs="仿宋_GB2312"/>
          <w:b/>
          <w:bCs/>
          <w:sz w:val="21"/>
          <w:szCs w:val="21"/>
        </w:rPr>
      </w:pPr>
      <w:r>
        <w:rPr>
          <w:rFonts w:hint="eastAsia" w:ascii="仿宋_GB2312" w:hAnsi="华文仿宋" w:eastAsia="仿宋_GB2312" w:cs="仿宋_GB2312"/>
          <w:b/>
          <w:bCs/>
          <w:sz w:val="21"/>
          <w:szCs w:val="21"/>
        </w:rPr>
        <w:t xml:space="preserve"> </w:t>
      </w:r>
      <w:r>
        <w:rPr>
          <w:rFonts w:hint="eastAsia" w:ascii="仿宋_GB2312" w:hAnsi="华文仿宋" w:eastAsia="仿宋_GB2312" w:cs="仿宋_GB2312"/>
          <w:b/>
          <w:bCs/>
          <w:sz w:val="21"/>
          <w:szCs w:val="21"/>
          <w:lang w:val="en-US" w:eastAsia="zh-CN"/>
        </w:rPr>
        <w:t xml:space="preserve">                                                                                         </w:t>
      </w:r>
      <w:r>
        <w:rPr>
          <w:rFonts w:hint="eastAsia" w:ascii="仿宋_GB2312" w:hAnsi="华文仿宋" w:eastAsia="仿宋_GB2312" w:cs="仿宋_GB2312"/>
          <w:b/>
          <w:bCs/>
          <w:sz w:val="21"/>
          <w:szCs w:val="21"/>
        </w:rPr>
        <w:t xml:space="preserve"> 淄博市学生资助管理中心</w:t>
      </w:r>
    </w:p>
    <w:p>
      <w:pPr>
        <w:keepNext w:val="0"/>
        <w:keepLines w:val="0"/>
        <w:pageBreakBefore w:val="0"/>
        <w:kinsoku/>
        <w:wordWrap/>
        <w:overflowPunct/>
        <w:topLinePunct w:val="0"/>
        <w:autoSpaceDE/>
        <w:autoSpaceDN/>
        <w:bidi w:val="0"/>
        <w:adjustRightInd/>
        <w:snapToGrid/>
        <w:spacing w:line="260" w:lineRule="exact"/>
        <w:ind w:firstLine="420" w:firstLineChars="200"/>
        <w:rPr>
          <w:rFonts w:hint="default" w:ascii="仿宋_GB2312" w:hAnsi="华文仿宋" w:eastAsia="仿宋_GB2312" w:cs="仿宋_GB2312"/>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323850</wp:posOffset>
                </wp:positionH>
                <wp:positionV relativeFrom="paragraph">
                  <wp:posOffset>158750</wp:posOffset>
                </wp:positionV>
                <wp:extent cx="9392285" cy="22225"/>
                <wp:effectExtent l="0" t="4445" r="18415" b="11430"/>
                <wp:wrapNone/>
                <wp:docPr id="1" name="直接连接符 1"/>
                <wp:cNvGraphicFramePr/>
                <a:graphic xmlns:a="http://schemas.openxmlformats.org/drawingml/2006/main">
                  <a:graphicData uri="http://schemas.microsoft.com/office/word/2010/wordprocessingShape">
                    <wps:wsp>
                      <wps:cNvCnPr/>
                      <wps:spPr>
                        <a:xfrm>
                          <a:off x="531495" y="13766165"/>
                          <a:ext cx="9392285" cy="2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5pt;margin-top:12.5pt;height:1.75pt;width:739.55pt;z-index:251659264;mso-width-relative:page;mso-height-relative:page;" filled="f" stroked="t" coordsize="21600,21600" o:gfxdata="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D+TWTZAAAACQEAAA8AAAAAAAAAAQAgAAAAIgAA&#10;AGRycy9kb3ducmV2LnhtbFBLAQIUABQAAAAIAIdO4kB3tsHqBwIAAOMDAAAOAAAAAAAAAAEAIAAA&#10;ACgBAABkcnMvZTJvRG9jLnhtbFBLBQYAAAAABgAGAFkBAAChBQAAAAA=&#10;">
                <v:fill on="f" focussize="0,0"/>
                <v:stroke color="#4A7EBB [3204]" joinstyle="round"/>
                <v:imagedata o:title=""/>
                <o:lock v:ext="edit" aspectratio="f"/>
              </v:line>
            </w:pict>
          </mc:Fallback>
        </mc:AlternateContent>
      </w:r>
      <w:r>
        <w:rPr>
          <w:rFonts w:hint="default" w:ascii="仿宋_GB2312" w:hAnsi="华文仿宋" w:eastAsia="仿宋_GB2312" w:cs="仿宋_GB2312"/>
          <w:b/>
          <w:bCs/>
          <w:sz w:val="21"/>
          <w:szCs w:val="21"/>
        </w:rPr>
        <w:t xml:space="preserve">                         </w:t>
      </w:r>
      <w:r>
        <w:rPr>
          <w:rFonts w:hint="eastAsia" w:ascii="仿宋_GB2312" w:hAnsi="华文仿宋" w:eastAsia="仿宋_GB2312" w:cs="仿宋_GB2312"/>
          <w:b/>
          <w:bCs/>
          <w:sz w:val="21"/>
          <w:szCs w:val="21"/>
          <w:lang w:val="en-US" w:eastAsia="zh-CN"/>
        </w:rPr>
        <w:t xml:space="preserve">                                                     </w:t>
      </w:r>
      <w:r>
        <w:rPr>
          <w:rFonts w:hint="default" w:ascii="仿宋_GB2312" w:hAnsi="华文仿宋" w:eastAsia="仿宋_GB2312" w:cs="仿宋_GB2312"/>
          <w:b/>
          <w:bCs/>
          <w:sz w:val="21"/>
          <w:szCs w:val="21"/>
        </w:rPr>
        <w:t xml:space="preserve">  </w:t>
      </w:r>
      <w:r>
        <w:rPr>
          <w:rFonts w:hint="eastAsia" w:ascii="仿宋_GB2312" w:hAnsi="华文仿宋" w:eastAsia="仿宋_GB2312" w:cs="仿宋_GB2312"/>
          <w:b/>
          <w:bCs/>
          <w:sz w:val="21"/>
          <w:szCs w:val="21"/>
          <w:lang w:val="en-US" w:eastAsia="zh-CN"/>
        </w:rPr>
        <w:t xml:space="preserve">         </w:t>
      </w:r>
      <w:r>
        <w:rPr>
          <w:rFonts w:hint="default" w:ascii="仿宋_GB2312" w:hAnsi="华文仿宋" w:eastAsia="仿宋_GB2312" w:cs="仿宋_GB2312"/>
          <w:b/>
          <w:bCs/>
          <w:sz w:val="21"/>
          <w:szCs w:val="21"/>
        </w:rPr>
        <w:t xml:space="preserve">        202</w:t>
      </w:r>
      <w:r>
        <w:rPr>
          <w:rFonts w:hint="eastAsia" w:ascii="仿宋_GB2312" w:hAnsi="华文仿宋" w:eastAsia="仿宋_GB2312" w:cs="仿宋_GB2312"/>
          <w:b/>
          <w:bCs/>
          <w:sz w:val="21"/>
          <w:szCs w:val="21"/>
          <w:lang w:val="en-US" w:eastAsia="zh-CN"/>
        </w:rPr>
        <w:t>2</w:t>
      </w:r>
      <w:r>
        <w:rPr>
          <w:rFonts w:hint="default" w:ascii="仿宋_GB2312" w:hAnsi="华文仿宋" w:eastAsia="仿宋_GB2312" w:cs="仿宋_GB2312"/>
          <w:b/>
          <w:bCs/>
          <w:sz w:val="21"/>
          <w:szCs w:val="21"/>
        </w:rPr>
        <w:t>年</w:t>
      </w:r>
      <w:r>
        <w:rPr>
          <w:rFonts w:hint="eastAsia" w:ascii="仿宋_GB2312" w:hAnsi="华文仿宋" w:eastAsia="仿宋_GB2312" w:cs="仿宋_GB2312"/>
          <w:b/>
          <w:bCs/>
          <w:sz w:val="21"/>
          <w:szCs w:val="21"/>
          <w:lang w:val="en-US" w:eastAsia="zh-CN"/>
        </w:rPr>
        <w:t>9</w:t>
      </w:r>
      <w:r>
        <w:rPr>
          <w:rFonts w:hint="default" w:ascii="仿宋_GB2312" w:hAnsi="华文仿宋" w:eastAsia="仿宋_GB2312" w:cs="仿宋_GB2312"/>
          <w:b/>
          <w:bCs/>
          <w:sz w:val="21"/>
          <w:szCs w:val="21"/>
        </w:rPr>
        <w:t>月</w:t>
      </w:r>
    </w:p>
    <w:p>
      <w:pPr>
        <w:spacing w:line="380" w:lineRule="exact"/>
        <w:ind w:firstLine="482" w:firstLineChars="200"/>
        <w:jc w:val="center"/>
        <w:rPr>
          <w:rFonts w:hint="eastAsia" w:ascii="仿宋" w:hAnsi="仿宋" w:eastAsia="仿宋" w:cs="仿宋"/>
          <w:b/>
          <w:bCs/>
          <w:sz w:val="24"/>
          <w:szCs w:val="24"/>
          <w:lang w:eastAsia="zh-CN"/>
        </w:rPr>
      </w:pPr>
      <w:r>
        <w:rPr>
          <w:rFonts w:ascii="仿宋_GB2312" w:hAnsi="华文仿宋" w:eastAsia="仿宋_GB2312" w:cs="仿宋_GB2312"/>
          <w:b/>
          <w:bCs/>
          <w:sz w:val="24"/>
        </w:rPr>
        <mc:AlternateContent>
          <mc:Choice Requires="wps">
            <w:drawing>
              <wp:anchor distT="0" distB="0" distL="114300" distR="114300" simplePos="0" relativeHeight="251660288" behindDoc="0" locked="0" layoutInCell="1" allowOverlap="1">
                <wp:simplePos x="0" y="0"/>
                <wp:positionH relativeFrom="column">
                  <wp:posOffset>9639300</wp:posOffset>
                </wp:positionH>
                <wp:positionV relativeFrom="paragraph">
                  <wp:posOffset>48260</wp:posOffset>
                </wp:positionV>
                <wp:extent cx="38100" cy="9525"/>
                <wp:effectExtent l="0" t="0" r="0" b="0"/>
                <wp:wrapNone/>
                <wp:docPr id="3" name="直接连接符 3"/>
                <wp:cNvGraphicFramePr/>
                <a:graphic xmlns:a="http://schemas.openxmlformats.org/drawingml/2006/main">
                  <a:graphicData uri="http://schemas.microsoft.com/office/word/2010/wordprocessingShape">
                    <wps:wsp>
                      <wps:cNvCnPr/>
                      <wps:spPr>
                        <a:xfrm flipH="1">
                          <a:off x="0" y="0"/>
                          <a:ext cx="38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759pt;margin-top:3.8pt;height:0.75pt;width:3pt;z-index:251660288;mso-width-relative:page;mso-height-relative:page;" filled="f" stroked="t" coordsize="21600,21600" o:gfxdata="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TqdgLYAAAACQEAAA8AAAAAAAAAAQAgAAAAIgAAAGRycy9kb3ducmV2&#10;LnhtbFBLAQIUABQAAAAIAIdO4kBbiHbL/AEAAN4DAAAOAAAAAAAAAAEAIAAAACcBAABkcnMvZTJv&#10;RG9jLnhtbFBLBQYAAAAABgAGAFkBAACVBQAAAAA=&#10;">
                <v:fill on="f" focussize="0,0"/>
                <v:stroke color="#4A7EBB [3204]" joinstyle="round"/>
                <v:imagedata o:title=""/>
                <o:lock v:ext="edit" aspectratio="f"/>
              </v:line>
            </w:pict>
          </mc:Fallback>
        </mc:AlternateContent>
      </w:r>
      <w:r>
        <w:rPr>
          <w:rFonts w:hint="eastAsia" w:ascii="仿宋" w:hAnsi="仿宋" w:eastAsia="仿宋" w:cs="仿宋"/>
          <w:b/>
          <w:bCs/>
          <w:sz w:val="24"/>
          <w:szCs w:val="24"/>
        </w:rPr>
        <w:t>回执单</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2022-2023学年</w:t>
      </w:r>
      <w:r>
        <w:rPr>
          <w:rFonts w:hint="eastAsia" w:ascii="仿宋" w:hAnsi="仿宋" w:eastAsia="仿宋" w:cs="仿宋"/>
          <w:b/>
          <w:bCs/>
          <w:sz w:val="24"/>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00" w:lineRule="exact"/>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请在下面横线处填写以下内容：</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361" w:firstLineChars="150"/>
        <w:jc w:val="lef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rPr>
        <w:t xml:space="preserve">     </w:t>
      </w:r>
      <w:r>
        <w:rPr>
          <w:rFonts w:hint="eastAsia" w:ascii="仿宋" w:hAnsi="仿宋" w:eastAsia="仿宋" w:cs="仿宋"/>
          <w:b/>
          <w:bCs/>
          <w:sz w:val="24"/>
          <w:szCs w:val="24"/>
          <w:u w:val="single"/>
          <w:lang w:val="en-US" w:eastAsia="zh-CN"/>
        </w:rPr>
        <w:t xml:space="preserve">                   （家长姓名）</w:t>
      </w:r>
      <w:r>
        <w:rPr>
          <w:rFonts w:hint="eastAsia" w:ascii="仿宋" w:hAnsi="仿宋" w:eastAsia="仿宋" w:cs="仿宋"/>
          <w:b/>
          <w:bCs/>
          <w:sz w:val="24"/>
          <w:szCs w:val="24"/>
        </w:rPr>
        <w:t>已经收到《淄博市学生资助管理中心致全市学生家长的一封信》，知晓各项学生资助政</w:t>
      </w:r>
      <w:r>
        <w:rPr>
          <w:rFonts w:hint="eastAsia" w:ascii="仿宋" w:hAnsi="仿宋" w:eastAsia="仿宋" w:cs="仿宋"/>
          <w:b/>
          <w:bCs/>
          <w:sz w:val="24"/>
          <w:szCs w:val="24"/>
          <w:lang w:val="en-US" w:eastAsia="zh-CN"/>
        </w:rPr>
        <w:t>策</w:t>
      </w:r>
      <w:r>
        <w:rPr>
          <w:rFonts w:hint="eastAsia" w:ascii="仿宋" w:hAnsi="仿宋" w:eastAsia="仿宋" w:cs="仿宋"/>
          <w:b/>
          <w:bCs/>
          <w:sz w:val="24"/>
          <w:szCs w:val="24"/>
        </w:rPr>
        <w:t>。</w:t>
      </w:r>
    </w:p>
    <w:p>
      <w:pPr>
        <w:keepNext w:val="0"/>
        <w:keepLines w:val="0"/>
        <w:pageBreakBefore w:val="0"/>
        <w:widowControl w:val="0"/>
        <w:shd w:val="clear" w:color="auto" w:fill="FFFFFF"/>
        <w:kinsoku/>
        <w:wordWrap/>
        <w:overflowPunct/>
        <w:topLinePunct w:val="0"/>
        <w:autoSpaceDE/>
        <w:autoSpaceDN/>
        <w:bidi w:val="0"/>
        <w:adjustRightInd/>
        <w:snapToGrid/>
        <w:spacing w:line="380" w:lineRule="exact"/>
        <w:ind w:firstLine="723" w:firstLineChars="300"/>
        <w:jc w:val="left"/>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学校名称：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学生姓名：</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年级：</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班级：</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380" w:lineRule="exact"/>
        <w:ind w:firstLine="723" w:firstLineChars="300"/>
        <w:jc w:val="left"/>
        <w:textAlignment w:val="auto"/>
        <w:rPr>
          <w:rFonts w:hint="default" w:ascii="仿宋_GB2312" w:hAnsi="华文仿宋" w:eastAsia="仿宋_GB2312" w:cs="仿宋_GB2312"/>
          <w:b/>
          <w:bCs/>
          <w:sz w:val="21"/>
          <w:szCs w:val="21"/>
          <w:lang w:val="en-US" w:eastAsia="zh-CN"/>
        </w:rPr>
      </w:pPr>
      <w:r>
        <w:rPr>
          <w:rFonts w:hint="eastAsia" w:ascii="仿宋" w:hAnsi="仿宋" w:eastAsia="仿宋" w:cs="仿宋"/>
          <w:b/>
          <w:bCs/>
          <w:sz w:val="24"/>
          <w:szCs w:val="24"/>
        </w:rPr>
        <w:t>家长签字：</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23811"/>
      <w:pgMar w:top="57" w:right="907" w:bottom="283" w:left="567" w:header="851" w:footer="850"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mY3YjlkNWRiMTllZTE1NGQwM2I2NzY0MThjY2IifQ=="/>
  </w:docVars>
  <w:rsids>
    <w:rsidRoot w:val="00A23A9E"/>
    <w:rsid w:val="000B65D7"/>
    <w:rsid w:val="000F1D1E"/>
    <w:rsid w:val="001433A8"/>
    <w:rsid w:val="0015500C"/>
    <w:rsid w:val="00193116"/>
    <w:rsid w:val="001F44F3"/>
    <w:rsid w:val="00267984"/>
    <w:rsid w:val="00285B46"/>
    <w:rsid w:val="002D2278"/>
    <w:rsid w:val="003E44CA"/>
    <w:rsid w:val="003F330D"/>
    <w:rsid w:val="004019BC"/>
    <w:rsid w:val="004C376A"/>
    <w:rsid w:val="00516808"/>
    <w:rsid w:val="00590A3E"/>
    <w:rsid w:val="00593BE4"/>
    <w:rsid w:val="005A4DC0"/>
    <w:rsid w:val="00681144"/>
    <w:rsid w:val="00706CB4"/>
    <w:rsid w:val="00710BA9"/>
    <w:rsid w:val="00747038"/>
    <w:rsid w:val="00763834"/>
    <w:rsid w:val="00776884"/>
    <w:rsid w:val="00791028"/>
    <w:rsid w:val="00897080"/>
    <w:rsid w:val="008E35C4"/>
    <w:rsid w:val="00934BF5"/>
    <w:rsid w:val="009B2246"/>
    <w:rsid w:val="009B5AF9"/>
    <w:rsid w:val="00A23A9E"/>
    <w:rsid w:val="00A47A3C"/>
    <w:rsid w:val="00A6293F"/>
    <w:rsid w:val="00AB5F62"/>
    <w:rsid w:val="00B314CA"/>
    <w:rsid w:val="00B505DB"/>
    <w:rsid w:val="00B57D02"/>
    <w:rsid w:val="00C106F7"/>
    <w:rsid w:val="00C52653"/>
    <w:rsid w:val="00C5592C"/>
    <w:rsid w:val="00D07C4A"/>
    <w:rsid w:val="00D27361"/>
    <w:rsid w:val="00D95B13"/>
    <w:rsid w:val="00DD7D5D"/>
    <w:rsid w:val="00F32DA7"/>
    <w:rsid w:val="00F427F3"/>
    <w:rsid w:val="036F6F44"/>
    <w:rsid w:val="04D035F5"/>
    <w:rsid w:val="05B71BFC"/>
    <w:rsid w:val="0D8B1822"/>
    <w:rsid w:val="0E811073"/>
    <w:rsid w:val="0E9A45C7"/>
    <w:rsid w:val="102828C3"/>
    <w:rsid w:val="146440C6"/>
    <w:rsid w:val="15336EF1"/>
    <w:rsid w:val="15824745"/>
    <w:rsid w:val="18327012"/>
    <w:rsid w:val="19212D6A"/>
    <w:rsid w:val="1E595BE9"/>
    <w:rsid w:val="1EFF1C5E"/>
    <w:rsid w:val="1FFFAF80"/>
    <w:rsid w:val="21880360"/>
    <w:rsid w:val="21EF3A57"/>
    <w:rsid w:val="25CC2AAD"/>
    <w:rsid w:val="26046C4B"/>
    <w:rsid w:val="2D01456A"/>
    <w:rsid w:val="306A16BA"/>
    <w:rsid w:val="31D37AA6"/>
    <w:rsid w:val="353D7020"/>
    <w:rsid w:val="36FF7A56"/>
    <w:rsid w:val="37353548"/>
    <w:rsid w:val="3B71297B"/>
    <w:rsid w:val="3C573873"/>
    <w:rsid w:val="3D6B680E"/>
    <w:rsid w:val="3E745522"/>
    <w:rsid w:val="3F9FBBDB"/>
    <w:rsid w:val="403A1E73"/>
    <w:rsid w:val="456000BA"/>
    <w:rsid w:val="4C681719"/>
    <w:rsid w:val="55C35AB0"/>
    <w:rsid w:val="5A4C65DB"/>
    <w:rsid w:val="5EE75362"/>
    <w:rsid w:val="5F2C5FDA"/>
    <w:rsid w:val="60E21C9D"/>
    <w:rsid w:val="6475A4BC"/>
    <w:rsid w:val="6D4A6F79"/>
    <w:rsid w:val="6FBC2D57"/>
    <w:rsid w:val="765F7982"/>
    <w:rsid w:val="78C63AA6"/>
    <w:rsid w:val="7BC16EE9"/>
    <w:rsid w:val="7FBCE9A1"/>
    <w:rsid w:val="BBAFD26C"/>
    <w:rsid w:val="D7FF5DBF"/>
    <w:rsid w:val="EBFE31DA"/>
    <w:rsid w:val="ECF56381"/>
    <w:rsid w:val="F3BA7C2C"/>
    <w:rsid w:val="FCEFC15D"/>
    <w:rsid w:val="FF7D0167"/>
    <w:rsid w:val="FFBB24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200" w:afterAutospacing="0" w:line="220" w:lineRule="atLeast"/>
      <w:ind w:left="0" w:right="0"/>
    </w:pPr>
    <w:rPr>
      <w:rFonts w:hint="default" w:ascii="Calibri" w:hAnsi="Calibri" w:cs="Calibri"/>
      <w:sz w:val="22"/>
      <w:szCs w:val="22"/>
    </w:rPr>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imes New Roman" w:hAnsi="Times New Roman" w:eastAsia="宋体"/>
      <w:kern w:val="2"/>
      <w:sz w:val="18"/>
      <w:szCs w:val="18"/>
    </w:rPr>
  </w:style>
  <w:style w:type="paragraph" w:customStyle="1" w:styleId="12">
    <w:name w:val="p0"/>
    <w:basedOn w:val="1"/>
    <w:qFormat/>
    <w:uiPriority w:val="0"/>
    <w:pPr>
      <w:spacing w:before="0" w:beforeAutospacing="0" w:after="0" w:afterAutospacing="0"/>
      <w:ind w:left="0" w:right="0"/>
      <w:jc w:val="both"/>
    </w:pPr>
    <w:rPr>
      <w:rFonts w:hint="default" w:ascii="Calibri" w:hAnsi="Calibri" w:cs="Calibri"/>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1</Pages>
  <Words>3466</Words>
  <Characters>3607</Characters>
  <Lines>28</Lines>
  <Paragraphs>7</Paragraphs>
  <TotalTime>5</TotalTime>
  <ScaleCrop>false</ScaleCrop>
  <LinksUpToDate>false</LinksUpToDate>
  <CharactersWithSpaces>3929</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2018-03-30T02:18:00Z</dcterms:created>
  <dc:creator>Administrator</dc:creator>
  <cp:lastModifiedBy>WPS_1498006667</cp:lastModifiedBy>
  <cp:lastPrinted>2022-09-05T02:03:58Z</cp:lastPrinted>
  <dcterms:modified xsi:type="dcterms:W3CDTF">2022-09-05T02:15:36Z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8AFA3471422E42249FFA41484BA102AD</vt:lpwstr>
  </property>
</Properties>
</file>