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distribute"/>
        <w:rPr>
          <w:rFonts w:hint="default" w:ascii="Times New Roman" w:hAnsi="Times New Roman" w:eastAsia="华文中宋" w:cs="Times New Roman"/>
          <w:b/>
          <w:spacing w:val="-34"/>
          <w:w w:val="50"/>
          <w:sz w:val="90"/>
          <w:lang w:val="en-US" w:eastAsia="zh-CN"/>
        </w:rPr>
      </w:pPr>
      <w:r>
        <w:rPr>
          <w:rFonts w:hint="default" w:ascii="Times New Roman" w:hAnsi="Times New Roman" w:eastAsia="微软雅黑" w:cs="Times New Roman"/>
          <w:b w:val="0"/>
          <w:bCs/>
          <w:color w:val="FF0000"/>
          <w:spacing w:val="-34"/>
          <w:w w:val="50"/>
          <w:kern w:val="0"/>
          <w:sz w:val="90"/>
        </w:rPr>
        <w:t>淄博文昌湖</w:t>
      </w:r>
      <w:r>
        <w:rPr>
          <w:rFonts w:hint="default" w:ascii="Times New Roman" w:hAnsi="Times New Roman" w:eastAsia="微软雅黑" w:cs="Times New Roman"/>
          <w:b w:val="0"/>
          <w:bCs/>
          <w:color w:val="FF0000"/>
          <w:spacing w:val="-34"/>
          <w:w w:val="50"/>
          <w:kern w:val="0"/>
          <w:sz w:val="90"/>
          <w:lang w:eastAsia="zh-CN"/>
        </w:rPr>
        <w:t>省级</w:t>
      </w:r>
      <w:r>
        <w:rPr>
          <w:rFonts w:hint="default" w:ascii="Times New Roman" w:hAnsi="Times New Roman" w:eastAsia="微软雅黑" w:cs="Times New Roman"/>
          <w:b w:val="0"/>
          <w:bCs/>
          <w:color w:val="FF0000"/>
          <w:spacing w:val="-34"/>
          <w:w w:val="50"/>
          <w:kern w:val="0"/>
          <w:sz w:val="90"/>
        </w:rPr>
        <w:t>旅游度假区管理委员会</w:t>
      </w:r>
      <w:r>
        <w:rPr>
          <w:rFonts w:hint="default" w:ascii="Times New Roman" w:hAnsi="Times New Roman" w:eastAsia="微软雅黑" w:cs="Times New Roman"/>
          <w:b w:val="0"/>
          <w:bCs/>
          <w:color w:val="FF0000"/>
          <w:spacing w:val="-34"/>
          <w:w w:val="50"/>
          <w:kern w:val="0"/>
          <w:sz w:val="90"/>
          <w:lang w:eastAsia="zh-CN"/>
        </w:rPr>
        <w:t>地方事业局</w:t>
      </w:r>
    </w:p>
    <w:p>
      <w:pPr>
        <w:tabs>
          <w:tab w:val="left" w:pos="2100"/>
        </w:tabs>
        <w:spacing w:line="300" w:lineRule="exact"/>
        <w:jc w:val="right"/>
        <w:rPr>
          <w:rFonts w:hint="default" w:ascii="Times New Roman" w:hAnsi="Times New Roman" w:eastAsia="微软雅黑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长城小标宋体" w:cs="Times New Roman"/>
          <w:b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107950</wp:posOffset>
                </wp:positionV>
                <wp:extent cx="5829300" cy="635"/>
                <wp:effectExtent l="0" t="13970" r="0" b="2349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63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5pt;margin-top:8.5pt;height:0.05pt;width:459pt;z-index:251659264;mso-width-relative:page;mso-height-relative:page;" filled="f" stroked="t" coordsize="21600,21600" o:gfxdata="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CxRAtcAAAAIAQAADwAAAAAAAAAB&#10;ACAAAAAiAAAAZHJzL2Rvd25yZXYueG1sUEsBAhQAFAAAAAgAh07iQBgjcwkRAgAAFAQAAA4AAAAA&#10;AAAAAQAgAAAAJgEAAGRycy9lMm9Eb2MueG1sUEsFBgAAAAAGAAYAWQEAAKk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60" w:lineRule="atLeas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淄博文昌湖省级旅游度假区教育系统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年度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60" w:lineRule="atLeast"/>
        <w:ind w:left="0" w:right="0" w:firstLine="0"/>
        <w:jc w:val="center"/>
        <w:textAlignment w:val="auto"/>
        <w:rPr>
          <w:rFonts w:hint="default" w:ascii="微软雅黑" w:hAnsi="微软雅黑" w:eastAsia="方正小标宋简体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“双随机、一公开”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抽查事项清单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20" w:lineRule="atLeast"/>
        <w:ind w:left="0" w:right="0" w:firstLine="0"/>
        <w:textAlignment w:val="auto"/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区地方事业局教育各科室、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各中小学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为贯彻落实“双随机、一公开”监管会议精神，扎实做好20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年“双随机、一公开”抽查工作，文昌湖区地方事业局根据工作实际需要，参照市级抽查计划安排，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现将《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文昌湖区教育系统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年度“双随机、一公开”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抽查事项清单》印发给你们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请结合实际认真贯彻落实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>
      <w:pPr>
        <w:pStyle w:val="2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文昌湖区地方事业局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41" w:right="1417" w:bottom="1701" w:left="141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27日  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center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文昌湖区教育系统202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年度“双随机、一公开”抽查事项清单</w:t>
      </w:r>
    </w:p>
    <w:tbl>
      <w:tblPr>
        <w:tblStyle w:val="9"/>
        <w:tblW w:w="10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47"/>
        <w:gridCol w:w="1355"/>
        <w:gridCol w:w="1381"/>
        <w:gridCol w:w="1402"/>
        <w:gridCol w:w="954"/>
        <w:gridCol w:w="1250"/>
        <w:gridCol w:w="784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847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1355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抽查类别</w:t>
            </w:r>
          </w:p>
        </w:tc>
        <w:tc>
          <w:tcPr>
            <w:tcW w:w="1381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抽查事项</w:t>
            </w:r>
          </w:p>
        </w:tc>
        <w:tc>
          <w:tcPr>
            <w:tcW w:w="1402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抽查对象</w:t>
            </w:r>
          </w:p>
        </w:tc>
        <w:tc>
          <w:tcPr>
            <w:tcW w:w="954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事项类别</w:t>
            </w:r>
          </w:p>
        </w:tc>
        <w:tc>
          <w:tcPr>
            <w:tcW w:w="1250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抽查比例及频次</w:t>
            </w:r>
          </w:p>
        </w:tc>
        <w:tc>
          <w:tcPr>
            <w:tcW w:w="784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抽查时间</w:t>
            </w:r>
          </w:p>
        </w:tc>
        <w:tc>
          <w:tcPr>
            <w:tcW w:w="1791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检查主体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区地方事业局</w:t>
            </w:r>
          </w:p>
        </w:tc>
        <w:tc>
          <w:tcPr>
            <w:tcW w:w="135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对义务教育课程的评估</w:t>
            </w:r>
          </w:p>
        </w:tc>
        <w:tc>
          <w:tcPr>
            <w:tcW w:w="138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市、县教育行政部门管理教育、中小学教育组织教学等办学行为是否符合要求</w:t>
            </w:r>
          </w:p>
        </w:tc>
        <w:tc>
          <w:tcPr>
            <w:tcW w:w="140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_GB2312" w:hAnsi="微软雅黑" w:eastAsia="宋体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文昌湖区5所中小学</w:t>
            </w:r>
          </w:p>
        </w:tc>
        <w:tc>
          <w:tcPr>
            <w:tcW w:w="95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一般检查事项</w:t>
            </w:r>
          </w:p>
        </w:tc>
        <w:tc>
          <w:tcPr>
            <w:tcW w:w="12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20%</w:t>
            </w:r>
          </w:p>
        </w:tc>
        <w:tc>
          <w:tcPr>
            <w:tcW w:w="78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7月-10月</w:t>
            </w:r>
          </w:p>
        </w:tc>
        <w:tc>
          <w:tcPr>
            <w:tcW w:w="179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文昌湖区地方事业局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sectPr>
      <w:pgSz w:w="11906" w:h="16838"/>
      <w:pgMar w:top="204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67AADA-568B-4EC6-B2C4-64326F38E62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C5A581C-E003-42FB-8606-7E71C9B6F363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79DD7E68-00D9-46F5-922F-735D371F8F8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A57C1186-0802-4290-B6D6-F0EC9461CF32}"/>
  </w:font>
  <w:font w:name="长城小标宋体">
    <w:altName w:val="宋体"/>
    <w:panose1 w:val="02010609010101010101"/>
    <w:charset w:val="86"/>
    <w:family w:val="auto"/>
    <w:pitch w:val="default"/>
    <w:sig w:usb0="00000000" w:usb1="00000000" w:usb2="00000000" w:usb3="00000000" w:csb0="00040001" w:csb1="00000000"/>
    <w:embedRegular r:id="rId5" w:fontKey="{DC2D29D0-753B-4BBF-B86B-7502036DAA4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50189A33-8C9E-4182-B5B3-03C4A78F59D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xOWE5NmJjNGZjZTI5NTliZDM5OWFlNTk0ZTg4ZWMifQ=="/>
  </w:docVars>
  <w:rsids>
    <w:rsidRoot w:val="58915521"/>
    <w:rsid w:val="044C1269"/>
    <w:rsid w:val="08E4404F"/>
    <w:rsid w:val="0BC105CF"/>
    <w:rsid w:val="0CE316D8"/>
    <w:rsid w:val="0CF51C40"/>
    <w:rsid w:val="0D384F00"/>
    <w:rsid w:val="10776AA8"/>
    <w:rsid w:val="108A3665"/>
    <w:rsid w:val="125A4996"/>
    <w:rsid w:val="14831830"/>
    <w:rsid w:val="15900068"/>
    <w:rsid w:val="18132A38"/>
    <w:rsid w:val="181F4F45"/>
    <w:rsid w:val="1FAC34F6"/>
    <w:rsid w:val="210036B7"/>
    <w:rsid w:val="246A4052"/>
    <w:rsid w:val="302B30B4"/>
    <w:rsid w:val="30FF374F"/>
    <w:rsid w:val="33425A34"/>
    <w:rsid w:val="3B856DB1"/>
    <w:rsid w:val="3FC72638"/>
    <w:rsid w:val="421D61A4"/>
    <w:rsid w:val="4C5B4EB5"/>
    <w:rsid w:val="54824262"/>
    <w:rsid w:val="562E599A"/>
    <w:rsid w:val="58915521"/>
    <w:rsid w:val="58A55B7E"/>
    <w:rsid w:val="62BC50F2"/>
    <w:rsid w:val="63F501EA"/>
    <w:rsid w:val="66A44C66"/>
    <w:rsid w:val="67223E9E"/>
    <w:rsid w:val="6CD5067E"/>
    <w:rsid w:val="6E2F5B04"/>
    <w:rsid w:val="719C41BE"/>
    <w:rsid w:val="76F20376"/>
    <w:rsid w:val="7806002F"/>
    <w:rsid w:val="7A2E72FD"/>
    <w:rsid w:val="7B206FB6"/>
    <w:rsid w:val="7C36654C"/>
    <w:rsid w:val="7F21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_正文"/>
    <w:basedOn w:val="1"/>
    <w:qFormat/>
    <w:uiPriority w:val="0"/>
    <w:pPr>
      <w:widowControl w:val="0"/>
      <w:topLinePunct/>
      <w:adjustRightInd w:val="0"/>
      <w:snapToGrid w:val="0"/>
      <w:spacing w:line="360" w:lineRule="auto"/>
      <w:ind w:firstLine="700" w:firstLineChars="250"/>
      <w:textAlignment w:val="auto"/>
    </w:pPr>
    <w:rPr>
      <w:rFonts w:ascii="宋体" w:hAnsi="宋体"/>
      <w:sz w:val="28"/>
      <w:szCs w:val="28"/>
      <w:u w:val="none" w:color="auto"/>
    </w:r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 New New New New New New New New New New New New New New New New New New New New"/>
    <w:next w:val="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12">
    <w:name w:val="PlainText"/>
    <w:basedOn w:val="1"/>
    <w:qFormat/>
    <w:uiPriority w:val="0"/>
    <w:rPr>
      <w:rFonts w:ascii="宋体" w:hAnsi="Courier New" w:cstheme="minorBid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439</Characters>
  <Lines>0</Lines>
  <Paragraphs>0</Paragraphs>
  <TotalTime>2</TotalTime>
  <ScaleCrop>false</ScaleCrop>
  <LinksUpToDate>false</LinksUpToDate>
  <CharactersWithSpaces>511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2019-11-19T02:26:00Z</dcterms:created>
  <dc:creator>我的中国梦</dc:creator>
  <cp:lastModifiedBy>张磊</cp:lastModifiedBy>
  <cp:lastPrinted>2023-04-24T08:53:00Z</cp:lastPrinted>
  <dcterms:modified xsi:type="dcterms:W3CDTF">2024-06-27T06:06:26Z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667F68C912ED4FB3AD876ABFE82022D7</vt:lpwstr>
  </property>
</Properties>
</file>