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2" w:firstLineChars="200"/>
        <w:rPr>
          <w:rFonts w:hint="eastAsia" w:ascii="Arial" w:hAnsi="Arial" w:eastAsia="宋体" w:cs="Arial"/>
          <w:b w:val="0"/>
          <w:i w:val="0"/>
          <w:caps w:val="0"/>
          <w:color w:val="1F1F1F"/>
          <w:spacing w:val="3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1F1F1F"/>
          <w:spacing w:val="3"/>
          <w:sz w:val="28"/>
          <w:szCs w:val="28"/>
          <w:shd w:val="clear" w:fill="FFFFFF"/>
          <w:lang w:val="en-US" w:eastAsia="zh-CN"/>
        </w:rPr>
        <w:t>2020年9月16日，山东省“中国体育彩票杯”赛艇、皮划艇、激流回旋锦标赛在文昌湖省级旅游度假区开赛。出席本次活动的领导山东省水上运动管理中心主任刘晨光、副书记张祥府，市体育局局长高义波、副局长黄雪颂</w:t>
      </w:r>
      <w:bookmarkStart w:id="0" w:name="_GoBack"/>
      <w:bookmarkEnd w:id="0"/>
      <w:r>
        <w:rPr>
          <w:rFonts w:hint="eastAsia" w:ascii="Arial" w:hAnsi="Arial" w:eastAsia="宋体" w:cs="Arial"/>
          <w:b w:val="0"/>
          <w:i w:val="0"/>
          <w:caps w:val="0"/>
          <w:color w:val="1F1F1F"/>
          <w:spacing w:val="3"/>
          <w:sz w:val="28"/>
          <w:szCs w:val="28"/>
          <w:shd w:val="clear" w:fill="FFFFFF"/>
          <w:lang w:val="en-US" w:eastAsia="zh-CN"/>
        </w:rPr>
        <w:t>、李炳胜，文昌湖工委副书记、管委会主任马召芹。来自全省14地市的男女 460余名运动员展开角逐，为淄博市民带来一场极具观赏性的体育盛宴。这也是历届省赛艇锦标赛参赛人数最多的一届，比赛地点在淄博市水上运动管理中心。文昌湖区借助优美的环境和丰富的水资源积极承接游泳公开水域、赛艇、皮划艇等一系列高水平体育赛事，积极推动竞技体育和全民健身协调发展，极大丰富了群众业余生活、提升城市活力指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10322"/>
    <w:rsid w:val="28313D5A"/>
    <w:rsid w:val="2E59627B"/>
    <w:rsid w:val="6EB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剑客</cp:lastModifiedBy>
  <dcterms:modified xsi:type="dcterms:W3CDTF">2020-12-12T03:43:38Z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