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区城乡建设局2020年度民生实事项目执行措施和监督方式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810"/>
        <w:gridCol w:w="1485"/>
        <w:gridCol w:w="1711"/>
        <w:gridCol w:w="7969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序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项目名称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牵头单位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任务目标</w:t>
            </w:r>
          </w:p>
        </w:tc>
        <w:tc>
          <w:tcPr>
            <w:tcW w:w="79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具体措施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8" w:hRule="atLeast"/>
          <w:jc w:val="center"/>
        </w:trPr>
        <w:tc>
          <w:tcPr>
            <w:tcW w:w="3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优化城乡环境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pacing w:val="-11"/>
                <w:szCs w:val="21"/>
              </w:rPr>
              <w:t>区住房城乡建设</w:t>
            </w:r>
            <w:r>
              <w:rPr>
                <w:rFonts w:hint="eastAsia" w:ascii="Times New Roman" w:hAnsi="Times New Roman" w:eastAsia="仿宋_GB2312"/>
                <w:spacing w:val="-11"/>
                <w:szCs w:val="21"/>
                <w:lang w:eastAsia="zh-CN"/>
              </w:rPr>
              <w:t>局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聚焦解决各类扬尘污染、环境脏乱差等突出问题，对路域环境、建设工地、移动污染源、农村环境等进行专项整治。</w:t>
            </w:r>
          </w:p>
        </w:tc>
        <w:tc>
          <w:tcPr>
            <w:tcW w:w="796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建设工地扬尘整治方面，全区在建项目共计13个施工项目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，发挥扬尘巡查、智慧工地视频监控和无人机“空中监管”合力，加强</w:t>
            </w:r>
            <w:r>
              <w:rPr>
                <w:rFonts w:hint="eastAsia" w:ascii="Times New Roman" w:hAnsi="Times New Roman" w:eastAsia="仿宋_GB2312"/>
                <w:szCs w:val="21"/>
              </w:rPr>
              <w:t>建筑工地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巡查与处罚</w:t>
            </w:r>
            <w:r>
              <w:rPr>
                <w:rFonts w:hint="eastAsia" w:ascii="Times New Roman" w:hAnsi="Times New Roman" w:eastAsia="仿宋_GB2312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移动源污染治理方面，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实施</w:t>
            </w:r>
            <w:r>
              <w:rPr>
                <w:rFonts w:hint="eastAsia" w:ascii="Times New Roman" w:hAnsi="Times New Roman" w:eastAsia="仿宋_GB2312"/>
                <w:szCs w:val="21"/>
              </w:rPr>
              <w:t>全区建设项目非道路移动机械信息采集和编码登记。</w:t>
            </w:r>
          </w:p>
          <w:p>
            <w:pPr>
              <w:spacing w:line="280" w:lineRule="exact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道路交通和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Cs w:val="21"/>
              </w:rPr>
              <w:t>公用事业建设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方面</w:t>
            </w:r>
            <w:r>
              <w:rPr>
                <w:rFonts w:hint="eastAsia" w:ascii="Times New Roman" w:hAnsi="Times New Roman" w:eastAsia="仿宋_GB2312"/>
                <w:szCs w:val="21"/>
              </w:rPr>
              <w:t>，全面完成农村公路三年攻坚计划最后一年任务，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实施</w:t>
            </w:r>
            <w:r>
              <w:rPr>
                <w:rFonts w:hint="eastAsia" w:ascii="Times New Roman" w:hAnsi="Times New Roman" w:eastAsia="仿宋_GB2312"/>
                <w:szCs w:val="21"/>
              </w:rPr>
              <w:t>户户通硬化路任务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，实施冬季清洁供暖，实施淄莱燃气管道改线工程，拆除道路限高架，实施道路标线，实施太师桥危桥改建工程，消除安全隐患，保障群众出行安全，开展公交站亭建设工作。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监督电话：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6030016</w:t>
            </w:r>
          </w:p>
        </w:tc>
      </w:tr>
    </w:tbl>
    <w:p/>
    <w:sectPr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91E9E"/>
    <w:rsid w:val="02787BF0"/>
    <w:rsid w:val="06522B98"/>
    <w:rsid w:val="2E5C683D"/>
    <w:rsid w:val="30735739"/>
    <w:rsid w:val="4331563B"/>
    <w:rsid w:val="5C1B23B1"/>
    <w:rsid w:val="65491E9E"/>
    <w:rsid w:val="6EC3128F"/>
    <w:rsid w:val="7E022940"/>
    <w:rsid w:val="7E51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2021-02-08T06:32:00Z</dcterms:created>
  <dc:creator>Administrator</dc:creator>
  <cp:lastModifiedBy>Administrator</cp:lastModifiedBy>
  <dcterms:modified xsi:type="dcterms:W3CDTF">2021-02-08T06:59:14Z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