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6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文昌湖</w:t>
      </w:r>
      <w:r>
        <w:rPr>
          <w:rFonts w:hint="eastAsia" w:eastAsia="方正小标宋简体"/>
          <w:sz w:val="44"/>
          <w:szCs w:val="44"/>
          <w:lang w:eastAsia="zh-CN"/>
        </w:rPr>
        <w:t>省级</w:t>
      </w:r>
      <w:r>
        <w:rPr>
          <w:rFonts w:hint="eastAsia" w:eastAsia="方正小标宋简体"/>
          <w:sz w:val="44"/>
          <w:szCs w:val="44"/>
        </w:rPr>
        <w:t>旅游度假区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19</w:t>
      </w:r>
      <w:r>
        <w:rPr>
          <w:rFonts w:hint="eastAsia" w:eastAsia="方正小标宋简体"/>
          <w:sz w:val="44"/>
          <w:szCs w:val="44"/>
        </w:rPr>
        <w:t>年政府信息公开工作年度报告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一、总体情况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文昌湖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管委会按照市政府决策部署，深入贯彻落实《中华人民共和国政府信息公开条例》和《山东省政府信息公开办法》相关要求，持续加强组织督导，完善政务公开内容，推进决策、执行、管理、服务、结果公开，不断提升政务公开的成效，切实保障公众的知情权、参与权、表达权和监督权，助力建设人民满意的服务型政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各单位明确政府信息工作的分管领导和具体工作人员，由综合科（办公室）牵头统筹安排、组织、协调本单位信息公开工作，确保政府信息公开工作的扎实推进。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（二）完善公开机制，打好工作基础。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认真落</w:t>
      </w:r>
      <w:r>
        <w:rPr>
          <w:rFonts w:hint="eastAsia" w:eastAsia="仿宋_GB2312"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69215</wp:posOffset>
            </wp:positionV>
            <wp:extent cx="1365885" cy="1977390"/>
            <wp:effectExtent l="0" t="0" r="5715" b="3810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实政府信息公开属性源头认定，在文件审签单设置“信息公开属性”栏，要求拟稿单位在拟制公文时明确“主动公开”“依申请公开”“不予公开”属性，对拟依申请公开、不予公开的，须依法依规说明理由，随公文一并报批。对未按规定办理的，一律予以退办。严格执行规范性文件审批制度，其草案均予以公开征求意见，文件制定后及时通过政府网站进行公开。</w:t>
      </w:r>
      <w:r>
        <w:rPr>
          <w:rFonts w:hint="eastAsia" w:eastAsia="仿宋_GB2312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-5384165</wp:posOffset>
            </wp:positionV>
            <wp:extent cx="1839595" cy="2424430"/>
            <wp:effectExtent l="0" t="0" r="8255" b="13970"/>
            <wp:wrapNone/>
            <wp:docPr id="1" name="图片 2" descr="管委会办公室发文稿纸截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管委会办公室发文稿纸截图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发布解读、回应社会关切以及互动交流情况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一是积极做好政策解读工作。按照市政府及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等有关文件要求，明确文件起草部门同步报送解读材料，在文件发布的同时公布解读材料。积极通过政务微博、微信公众号、门户网站、电台、报纸等新媒体为载体，发布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文昌湖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区重要决策部署。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1994535</wp:posOffset>
            </wp:positionV>
            <wp:extent cx="3044825" cy="3129915"/>
            <wp:effectExtent l="0" t="0" r="3175" b="13335"/>
            <wp:wrapSquare wrapText="bothSides"/>
            <wp:docPr id="4" name="图片 1" descr="QQ截图2019121714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QQ截图20191217143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二是加强公众参与和政民互动。接到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信息公开申请及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转办件后，由专人按照工作职责派单至各部门，对办理群众诉求实行跟踪督办，确保时限内办结，对于符合政策规定的合理诉求，严格把关，确保问题得到解决，并保持与群众有效沟通，确保群众满意；对于超出政策的诉求，晓之以理，动之以情，做好耐心细致的解释工作，积极争取群众的理解，做到群众诉求“事事有回音，件件有答复”。</w:t>
      </w:r>
    </w:p>
    <w:p>
      <w:pPr>
        <w:spacing w:line="62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专门建立区政务网站，目标定位为全区信息发布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313690</wp:posOffset>
            </wp:positionV>
            <wp:extent cx="2363470" cy="3251835"/>
            <wp:effectExtent l="0" t="0" r="17780" b="5715"/>
            <wp:wrapSquare wrapText="bothSides"/>
            <wp:docPr id="3" name="图片 3" descr="微信截图_2020021710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002171024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color w:val="auto"/>
          <w:sz w:val="32"/>
          <w:szCs w:val="32"/>
          <w:highlight w:val="none"/>
        </w:rPr>
        <w:t>和对外提供服务的总平台，共设计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color w:val="auto"/>
          <w:sz w:val="32"/>
          <w:szCs w:val="32"/>
          <w:highlight w:val="none"/>
        </w:rPr>
        <w:t>个一级栏目、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eastAsia="仿宋_GB2312"/>
          <w:color w:val="auto"/>
          <w:sz w:val="32"/>
          <w:szCs w:val="32"/>
          <w:highlight w:val="none"/>
        </w:rPr>
        <w:t>个二级栏目，由区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宣传部</w:t>
      </w:r>
      <w:r>
        <w:rPr>
          <w:rFonts w:hint="eastAsia" w:eastAsia="仿宋_GB2312"/>
          <w:color w:val="auto"/>
          <w:sz w:val="32"/>
          <w:szCs w:val="32"/>
          <w:highlight w:val="none"/>
        </w:rPr>
        <w:t>负责网站的日常更新管理工作。201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年共发布信息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947条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，发布公示、公告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159</w:t>
      </w:r>
      <w:r>
        <w:rPr>
          <w:rFonts w:hint="eastAsia" w:eastAsia="仿宋_GB2312"/>
          <w:color w:val="auto"/>
          <w:sz w:val="32"/>
          <w:szCs w:val="32"/>
          <w:highlight w:val="none"/>
        </w:rPr>
        <w:t>条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，成</w:t>
      </w:r>
      <w:r>
        <w:rPr>
          <w:rFonts w:hint="eastAsia" w:eastAsia="仿宋_GB2312"/>
          <w:color w:val="auto"/>
          <w:sz w:val="32"/>
          <w:szCs w:val="32"/>
          <w:highlight w:val="none"/>
        </w:rPr>
        <w:t>为信息公开的主要手段。</w:t>
      </w:r>
    </w:p>
    <w:p>
      <w:pPr>
        <w:ind w:firstLine="320" w:firstLineChars="1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1117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增81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69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69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5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1．属于国家秘密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3．要求提供公开出版物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四．政府信息公开行政复议、行政诉讼情况</w:t>
      </w:r>
    </w:p>
    <w:tbl>
      <w:tblPr>
        <w:tblStyle w:val="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受机构和编制限制，没有设立专门机构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配备专业人员</w:t>
      </w:r>
      <w:r>
        <w:rPr>
          <w:rFonts w:hint="eastAsia" w:eastAsia="仿宋_GB2312"/>
          <w:sz w:val="32"/>
          <w:szCs w:val="32"/>
          <w:lang w:eastAsia="zh-CN"/>
        </w:rPr>
        <w:t>以及</w:t>
      </w:r>
      <w:r>
        <w:rPr>
          <w:rFonts w:hint="eastAsia" w:eastAsia="仿宋_GB2312"/>
          <w:sz w:val="32"/>
          <w:szCs w:val="32"/>
        </w:rPr>
        <w:t>信息公开质量需要进一步提高等</w:t>
      </w:r>
      <w:r>
        <w:rPr>
          <w:rFonts w:hint="eastAsia" w:eastAsia="仿宋_GB2312"/>
          <w:sz w:val="32"/>
          <w:szCs w:val="32"/>
          <w:lang w:eastAsia="zh-CN"/>
        </w:rPr>
        <w:t>问题和不足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（二）个别部门政务公开工作措施不到位，未认真梳理出本单位的公开范围和公开目录，未按照“公开为原则，不公开为例外”的要求做到应公开尽公开，未在法定时限公开政府信息。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（三）政府信息依申请公开工作需要进一步规范流程，提高法制意识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下一步，我们将按照《条例》的有关要求，着眼于服务开发建设，着眼于促进廉洁高效，进一步提高认识，切实加强组织领导，畅通人民群众监督渠道，通过政务信息平台公布更多信息，便于群众掌握信息，方便群众办事；进一步加强门户网站建设，丰富公开内容，做到图文并茂，保证页面质量；进一步加强监督检查，健全完善监督评议机制，推动政府信息公开工作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文昌湖区管委会办公室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2020年2月20日</w:t>
      </w:r>
      <w:bookmarkStart w:id="0" w:name="_GoBack"/>
      <w:bookmarkEnd w:id="0"/>
    </w:p>
    <w:sectPr>
      <w:pgSz w:w="11906" w:h="16838"/>
      <w:pgMar w:top="204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258"/>
    <w:rsid w:val="00024810"/>
    <w:rsid w:val="000414C6"/>
    <w:rsid w:val="00087FF0"/>
    <w:rsid w:val="00216261"/>
    <w:rsid w:val="002660E0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971A13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DD48FF"/>
    <w:rsid w:val="00E03F11"/>
    <w:rsid w:val="00E04258"/>
    <w:rsid w:val="00E82A61"/>
    <w:rsid w:val="00EA3993"/>
    <w:rsid w:val="00FA3378"/>
    <w:rsid w:val="00FE3091"/>
    <w:rsid w:val="014570EB"/>
    <w:rsid w:val="0452676A"/>
    <w:rsid w:val="05035C70"/>
    <w:rsid w:val="08123C51"/>
    <w:rsid w:val="16D244EC"/>
    <w:rsid w:val="1E2B2117"/>
    <w:rsid w:val="21B650B1"/>
    <w:rsid w:val="4DE93206"/>
    <w:rsid w:val="4E7573E2"/>
    <w:rsid w:val="55A61ADE"/>
    <w:rsid w:val="5B9B5445"/>
    <w:rsid w:val="5E365CCC"/>
    <w:rsid w:val="6EC34FC4"/>
    <w:rsid w:val="764E1A90"/>
    <w:rsid w:val="7E902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175</Words>
  <Characters>1002</Characters>
  <Lines>8</Lines>
  <Paragraphs>2</Paragraphs>
  <TotalTime>24</TotalTime>
  <ScaleCrop>false</ScaleCrop>
  <LinksUpToDate>false</LinksUpToDate>
  <CharactersWithSpaces>1175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贺呵呵</cp:lastModifiedBy>
  <dcterms:modified xsi:type="dcterms:W3CDTF">2020-02-21T01:41:58Z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