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rPr>
        <w:t>区县政府部门单位政务公开事项标准目录参考模板</w:t>
      </w:r>
    </w:p>
    <w:p>
      <w:pPr>
        <w:spacing w:line="400" w:lineRule="exact"/>
        <w:ind w:firstLine="800" w:firstLineChars="200"/>
        <w:jc w:val="left"/>
        <w:rPr>
          <w:rFonts w:ascii="楷体_GB2312" w:hAnsi="楷体" w:eastAsia="楷体_GB2312" w:cs="宋体"/>
          <w:kern w:val="0"/>
          <w:sz w:val="40"/>
          <w:szCs w:val="40"/>
        </w:rPr>
      </w:pPr>
      <w:r>
        <w:rPr>
          <w:rFonts w:hint="eastAsia" w:ascii="楷体_GB2312" w:hAnsi="楷体" w:eastAsia="楷体_GB2312" w:cs="宋体"/>
          <w:kern w:val="0"/>
          <w:sz w:val="40"/>
          <w:szCs w:val="40"/>
        </w:rPr>
        <w:t>本模板仅供参考，请各单位根据政务公开工作要点和</w:t>
      </w:r>
      <w:r>
        <w:rPr>
          <w:rFonts w:ascii="楷体_GB2312" w:hAnsi="楷体" w:eastAsia="楷体_GB2312" w:cs="宋体"/>
          <w:kern w:val="0"/>
          <w:sz w:val="40"/>
          <w:szCs w:val="40"/>
        </w:rPr>
        <w:t>26</w:t>
      </w:r>
      <w:r>
        <w:rPr>
          <w:rFonts w:hint="eastAsia" w:ascii="楷体_GB2312" w:hAnsi="楷体" w:eastAsia="楷体_GB2312" w:cs="宋体"/>
          <w:kern w:val="0"/>
          <w:sz w:val="40"/>
          <w:szCs w:val="40"/>
        </w:rPr>
        <w:t>个领域标准目录指引要求，结合本地区、本专业领域进行修改、完善，尤其是添加依申请公开有关事项。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noWrap w:val="0"/>
            <w:vAlign w:val="center"/>
          </w:tcPr>
          <w:p>
            <w:pPr>
              <w:widowControl/>
              <w:spacing w:line="300" w:lineRule="exact"/>
              <w:ind w:left="0" w:leftChars="0" w:right="0" w:rightChars="0" w:firstLine="0" w:firstLineChars="0"/>
              <w:jc w:val="center"/>
              <w:rPr>
                <w:rFonts w:eastAsia="方正黑体_GBK"/>
                <w:kern w:val="0"/>
                <w:sz w:val="26"/>
                <w:szCs w:val="26"/>
              </w:rPr>
            </w:pPr>
            <w:r>
              <w:rPr>
                <w:rFonts w:hint="eastAsia" w:eastAsia="方正黑体_GBK"/>
                <w:kern w:val="0"/>
                <w:sz w:val="26"/>
                <w:szCs w:val="26"/>
              </w:rPr>
              <w:t>序号</w:t>
            </w:r>
          </w:p>
        </w:tc>
        <w:tc>
          <w:tcPr>
            <w:tcW w:w="788"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580" w:type="dxa"/>
            <w:gridSpan w:val="2"/>
            <w:noWrap w:val="0"/>
            <w:vAlign w:val="center"/>
          </w:tcPr>
          <w:p>
            <w:pPr>
              <w:widowControl/>
              <w:spacing w:line="260" w:lineRule="exact"/>
              <w:jc w:val="center"/>
              <w:rPr>
                <w:rFonts w:eastAsia="方正黑体_GBK"/>
                <w:kern w:val="0"/>
                <w:sz w:val="26"/>
                <w:szCs w:val="26"/>
              </w:rPr>
            </w:pPr>
            <w:r>
              <w:rPr>
                <w:rFonts w:hint="eastAsia" w:eastAsia="方正黑体_GBK"/>
                <w:kern w:val="0"/>
                <w:sz w:val="26"/>
                <w:szCs w:val="26"/>
              </w:rPr>
              <w:t>公开事项</w:t>
            </w:r>
          </w:p>
        </w:tc>
        <w:tc>
          <w:tcPr>
            <w:tcW w:w="2115" w:type="dxa"/>
            <w:vMerge w:val="restart"/>
            <w:noWrap w:val="0"/>
            <w:vAlign w:val="center"/>
          </w:tcPr>
          <w:p>
            <w:pPr>
              <w:spacing w:line="300" w:lineRule="exact"/>
              <w:rPr>
                <w:rFonts w:eastAsia="方正黑体_GBK"/>
                <w:kern w:val="0"/>
                <w:sz w:val="26"/>
                <w:szCs w:val="26"/>
              </w:rPr>
            </w:pPr>
            <w:r>
              <w:rPr>
                <w:rFonts w:hint="eastAsia" w:eastAsia="方正黑体_GBK"/>
                <w:kern w:val="0"/>
                <w:sz w:val="26"/>
                <w:szCs w:val="26"/>
              </w:rPr>
              <w:t>公开内容（要素）</w:t>
            </w:r>
          </w:p>
        </w:tc>
        <w:tc>
          <w:tcPr>
            <w:tcW w:w="2729"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2410"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2409"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2410" w:type="dxa"/>
            <w:vMerge w:val="restart"/>
            <w:noWrap w:val="0"/>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公开渠道和载体</w:t>
            </w:r>
          </w:p>
        </w:tc>
        <w:tc>
          <w:tcPr>
            <w:tcW w:w="1824" w:type="dxa"/>
            <w:gridSpan w:val="2"/>
            <w:noWrap w:val="0"/>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2046" w:type="dxa"/>
            <w:gridSpan w:val="2"/>
            <w:noWrap w:val="0"/>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noWrap w:val="0"/>
            <w:vAlign w:val="center"/>
          </w:tcPr>
          <w:p>
            <w:pPr>
              <w:widowControl/>
              <w:spacing w:line="300" w:lineRule="exact"/>
              <w:ind w:left="0" w:leftChars="0" w:right="0" w:rightChars="0" w:firstLine="0" w:firstLineChars="0"/>
              <w:jc w:val="center"/>
              <w:rPr>
                <w:rFonts w:eastAsia="方正黑体_GBK"/>
                <w:kern w:val="0"/>
                <w:sz w:val="26"/>
                <w:szCs w:val="26"/>
              </w:rPr>
            </w:pPr>
          </w:p>
        </w:tc>
        <w:tc>
          <w:tcPr>
            <w:tcW w:w="788" w:type="dxa"/>
            <w:vMerge w:val="continue"/>
            <w:noWrap w:val="0"/>
            <w:vAlign w:val="center"/>
          </w:tcPr>
          <w:p>
            <w:pPr>
              <w:widowControl/>
              <w:spacing w:line="300" w:lineRule="exact"/>
              <w:jc w:val="center"/>
              <w:rPr>
                <w:rFonts w:eastAsia="方正黑体_GBK"/>
                <w:kern w:val="0"/>
                <w:sz w:val="26"/>
                <w:szCs w:val="26"/>
              </w:rPr>
            </w:pPr>
          </w:p>
        </w:tc>
        <w:tc>
          <w:tcPr>
            <w:tcW w:w="1342"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238"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2115" w:type="dxa"/>
            <w:vMerge w:val="continue"/>
            <w:noWrap w:val="0"/>
            <w:vAlign w:val="center"/>
          </w:tcPr>
          <w:p>
            <w:pPr>
              <w:widowControl/>
              <w:spacing w:line="300" w:lineRule="exact"/>
              <w:rPr>
                <w:rFonts w:eastAsia="方正黑体_GBK"/>
                <w:kern w:val="0"/>
                <w:sz w:val="26"/>
                <w:szCs w:val="26"/>
              </w:rPr>
            </w:pPr>
          </w:p>
        </w:tc>
        <w:tc>
          <w:tcPr>
            <w:tcW w:w="2729" w:type="dxa"/>
            <w:vMerge w:val="continue"/>
            <w:noWrap w:val="0"/>
            <w:vAlign w:val="center"/>
          </w:tcPr>
          <w:p>
            <w:pPr>
              <w:widowControl/>
              <w:spacing w:line="300" w:lineRule="exact"/>
              <w:jc w:val="center"/>
              <w:rPr>
                <w:rFonts w:eastAsia="方正黑体_GBK"/>
                <w:kern w:val="0"/>
                <w:sz w:val="26"/>
                <w:szCs w:val="26"/>
              </w:rPr>
            </w:pPr>
          </w:p>
        </w:tc>
        <w:tc>
          <w:tcPr>
            <w:tcW w:w="2410" w:type="dxa"/>
            <w:vMerge w:val="continue"/>
            <w:noWrap w:val="0"/>
            <w:vAlign w:val="center"/>
          </w:tcPr>
          <w:p>
            <w:pPr>
              <w:widowControl/>
              <w:spacing w:line="300" w:lineRule="exact"/>
              <w:jc w:val="center"/>
              <w:rPr>
                <w:rFonts w:eastAsia="方正黑体_GBK"/>
                <w:kern w:val="0"/>
                <w:sz w:val="26"/>
                <w:szCs w:val="26"/>
              </w:rPr>
            </w:pPr>
          </w:p>
        </w:tc>
        <w:tc>
          <w:tcPr>
            <w:tcW w:w="2409" w:type="dxa"/>
            <w:vMerge w:val="continue"/>
            <w:noWrap w:val="0"/>
            <w:vAlign w:val="center"/>
          </w:tcPr>
          <w:p>
            <w:pPr>
              <w:widowControl/>
              <w:spacing w:line="300" w:lineRule="exact"/>
              <w:jc w:val="center"/>
              <w:rPr>
                <w:rFonts w:eastAsia="方正黑体_GBK"/>
                <w:kern w:val="0"/>
                <w:sz w:val="26"/>
                <w:szCs w:val="26"/>
              </w:rPr>
            </w:pPr>
          </w:p>
        </w:tc>
        <w:tc>
          <w:tcPr>
            <w:tcW w:w="2410" w:type="dxa"/>
            <w:vMerge w:val="continue"/>
            <w:noWrap w:val="0"/>
            <w:vAlign w:val="center"/>
          </w:tcPr>
          <w:p>
            <w:pPr>
              <w:widowControl/>
              <w:spacing w:line="280" w:lineRule="exact"/>
              <w:jc w:val="center"/>
              <w:rPr>
                <w:rFonts w:eastAsia="方正黑体_GBK"/>
                <w:kern w:val="0"/>
                <w:sz w:val="26"/>
                <w:szCs w:val="26"/>
              </w:rPr>
            </w:pPr>
          </w:p>
        </w:tc>
        <w:tc>
          <w:tcPr>
            <w:tcW w:w="974" w:type="dxa"/>
            <w:noWrap w:val="0"/>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850" w:type="dxa"/>
            <w:noWrap w:val="0"/>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特定群众</w:t>
            </w:r>
          </w:p>
        </w:tc>
        <w:tc>
          <w:tcPr>
            <w:tcW w:w="850" w:type="dxa"/>
            <w:noWrap w:val="0"/>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1196" w:type="dxa"/>
            <w:noWrap w:val="0"/>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决策</w:t>
            </w: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政策法规</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部门文件</w:t>
            </w:r>
            <w:r>
              <w:rPr>
                <w:kern w:val="0"/>
                <w:sz w:val="26"/>
                <w:szCs w:val="26"/>
              </w:rPr>
              <w:br w:type="textWrapping"/>
            </w:r>
          </w:p>
        </w:tc>
        <w:tc>
          <w:tcPr>
            <w:tcW w:w="2115" w:type="dxa"/>
            <w:noWrap w:val="0"/>
            <w:vAlign w:val="center"/>
          </w:tcPr>
          <w:p>
            <w:pPr>
              <w:widowControl/>
              <w:spacing w:line="240" w:lineRule="exact"/>
              <w:rPr>
                <w:kern w:val="0"/>
                <w:sz w:val="26"/>
                <w:szCs w:val="26"/>
              </w:rPr>
            </w:pPr>
            <w:r>
              <w:rPr>
                <w:rFonts w:hint="eastAsia"/>
                <w:kern w:val="0"/>
                <w:sz w:val="26"/>
                <w:szCs w:val="26"/>
              </w:rPr>
              <w:t>本部门印发的规范性文件，本部门印发的除规范性文件以外的其他可以全文公开的文件。</w:t>
            </w:r>
          </w:p>
        </w:tc>
        <w:tc>
          <w:tcPr>
            <w:tcW w:w="2729" w:type="dxa"/>
            <w:noWrap w:val="0"/>
            <w:vAlign w:val="center"/>
          </w:tcPr>
          <w:p>
            <w:pPr>
              <w:widowControl/>
              <w:spacing w:line="300" w:lineRule="exact"/>
              <w:rPr>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安监环保局</w:t>
            </w:r>
          </w:p>
        </w:tc>
        <w:tc>
          <w:tcPr>
            <w:tcW w:w="2410" w:type="dxa"/>
            <w:noWrap w:val="0"/>
            <w:vAlign w:val="center"/>
          </w:tcPr>
          <w:p>
            <w:pPr>
              <w:widowControl/>
              <w:spacing w:line="240" w:lineRule="exact"/>
              <w:rPr>
                <w:rFonts w:hint="eastAsia"/>
                <w:bCs/>
                <w:kern w:val="0"/>
                <w:sz w:val="26"/>
                <w:szCs w:val="26"/>
              </w:rPr>
            </w:pPr>
            <w:r>
              <w:rPr>
                <w:rFonts w:hint="eastAsia"/>
                <w:bCs/>
                <w:kern w:val="0"/>
                <w:sz w:val="26"/>
                <w:szCs w:val="26"/>
              </w:rPr>
              <w:t>■政府网站   □政府公报</w:t>
            </w:r>
          </w:p>
          <w:p>
            <w:pPr>
              <w:widowControl/>
              <w:spacing w:line="240" w:lineRule="exact"/>
              <w:rPr>
                <w:rFonts w:hint="eastAsia"/>
                <w:bCs/>
                <w:kern w:val="0"/>
                <w:sz w:val="26"/>
                <w:szCs w:val="26"/>
              </w:rPr>
            </w:pPr>
            <w:r>
              <w:rPr>
                <w:rFonts w:hint="eastAsia"/>
                <w:bCs/>
                <w:kern w:val="0"/>
                <w:sz w:val="26"/>
                <w:szCs w:val="26"/>
              </w:rPr>
              <w:t>□两微一端   □发布会</w:t>
            </w:r>
          </w:p>
          <w:p>
            <w:pPr>
              <w:widowControl/>
              <w:spacing w:line="240" w:lineRule="exact"/>
              <w:rPr>
                <w:rFonts w:hint="eastAsia"/>
                <w:bCs/>
                <w:kern w:val="0"/>
                <w:sz w:val="26"/>
                <w:szCs w:val="26"/>
              </w:rPr>
            </w:pPr>
            <w:r>
              <w:rPr>
                <w:rFonts w:hint="eastAsia"/>
                <w:bCs/>
                <w:kern w:val="0"/>
                <w:sz w:val="26"/>
                <w:szCs w:val="26"/>
              </w:rPr>
              <w:t>□□广播电视   □纸质媒体</w:t>
            </w:r>
          </w:p>
          <w:p>
            <w:pPr>
              <w:widowControl/>
              <w:spacing w:line="240" w:lineRule="exact"/>
              <w:rPr>
                <w:rFonts w:hint="eastAsia"/>
                <w:bCs/>
                <w:kern w:val="0"/>
                <w:sz w:val="26"/>
                <w:szCs w:val="26"/>
              </w:rPr>
            </w:pPr>
            <w:r>
              <w:rPr>
                <w:rFonts w:hint="eastAsia"/>
                <w:bCs/>
                <w:kern w:val="0"/>
                <w:sz w:val="26"/>
                <w:szCs w:val="26"/>
              </w:rPr>
              <w:t xml:space="preserve">□公开查阅点 □政务服务中心             </w:t>
            </w:r>
          </w:p>
          <w:p>
            <w:pPr>
              <w:widowControl/>
              <w:spacing w:line="240" w:lineRule="exact"/>
              <w:rPr>
                <w:rFonts w:hint="eastAsia"/>
                <w:bCs/>
                <w:kern w:val="0"/>
                <w:sz w:val="26"/>
                <w:szCs w:val="26"/>
              </w:rPr>
            </w:pPr>
            <w:r>
              <w:rPr>
                <w:rFonts w:hint="eastAsia"/>
                <w:bCs/>
                <w:kern w:val="0"/>
                <w:sz w:val="26"/>
                <w:szCs w:val="26"/>
              </w:rPr>
              <w:t>□便民服务站 □入户/现场</w:t>
            </w:r>
          </w:p>
          <w:p>
            <w:pPr>
              <w:widowControl/>
              <w:spacing w:line="240" w:lineRule="exact"/>
              <w:rPr>
                <w:rFonts w:hint="eastAsia"/>
                <w:bCs/>
                <w:kern w:val="0"/>
                <w:sz w:val="26"/>
                <w:szCs w:val="26"/>
              </w:rPr>
            </w:pPr>
            <w:r>
              <w:rPr>
                <w:rFonts w:hint="eastAsia"/>
                <w:bCs/>
                <w:kern w:val="0"/>
                <w:sz w:val="26"/>
                <w:szCs w:val="26"/>
              </w:rPr>
              <w:t>□社区/企事业单位/村公示栏（电子屏）</w:t>
            </w:r>
          </w:p>
          <w:p>
            <w:pPr>
              <w:widowControl/>
              <w:spacing w:line="24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left"/>
              <w:rPr>
                <w:kern w:val="0"/>
                <w:sz w:val="26"/>
                <w:szCs w:val="26"/>
              </w:rPr>
            </w:pPr>
          </w:p>
        </w:tc>
        <w:tc>
          <w:tcPr>
            <w:tcW w:w="1238" w:type="dxa"/>
            <w:noWrap w:val="0"/>
            <w:vAlign w:val="center"/>
          </w:tcPr>
          <w:p>
            <w:pPr>
              <w:widowControl/>
              <w:spacing w:line="300" w:lineRule="exact"/>
              <w:jc w:val="center"/>
              <w:rPr>
                <w:kern w:val="0"/>
                <w:sz w:val="26"/>
              </w:rPr>
            </w:pPr>
            <w:r>
              <w:rPr>
                <w:rFonts w:hint="eastAsia"/>
                <w:kern w:val="0"/>
                <w:sz w:val="26"/>
                <w:szCs w:val="26"/>
              </w:rPr>
              <w:t>规范性文件立改废</w:t>
            </w:r>
            <w:r>
              <w:rPr>
                <w:kern w:val="0"/>
                <w:sz w:val="26"/>
                <w:szCs w:val="26"/>
              </w:rPr>
              <w:br w:type="textWrapping"/>
            </w:r>
          </w:p>
        </w:tc>
        <w:tc>
          <w:tcPr>
            <w:tcW w:w="2115" w:type="dxa"/>
            <w:noWrap w:val="0"/>
            <w:vAlign w:val="center"/>
          </w:tcPr>
          <w:p>
            <w:pPr>
              <w:widowControl/>
              <w:spacing w:line="240" w:lineRule="exact"/>
              <w:rPr>
                <w:kern w:val="0"/>
                <w:sz w:val="26"/>
                <w:szCs w:val="26"/>
              </w:rPr>
            </w:pPr>
            <w:r>
              <w:rPr>
                <w:rFonts w:hint="eastAsia"/>
                <w:bCs/>
                <w:kern w:val="0"/>
                <w:sz w:val="26"/>
                <w:szCs w:val="26"/>
              </w:rPr>
              <w:t>规范性文件的公众参与、专家论证、风险评估、集体讨论等程序开展情况；规范性文件备案信息、规范性文件清理结果、废止类规范性文件目录。</w:t>
            </w:r>
          </w:p>
        </w:tc>
        <w:tc>
          <w:tcPr>
            <w:tcW w:w="2729" w:type="dxa"/>
            <w:noWrap w:val="0"/>
            <w:vAlign w:val="center"/>
          </w:tcPr>
          <w:p>
            <w:pPr>
              <w:widowControl/>
              <w:spacing w:line="300" w:lineRule="exact"/>
              <w:rPr>
                <w:bCs/>
                <w:spacing w:val="-6"/>
                <w:kern w:val="0"/>
                <w:sz w:val="26"/>
                <w:szCs w:val="26"/>
              </w:rPr>
            </w:pPr>
            <w:r>
              <w:rPr>
                <w:rFonts w:hint="eastAsia"/>
                <w:bCs/>
                <w:spacing w:val="-6"/>
                <w:kern w:val="0"/>
                <w:sz w:val="26"/>
                <w:szCs w:val="26"/>
              </w:rPr>
              <w:t>《重大行政决策程序暂行条例》（国务院令第</w:t>
            </w:r>
            <w:r>
              <w:rPr>
                <w:bCs/>
                <w:spacing w:val="-6"/>
                <w:kern w:val="0"/>
                <w:sz w:val="26"/>
                <w:szCs w:val="26"/>
              </w:rPr>
              <w:t>713</w:t>
            </w:r>
            <w:r>
              <w:rPr>
                <w:rFonts w:hint="eastAsia"/>
                <w:bCs/>
                <w:spacing w:val="-6"/>
                <w:kern w:val="0"/>
                <w:sz w:val="26"/>
                <w:szCs w:val="26"/>
              </w:rPr>
              <w:t>号）；</w:t>
            </w:r>
          </w:p>
          <w:p>
            <w:pPr>
              <w:widowControl/>
              <w:spacing w:line="300" w:lineRule="exact"/>
              <w:rPr>
                <w:spacing w:val="-6"/>
                <w:kern w:val="0"/>
                <w:sz w:val="26"/>
                <w:szCs w:val="26"/>
              </w:rPr>
            </w:pPr>
            <w:r>
              <w:rPr>
                <w:rFonts w:hint="eastAsia"/>
                <w:bCs/>
                <w:spacing w:val="-6"/>
                <w:kern w:val="0"/>
                <w:sz w:val="26"/>
                <w:szCs w:val="26"/>
              </w:rPr>
              <w:t>《国务院办公厅关于加强行政规范性文件制定和监督管理工作的通知》（国办发〔</w:t>
            </w:r>
            <w:r>
              <w:rPr>
                <w:bCs/>
                <w:spacing w:val="-6"/>
                <w:kern w:val="0"/>
                <w:sz w:val="26"/>
                <w:szCs w:val="26"/>
              </w:rPr>
              <w:t>2018</w:t>
            </w:r>
            <w:r>
              <w:rPr>
                <w:rFonts w:hint="eastAsia"/>
                <w:bCs/>
                <w:spacing w:val="-6"/>
                <w:kern w:val="0"/>
                <w:sz w:val="26"/>
                <w:szCs w:val="26"/>
              </w:rPr>
              <w:t>〕</w:t>
            </w:r>
            <w:r>
              <w:rPr>
                <w:bCs/>
                <w:spacing w:val="-6"/>
                <w:kern w:val="0"/>
                <w:sz w:val="26"/>
                <w:szCs w:val="26"/>
              </w:rPr>
              <w:t>37</w:t>
            </w:r>
            <w:r>
              <w:rPr>
                <w:rFonts w:hint="eastAsia"/>
                <w:bCs/>
                <w:spacing w:val="-6"/>
                <w:kern w:val="0"/>
                <w:sz w:val="26"/>
                <w:szCs w:val="26"/>
              </w:rPr>
              <w:t>号）；</w:t>
            </w:r>
          </w:p>
          <w:p>
            <w:pPr>
              <w:widowControl/>
              <w:spacing w:line="300" w:lineRule="exact"/>
              <w:rPr>
                <w:spacing w:val="-6"/>
                <w:kern w:val="0"/>
                <w:sz w:val="26"/>
                <w:szCs w:val="26"/>
              </w:rPr>
            </w:pPr>
            <w:r>
              <w:rPr>
                <w:rFonts w:hint="eastAsia"/>
                <w:bCs/>
                <w:spacing w:val="-6"/>
                <w:kern w:val="0"/>
                <w:sz w:val="26"/>
                <w:szCs w:val="26"/>
              </w:rPr>
              <w:t>《法规规章备案条例》（国务院令第</w:t>
            </w:r>
            <w:r>
              <w:rPr>
                <w:bCs/>
                <w:spacing w:val="-6"/>
                <w:kern w:val="0"/>
                <w:sz w:val="26"/>
                <w:szCs w:val="26"/>
              </w:rPr>
              <w:t>337</w:t>
            </w:r>
            <w:r>
              <w:rPr>
                <w:rFonts w:hint="eastAsia"/>
                <w:bCs/>
                <w:spacing w:val="-6"/>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30" w:lineRule="exact"/>
              <w:rPr>
                <w:rFonts w:hint="eastAsia"/>
                <w:bCs/>
                <w:kern w:val="0"/>
                <w:sz w:val="26"/>
                <w:szCs w:val="26"/>
              </w:rPr>
            </w:pPr>
            <w:r>
              <w:rPr>
                <w:rFonts w:hint="eastAsia"/>
                <w:bCs/>
                <w:kern w:val="0"/>
                <w:sz w:val="26"/>
                <w:szCs w:val="26"/>
              </w:rPr>
              <w:t>■政府网站   □政府公报</w:t>
            </w:r>
          </w:p>
          <w:p>
            <w:pPr>
              <w:widowControl/>
              <w:spacing w:line="230" w:lineRule="exact"/>
              <w:rPr>
                <w:rFonts w:hint="eastAsia"/>
                <w:bCs/>
                <w:kern w:val="0"/>
                <w:sz w:val="26"/>
                <w:szCs w:val="26"/>
              </w:rPr>
            </w:pPr>
            <w:r>
              <w:rPr>
                <w:rFonts w:hint="eastAsia"/>
                <w:bCs/>
                <w:kern w:val="0"/>
                <w:sz w:val="26"/>
                <w:szCs w:val="26"/>
              </w:rPr>
              <w:t>□两微一端   □发布会</w:t>
            </w:r>
          </w:p>
          <w:p>
            <w:pPr>
              <w:widowControl/>
              <w:spacing w:line="230" w:lineRule="exact"/>
              <w:rPr>
                <w:rFonts w:hint="eastAsia"/>
                <w:bCs/>
                <w:kern w:val="0"/>
                <w:sz w:val="26"/>
                <w:szCs w:val="26"/>
              </w:rPr>
            </w:pPr>
            <w:r>
              <w:rPr>
                <w:rFonts w:hint="eastAsia"/>
                <w:bCs/>
                <w:kern w:val="0"/>
                <w:sz w:val="26"/>
                <w:szCs w:val="26"/>
              </w:rPr>
              <w:t>□□广播电视   □纸质媒体</w:t>
            </w:r>
          </w:p>
          <w:p>
            <w:pPr>
              <w:widowControl/>
              <w:spacing w:line="230" w:lineRule="exact"/>
              <w:rPr>
                <w:rFonts w:hint="eastAsia"/>
                <w:bCs/>
                <w:kern w:val="0"/>
                <w:sz w:val="26"/>
                <w:szCs w:val="26"/>
              </w:rPr>
            </w:pPr>
            <w:r>
              <w:rPr>
                <w:rFonts w:hint="eastAsia"/>
                <w:bCs/>
                <w:kern w:val="0"/>
                <w:sz w:val="26"/>
                <w:szCs w:val="26"/>
              </w:rPr>
              <w:t xml:space="preserve">□公开查阅点 □政务服务中心             </w:t>
            </w:r>
          </w:p>
          <w:p>
            <w:pPr>
              <w:widowControl/>
              <w:spacing w:line="230" w:lineRule="exact"/>
              <w:rPr>
                <w:rFonts w:hint="eastAsia"/>
                <w:bCs/>
                <w:kern w:val="0"/>
                <w:sz w:val="26"/>
                <w:szCs w:val="26"/>
              </w:rPr>
            </w:pPr>
            <w:r>
              <w:rPr>
                <w:rFonts w:hint="eastAsia"/>
                <w:bCs/>
                <w:kern w:val="0"/>
                <w:sz w:val="26"/>
                <w:szCs w:val="26"/>
              </w:rPr>
              <w:t>□便民服务站 □入户/现场</w:t>
            </w:r>
          </w:p>
          <w:p>
            <w:pPr>
              <w:widowControl/>
              <w:spacing w:line="230" w:lineRule="exact"/>
              <w:rPr>
                <w:rFonts w:hint="eastAsia"/>
                <w:bCs/>
                <w:kern w:val="0"/>
                <w:sz w:val="26"/>
                <w:szCs w:val="26"/>
              </w:rPr>
            </w:pPr>
            <w:r>
              <w:rPr>
                <w:rFonts w:hint="eastAsia"/>
                <w:bCs/>
                <w:kern w:val="0"/>
                <w:sz w:val="26"/>
                <w:szCs w:val="26"/>
              </w:rPr>
              <w:t>□社区/企事业单位/村公示栏（电子屏）</w:t>
            </w:r>
          </w:p>
          <w:p>
            <w:pPr>
              <w:widowControl/>
              <w:spacing w:line="23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kern w:val="0"/>
                <w:sz w:val="26"/>
                <w:szCs w:val="26"/>
              </w:rPr>
              <w:t>重大决策</w:t>
            </w:r>
            <w:r>
              <w:rPr>
                <w:kern w:val="0"/>
                <w:sz w:val="26"/>
                <w:szCs w:val="26"/>
              </w:rPr>
              <w:br w:type="textWrapping"/>
            </w:r>
            <w:r>
              <w:rPr>
                <w:rFonts w:hint="eastAsia"/>
                <w:kern w:val="0"/>
                <w:sz w:val="26"/>
              </w:rPr>
              <w:t>预公开</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意见征集</w:t>
            </w:r>
            <w:r>
              <w:rPr>
                <w:kern w:val="0"/>
                <w:sz w:val="26"/>
                <w:szCs w:val="26"/>
              </w:rPr>
              <w:br w:type="textWrapping"/>
            </w:r>
          </w:p>
        </w:tc>
        <w:tc>
          <w:tcPr>
            <w:tcW w:w="2115" w:type="dxa"/>
            <w:noWrap w:val="0"/>
            <w:vAlign w:val="center"/>
          </w:tcPr>
          <w:p>
            <w:pPr>
              <w:widowControl/>
              <w:spacing w:line="240" w:lineRule="exact"/>
              <w:rPr>
                <w:kern w:val="0"/>
                <w:sz w:val="26"/>
                <w:szCs w:val="26"/>
              </w:rPr>
            </w:pPr>
            <w:r>
              <w:rPr>
                <w:rFonts w:hint="eastAsia"/>
                <w:bCs/>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729" w:type="dxa"/>
            <w:noWrap w:val="0"/>
            <w:vAlign w:val="center"/>
          </w:tcPr>
          <w:p>
            <w:pPr>
              <w:widowControl/>
              <w:spacing w:line="300" w:lineRule="exact"/>
              <w:rPr>
                <w:bCs/>
                <w:kern w:val="0"/>
                <w:sz w:val="26"/>
                <w:szCs w:val="26"/>
              </w:rPr>
            </w:pPr>
            <w:r>
              <w:rPr>
                <w:rFonts w:hint="eastAsia"/>
                <w:bCs/>
                <w:kern w:val="0"/>
                <w:sz w:val="26"/>
                <w:szCs w:val="26"/>
              </w:rPr>
              <w:t>《重大行政决策程序暂行条例》（国务院令第</w:t>
            </w:r>
            <w:r>
              <w:rPr>
                <w:bCs/>
                <w:kern w:val="0"/>
                <w:sz w:val="26"/>
                <w:szCs w:val="26"/>
              </w:rPr>
              <w:t>713</w:t>
            </w:r>
            <w:r>
              <w:rPr>
                <w:rFonts w:hint="eastAsia"/>
                <w:bCs/>
                <w:kern w:val="0"/>
                <w:sz w:val="26"/>
                <w:szCs w:val="26"/>
              </w:rPr>
              <w:t>号）；</w:t>
            </w:r>
          </w:p>
          <w:p>
            <w:pPr>
              <w:widowControl/>
              <w:spacing w:line="30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40" w:lineRule="exact"/>
              <w:rPr>
                <w:rFonts w:hint="eastAsia"/>
                <w:bCs/>
                <w:kern w:val="0"/>
                <w:sz w:val="26"/>
                <w:szCs w:val="26"/>
              </w:rPr>
            </w:pPr>
            <w:r>
              <w:rPr>
                <w:rFonts w:hint="eastAsia"/>
                <w:bCs/>
                <w:kern w:val="0"/>
                <w:sz w:val="26"/>
                <w:szCs w:val="26"/>
              </w:rPr>
              <w:t>■政府网站   □政府公报</w:t>
            </w:r>
          </w:p>
          <w:p>
            <w:pPr>
              <w:widowControl/>
              <w:spacing w:line="240" w:lineRule="exact"/>
              <w:rPr>
                <w:rFonts w:hint="eastAsia"/>
                <w:bCs/>
                <w:kern w:val="0"/>
                <w:sz w:val="26"/>
                <w:szCs w:val="26"/>
              </w:rPr>
            </w:pPr>
            <w:r>
              <w:rPr>
                <w:rFonts w:hint="eastAsia"/>
                <w:bCs/>
                <w:kern w:val="0"/>
                <w:sz w:val="26"/>
                <w:szCs w:val="26"/>
              </w:rPr>
              <w:t>□两微一端   □发布会</w:t>
            </w:r>
          </w:p>
          <w:p>
            <w:pPr>
              <w:widowControl/>
              <w:spacing w:line="240" w:lineRule="exact"/>
              <w:rPr>
                <w:rFonts w:hint="eastAsia"/>
                <w:bCs/>
                <w:kern w:val="0"/>
                <w:sz w:val="26"/>
                <w:szCs w:val="26"/>
              </w:rPr>
            </w:pPr>
            <w:r>
              <w:rPr>
                <w:rFonts w:hint="eastAsia"/>
                <w:bCs/>
                <w:kern w:val="0"/>
                <w:sz w:val="26"/>
                <w:szCs w:val="26"/>
              </w:rPr>
              <w:t>□□广播电视   □纸质媒体</w:t>
            </w:r>
          </w:p>
          <w:p>
            <w:pPr>
              <w:widowControl/>
              <w:spacing w:line="240" w:lineRule="exact"/>
              <w:rPr>
                <w:rFonts w:hint="eastAsia"/>
                <w:bCs/>
                <w:kern w:val="0"/>
                <w:sz w:val="26"/>
                <w:szCs w:val="26"/>
              </w:rPr>
            </w:pPr>
            <w:r>
              <w:rPr>
                <w:rFonts w:hint="eastAsia"/>
                <w:bCs/>
                <w:kern w:val="0"/>
                <w:sz w:val="26"/>
                <w:szCs w:val="26"/>
              </w:rPr>
              <w:t xml:space="preserve">□公开查阅点 □政务服务中心             </w:t>
            </w:r>
          </w:p>
          <w:p>
            <w:pPr>
              <w:widowControl/>
              <w:spacing w:line="240" w:lineRule="exact"/>
              <w:rPr>
                <w:rFonts w:hint="eastAsia"/>
                <w:bCs/>
                <w:kern w:val="0"/>
                <w:sz w:val="26"/>
                <w:szCs w:val="26"/>
              </w:rPr>
            </w:pPr>
            <w:r>
              <w:rPr>
                <w:rFonts w:hint="eastAsia"/>
                <w:bCs/>
                <w:kern w:val="0"/>
                <w:sz w:val="26"/>
                <w:szCs w:val="26"/>
              </w:rPr>
              <w:t>□便民服务站 □入户/现场</w:t>
            </w:r>
          </w:p>
          <w:p>
            <w:pPr>
              <w:widowControl/>
              <w:spacing w:line="240" w:lineRule="exact"/>
              <w:rPr>
                <w:rFonts w:hint="eastAsia"/>
                <w:bCs/>
                <w:kern w:val="0"/>
                <w:sz w:val="26"/>
                <w:szCs w:val="26"/>
              </w:rPr>
            </w:pPr>
            <w:r>
              <w:rPr>
                <w:rFonts w:hint="eastAsia"/>
                <w:bCs/>
                <w:kern w:val="0"/>
                <w:sz w:val="26"/>
                <w:szCs w:val="26"/>
              </w:rPr>
              <w:t>□社区/企事业单位/村公示栏（电子屏）</w:t>
            </w:r>
          </w:p>
          <w:p>
            <w:pPr>
              <w:widowControl/>
              <w:spacing w:line="24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r>
              <w:rPr>
                <w:rFonts w:hint="eastAsia" w:eastAsia="方正黑体_GBK"/>
                <w:kern w:val="0"/>
                <w:sz w:val="26"/>
                <w:szCs w:val="26"/>
              </w:rPr>
              <w:t>决策</w:t>
            </w:r>
          </w:p>
        </w:tc>
        <w:tc>
          <w:tcPr>
            <w:tcW w:w="1342" w:type="dxa"/>
            <w:noWrap w:val="0"/>
            <w:vAlign w:val="center"/>
          </w:tcPr>
          <w:p>
            <w:pPr>
              <w:widowControl/>
              <w:spacing w:line="300" w:lineRule="exact"/>
              <w:jc w:val="center"/>
              <w:rPr>
                <w:kern w:val="0"/>
                <w:sz w:val="26"/>
                <w:szCs w:val="26"/>
              </w:rPr>
            </w:pPr>
            <w:r>
              <w:rPr>
                <w:rFonts w:hint="eastAsia"/>
                <w:kern w:val="0"/>
                <w:sz w:val="26"/>
                <w:szCs w:val="26"/>
              </w:rPr>
              <w:t>重大决策</w:t>
            </w:r>
            <w:r>
              <w:rPr>
                <w:kern w:val="0"/>
                <w:sz w:val="26"/>
                <w:szCs w:val="26"/>
              </w:rPr>
              <w:br w:type="textWrapping"/>
            </w:r>
            <w:r>
              <w:rPr>
                <w:rFonts w:hint="eastAsia"/>
                <w:kern w:val="0"/>
                <w:sz w:val="26"/>
              </w:rPr>
              <w:t>预公开</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意见反馈</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bCs/>
                <w:kern w:val="0"/>
                <w:sz w:val="26"/>
                <w:szCs w:val="26"/>
              </w:rPr>
              <w:t>公布意见采纳情况及相对集中的意见未予采纳的原因。</w:t>
            </w:r>
          </w:p>
        </w:tc>
        <w:tc>
          <w:tcPr>
            <w:tcW w:w="2729" w:type="dxa"/>
            <w:noWrap w:val="0"/>
            <w:vAlign w:val="center"/>
          </w:tcPr>
          <w:p>
            <w:pPr>
              <w:widowControl/>
              <w:spacing w:line="300" w:lineRule="exact"/>
              <w:jc w:val="left"/>
              <w:rPr>
                <w:bCs/>
                <w:kern w:val="0"/>
                <w:sz w:val="26"/>
                <w:szCs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kern w:val="0"/>
                <w:sz w:val="26"/>
                <w:szCs w:val="26"/>
              </w:rPr>
            </w:pPr>
          </w:p>
        </w:tc>
        <w:tc>
          <w:tcPr>
            <w:tcW w:w="2410" w:type="dxa"/>
            <w:noWrap w:val="0"/>
            <w:vAlign w:val="center"/>
          </w:tcPr>
          <w:p>
            <w:pPr>
              <w:widowControl/>
              <w:spacing w:line="300" w:lineRule="exact"/>
              <w:jc w:val="lef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kern w:val="0"/>
                <w:sz w:val="26"/>
                <w:szCs w:val="26"/>
              </w:rPr>
              <w:t>规划计划</w:t>
            </w: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kern w:val="0"/>
                <w:sz w:val="26"/>
                <w:szCs w:val="26"/>
              </w:rPr>
              <w:t>本部门中长期发展规划、年度工作计划和工作总结。</w:t>
            </w:r>
          </w:p>
        </w:tc>
        <w:tc>
          <w:tcPr>
            <w:tcW w:w="2729" w:type="dxa"/>
            <w:noWrap w:val="0"/>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492</w:t>
            </w:r>
            <w:r>
              <w:rPr>
                <w:rFonts w:hint="eastAsia"/>
                <w:kern w:val="0"/>
                <w:sz w:val="26"/>
              </w:rPr>
              <w:t>号）；</w:t>
            </w:r>
          </w:p>
          <w:p>
            <w:pPr>
              <w:widowControl/>
              <w:spacing w:line="300" w:lineRule="exact"/>
              <w:rPr>
                <w:kern w:val="0"/>
                <w:sz w:val="26"/>
                <w:szCs w:val="26"/>
              </w:rPr>
            </w:pPr>
            <w:r>
              <w:rPr>
                <w:rFonts w:hint="eastAsia"/>
                <w:kern w:val="0"/>
                <w:sz w:val="26"/>
              </w:rPr>
              <w:t>《国务院关于加强国民经济和社会发展规划编制工作的若干意见》（国发〔</w:t>
            </w:r>
            <w:r>
              <w:rPr>
                <w:kern w:val="0"/>
                <w:sz w:val="26"/>
              </w:rPr>
              <w:t>2005</w:t>
            </w:r>
            <w:r>
              <w:rPr>
                <w:rFonts w:hint="eastAsia"/>
                <w:kern w:val="0"/>
                <w:sz w:val="26"/>
              </w:rPr>
              <w:t>〕</w:t>
            </w:r>
            <w:r>
              <w:rPr>
                <w:kern w:val="0"/>
                <w:sz w:val="26"/>
              </w:rPr>
              <w:t>33</w:t>
            </w:r>
            <w:r>
              <w:rPr>
                <w:rFonts w:hint="eastAsia"/>
                <w:kern w:val="0"/>
                <w:sz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lang w:eastAsia="zh-CN"/>
              </w:rPr>
            </w:pPr>
            <w:r>
              <w:rPr>
                <w:rFonts w:hint="eastAsia"/>
                <w:bCs/>
                <w:kern w:val="0"/>
                <w:sz w:val="26"/>
                <w:szCs w:val="26"/>
                <w:lang w:eastAsia="zh-CN"/>
              </w:rPr>
              <w:t>■政府网站   □政府公报</w:t>
            </w:r>
          </w:p>
          <w:p>
            <w:pPr>
              <w:widowControl/>
              <w:spacing w:line="280" w:lineRule="exact"/>
              <w:rPr>
                <w:rFonts w:hint="eastAsia"/>
                <w:bCs/>
                <w:kern w:val="0"/>
                <w:sz w:val="26"/>
                <w:szCs w:val="26"/>
                <w:lang w:eastAsia="zh-CN"/>
              </w:rPr>
            </w:pPr>
            <w:r>
              <w:rPr>
                <w:rFonts w:hint="eastAsia"/>
                <w:bCs/>
                <w:kern w:val="0"/>
                <w:sz w:val="26"/>
                <w:szCs w:val="26"/>
                <w:lang w:eastAsia="zh-CN"/>
              </w:rPr>
              <w:t>□两微一端   □发布会</w:t>
            </w:r>
          </w:p>
          <w:p>
            <w:pPr>
              <w:widowControl/>
              <w:spacing w:line="280" w:lineRule="exact"/>
              <w:rPr>
                <w:rFonts w:hint="eastAsia"/>
                <w:bCs/>
                <w:kern w:val="0"/>
                <w:sz w:val="26"/>
                <w:szCs w:val="26"/>
                <w:lang w:eastAsia="zh-CN"/>
              </w:rPr>
            </w:pPr>
            <w:r>
              <w:rPr>
                <w:rFonts w:hint="eastAsia"/>
                <w:bCs/>
                <w:kern w:val="0"/>
                <w:sz w:val="26"/>
                <w:szCs w:val="26"/>
                <w:lang w:eastAsia="zh-CN"/>
              </w:rPr>
              <w:t>□□广播电视   □纸质媒体</w:t>
            </w:r>
          </w:p>
          <w:p>
            <w:pPr>
              <w:widowControl/>
              <w:spacing w:line="280" w:lineRule="exact"/>
              <w:rPr>
                <w:rFonts w:hint="eastAsia"/>
                <w:bCs/>
                <w:kern w:val="0"/>
                <w:sz w:val="26"/>
                <w:szCs w:val="26"/>
                <w:lang w:eastAsia="zh-CN"/>
              </w:rPr>
            </w:pPr>
            <w:r>
              <w:rPr>
                <w:rFonts w:hint="eastAsia"/>
                <w:bCs/>
                <w:kern w:val="0"/>
                <w:sz w:val="26"/>
                <w:szCs w:val="26"/>
                <w:lang w:eastAsia="zh-CN"/>
              </w:rPr>
              <w:t xml:space="preserve">□公开查阅点 □政务服务中心             </w:t>
            </w:r>
          </w:p>
          <w:p>
            <w:pPr>
              <w:widowControl/>
              <w:spacing w:line="280" w:lineRule="exact"/>
              <w:rPr>
                <w:rFonts w:hint="eastAsia"/>
                <w:bCs/>
                <w:kern w:val="0"/>
                <w:sz w:val="26"/>
                <w:szCs w:val="26"/>
                <w:lang w:eastAsia="zh-CN"/>
              </w:rPr>
            </w:pPr>
            <w:r>
              <w:rPr>
                <w:rFonts w:hint="eastAsia"/>
                <w:bCs/>
                <w:kern w:val="0"/>
                <w:sz w:val="26"/>
                <w:szCs w:val="26"/>
                <w:lang w:eastAsia="zh-CN"/>
              </w:rPr>
              <w:t>□便民服务站 □入户/现场</w:t>
            </w:r>
          </w:p>
          <w:p>
            <w:pPr>
              <w:widowControl/>
              <w:spacing w:line="280" w:lineRule="exact"/>
              <w:rPr>
                <w:rFonts w:hint="eastAsia"/>
                <w:bCs/>
                <w:kern w:val="0"/>
                <w:sz w:val="26"/>
                <w:szCs w:val="26"/>
                <w:lang w:eastAsia="zh-CN"/>
              </w:rPr>
            </w:pPr>
            <w:r>
              <w:rPr>
                <w:rFonts w:hint="eastAsia"/>
                <w:bCs/>
                <w:kern w:val="0"/>
                <w:sz w:val="26"/>
                <w:szCs w:val="26"/>
                <w:lang w:eastAsia="zh-CN"/>
              </w:rPr>
              <w:t>□社区/企事业单位/村公示栏（电子屏）</w:t>
            </w:r>
          </w:p>
          <w:p>
            <w:pPr>
              <w:widowControl/>
              <w:spacing w:line="280" w:lineRule="exact"/>
              <w:rPr>
                <w:kern w:val="0"/>
                <w:sz w:val="26"/>
                <w:szCs w:val="26"/>
              </w:rPr>
            </w:pPr>
            <w:r>
              <w:rPr>
                <w:rFonts w:hint="eastAsia"/>
                <w:bCs/>
                <w:kern w:val="0"/>
                <w:sz w:val="26"/>
                <w:szCs w:val="26"/>
                <w:lang w:eastAsia="zh-CN"/>
              </w:rPr>
              <w:t>□精准推送   □其他</w:t>
            </w:r>
            <w:r>
              <w:rPr>
                <w:bCs/>
                <w:kern w:val="0"/>
                <w:sz w:val="26"/>
                <w:szCs w:val="26"/>
              </w:rPr>
              <w:t xml:space="preserve"> </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bookmarkStart w:id="0" w:name="OLE_LINK8" w:colFirst="8" w:colLast="8"/>
            <w:bookmarkStart w:id="1" w:name="_Hlk11998333"/>
            <w:bookmarkStart w:id="2" w:name="OLE_LINK7" w:colFirst="6" w:colLast="6"/>
          </w:p>
        </w:tc>
        <w:tc>
          <w:tcPr>
            <w:tcW w:w="788" w:type="dxa"/>
            <w:noWrap w:val="0"/>
            <w:vAlign w:val="center"/>
          </w:tcPr>
          <w:p>
            <w:pPr>
              <w:spacing w:line="300" w:lineRule="exact"/>
              <w:jc w:val="center"/>
              <w:rPr>
                <w:rFonts w:eastAsia="方正黑体_GBK"/>
                <w:kern w:val="0"/>
                <w:sz w:val="26"/>
                <w:szCs w:val="26"/>
              </w:rPr>
            </w:pPr>
            <w:r>
              <w:rPr>
                <w:rFonts w:hint="eastAsia" w:eastAsia="方正黑体_GBK"/>
                <w:kern w:val="0"/>
                <w:sz w:val="26"/>
                <w:szCs w:val="26"/>
              </w:rPr>
              <w:t>执行和结果</w:t>
            </w:r>
          </w:p>
        </w:tc>
        <w:tc>
          <w:tcPr>
            <w:tcW w:w="1342" w:type="dxa"/>
            <w:noWrap w:val="0"/>
            <w:vAlign w:val="center"/>
          </w:tcPr>
          <w:p>
            <w:pPr>
              <w:widowControl/>
              <w:spacing w:line="300" w:lineRule="exact"/>
              <w:jc w:val="center"/>
              <w:rPr>
                <w:kern w:val="0"/>
                <w:sz w:val="26"/>
                <w:szCs w:val="26"/>
              </w:rPr>
            </w:pPr>
            <w:r>
              <w:rPr>
                <w:rFonts w:hint="eastAsia"/>
                <w:bCs/>
                <w:kern w:val="0"/>
                <w:sz w:val="26"/>
                <w:szCs w:val="26"/>
              </w:rPr>
              <w:t>决策部署落实情况</w:t>
            </w:r>
            <w:r>
              <w:rPr>
                <w:bCs/>
                <w:kern w:val="0"/>
                <w:sz w:val="26"/>
                <w:szCs w:val="26"/>
              </w:rPr>
              <w:br w:type="textWrapping"/>
            </w: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bCs/>
                <w:kern w:val="0"/>
                <w:sz w:val="26"/>
                <w:szCs w:val="26"/>
              </w:rPr>
              <w:t>重大决策、重要政策、政府工作报告、</w:t>
            </w:r>
            <w:r>
              <w:rPr>
                <w:rFonts w:hint="eastAsia"/>
                <w:kern w:val="0"/>
                <w:sz w:val="26"/>
                <w:szCs w:val="26"/>
              </w:rPr>
              <w:t>本部门年度重点工作任务</w:t>
            </w:r>
            <w:r>
              <w:rPr>
                <w:rFonts w:hint="eastAsia"/>
                <w:bCs/>
                <w:kern w:val="0"/>
                <w:sz w:val="26"/>
                <w:szCs w:val="26"/>
              </w:rPr>
              <w:t>的任务分解、执行和落实情况等信息。</w:t>
            </w:r>
          </w:p>
        </w:tc>
        <w:tc>
          <w:tcPr>
            <w:tcW w:w="2729" w:type="dxa"/>
            <w:noWrap w:val="0"/>
            <w:vAlign w:val="center"/>
          </w:tcPr>
          <w:p>
            <w:pPr>
              <w:widowControl/>
              <w:spacing w:line="300" w:lineRule="exact"/>
              <w:rPr>
                <w:kern w:val="0"/>
                <w:sz w:val="26"/>
                <w:szCs w:val="26"/>
              </w:rPr>
            </w:pPr>
            <w:r>
              <w:rPr>
                <w:rFonts w:hint="eastAsia"/>
                <w:kern w:val="0"/>
                <w:sz w:val="26"/>
              </w:rPr>
              <w:t>《中共中央办公厅国务院办公厅印发〈关于全面推进政务公开工作的意见〉的通知》（中办发〔</w:t>
            </w:r>
            <w:r>
              <w:rPr>
                <w:kern w:val="0"/>
                <w:sz w:val="26"/>
              </w:rPr>
              <w:t>2016</w:t>
            </w:r>
            <w:r>
              <w:rPr>
                <w:rFonts w:hint="eastAsia"/>
                <w:kern w:val="0"/>
                <w:sz w:val="26"/>
              </w:rPr>
              <w:t>〕</w:t>
            </w:r>
            <w:r>
              <w:rPr>
                <w:kern w:val="0"/>
                <w:sz w:val="26"/>
              </w:rPr>
              <w:t>8</w:t>
            </w:r>
            <w:r>
              <w:rPr>
                <w:rFonts w:hint="eastAsia"/>
                <w:kern w:val="0"/>
                <w:sz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r>
              <w:rPr>
                <w:bCs/>
                <w:kern w:val="0"/>
                <w:sz w:val="26"/>
                <w:szCs w:val="26"/>
              </w:rPr>
              <w:t xml:space="preserve"> </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spacing w:line="300" w:lineRule="exact"/>
              <w:jc w:val="center"/>
              <w:rPr>
                <w:rFonts w:eastAsia="方正黑体_GBK"/>
                <w:kern w:val="0"/>
                <w:sz w:val="26"/>
                <w:szCs w:val="26"/>
              </w:rPr>
            </w:pPr>
            <w:r>
              <w:rPr>
                <w:rFonts w:hint="eastAsia" w:eastAsia="方正黑体_GBK"/>
                <w:kern w:val="0"/>
                <w:sz w:val="26"/>
                <w:szCs w:val="26"/>
              </w:rPr>
              <w:t>管理和服务</w:t>
            </w:r>
          </w:p>
        </w:tc>
        <w:tc>
          <w:tcPr>
            <w:tcW w:w="1342" w:type="dxa"/>
            <w:noWrap w:val="0"/>
            <w:vAlign w:val="center"/>
          </w:tcPr>
          <w:p>
            <w:pPr>
              <w:widowControl/>
              <w:spacing w:line="300" w:lineRule="exact"/>
              <w:jc w:val="center"/>
              <w:rPr>
                <w:kern w:val="0"/>
                <w:sz w:val="26"/>
                <w:szCs w:val="26"/>
              </w:rPr>
            </w:pPr>
            <w:r>
              <w:rPr>
                <w:rFonts w:hint="eastAsia"/>
                <w:kern w:val="0"/>
                <w:sz w:val="26"/>
                <w:szCs w:val="26"/>
              </w:rPr>
              <w:t>机构领导</w:t>
            </w:r>
            <w:r>
              <w:rPr>
                <w:kern w:val="0"/>
                <w:sz w:val="26"/>
                <w:szCs w:val="26"/>
              </w:rPr>
              <w:br w:type="textWrapping"/>
            </w: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bCs/>
                <w:kern w:val="0"/>
                <w:sz w:val="26"/>
                <w:szCs w:val="26"/>
              </w:rPr>
              <w:t>领导分工、简历、办公联系方式、照片；</w:t>
            </w:r>
            <w:r>
              <w:rPr>
                <w:rFonts w:hint="eastAsia"/>
                <w:kern w:val="0"/>
                <w:sz w:val="26"/>
                <w:szCs w:val="26"/>
              </w:rPr>
              <w:t>领导活动相关信息。</w:t>
            </w:r>
          </w:p>
        </w:tc>
        <w:tc>
          <w:tcPr>
            <w:tcW w:w="2729" w:type="dxa"/>
            <w:noWrap w:val="0"/>
            <w:vAlign w:val="center"/>
          </w:tcPr>
          <w:p>
            <w:pPr>
              <w:widowControl/>
              <w:spacing w:line="300" w:lineRule="exact"/>
              <w:rPr>
                <w:kern w:val="0"/>
                <w:sz w:val="26"/>
                <w:szCs w:val="26"/>
              </w:rPr>
            </w:pPr>
            <w:r>
              <w:rPr>
                <w:rFonts w:hint="eastAsia"/>
                <w:kern w:val="0"/>
                <w:sz w:val="26"/>
                <w:szCs w:val="26"/>
              </w:rPr>
              <w:t>《中华人民共和国政府信息公开条例》（国务院令第</w:t>
            </w:r>
            <w:r>
              <w:rPr>
                <w:kern w:val="0"/>
                <w:sz w:val="26"/>
              </w:rPr>
              <w:t>711</w:t>
            </w:r>
            <w:r>
              <w:rPr>
                <w:rFonts w:hint="eastAsia"/>
                <w:kern w:val="0"/>
                <w:sz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r>
              <w:rPr>
                <w:bCs/>
                <w:kern w:val="0"/>
                <w:sz w:val="26"/>
                <w:szCs w:val="26"/>
              </w:rPr>
              <w:t xml:space="preserve">  </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center"/>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kern w:val="0"/>
                <w:sz w:val="26"/>
                <w:szCs w:val="26"/>
              </w:rPr>
              <w:t>机构设置</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机构简介</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机关职能、机构设置、办公地址、办公时间、联系方式等。</w:t>
            </w:r>
          </w:p>
        </w:tc>
        <w:tc>
          <w:tcPr>
            <w:tcW w:w="2729" w:type="dxa"/>
            <w:noWrap w:val="0"/>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center"/>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kern w:val="0"/>
                <w:sz w:val="26"/>
                <w:szCs w:val="26"/>
              </w:rPr>
              <w:t>财政资金</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年度部门</w:t>
            </w:r>
            <w:r>
              <w:rPr>
                <w:kern w:val="0"/>
                <w:sz w:val="26"/>
                <w:szCs w:val="26"/>
              </w:rPr>
              <w:br w:type="textWrapping"/>
            </w:r>
            <w:r>
              <w:rPr>
                <w:rFonts w:hint="eastAsia"/>
                <w:kern w:val="0"/>
                <w:sz w:val="26"/>
              </w:rPr>
              <w:t>预决算及“三公”</w:t>
            </w:r>
            <w:r>
              <w:rPr>
                <w:kern w:val="0"/>
                <w:sz w:val="26"/>
                <w:szCs w:val="26"/>
              </w:rPr>
              <w:br w:type="textWrapping"/>
            </w:r>
            <w:r>
              <w:rPr>
                <w:rFonts w:hint="eastAsia"/>
                <w:kern w:val="0"/>
                <w:sz w:val="26"/>
              </w:rPr>
              <w:t>经费情况</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本年度预算、报表及说明。</w:t>
            </w:r>
          </w:p>
        </w:tc>
        <w:tc>
          <w:tcPr>
            <w:tcW w:w="2729" w:type="dxa"/>
            <w:noWrap w:val="0"/>
            <w:vAlign w:val="center"/>
          </w:tcPr>
          <w:p>
            <w:pPr>
              <w:widowControl/>
              <w:spacing w:line="300" w:lineRule="exact"/>
              <w:jc w:val="left"/>
              <w:rPr>
                <w:bCs/>
                <w:kern w:val="0"/>
                <w:sz w:val="26"/>
                <w:szCs w:val="26"/>
              </w:rPr>
            </w:pPr>
            <w:r>
              <w:rPr>
                <w:rFonts w:hint="eastAsia"/>
                <w:bCs/>
                <w:kern w:val="0"/>
                <w:sz w:val="26"/>
                <w:szCs w:val="26"/>
              </w:rPr>
              <w:t>《中华人民共和国预算法》；</w:t>
            </w:r>
          </w:p>
          <w:p>
            <w:pPr>
              <w:widowControl/>
              <w:spacing w:line="300" w:lineRule="exact"/>
              <w:rPr>
                <w:bCs/>
                <w:kern w:val="0"/>
                <w:sz w:val="26"/>
                <w:szCs w:val="26"/>
              </w:rPr>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p>
            <w:pPr>
              <w:widowControl/>
              <w:spacing w:line="300" w:lineRule="exact"/>
              <w:rPr>
                <w:kern w:val="0"/>
                <w:sz w:val="26"/>
                <w:szCs w:val="26"/>
              </w:rPr>
            </w:pPr>
            <w:r>
              <w:rPr>
                <w:rFonts w:hint="eastAsia"/>
                <w:bCs/>
                <w:kern w:val="0"/>
                <w:sz w:val="26"/>
                <w:szCs w:val="26"/>
              </w:rPr>
              <w:t>《关于印发〈地方预决算公开操作规程〉的通知》（财预〔</w:t>
            </w:r>
            <w:r>
              <w:rPr>
                <w:bCs/>
                <w:kern w:val="0"/>
                <w:sz w:val="26"/>
                <w:szCs w:val="26"/>
              </w:rPr>
              <w:t>2016</w:t>
            </w:r>
            <w:r>
              <w:rPr>
                <w:rFonts w:hint="eastAsia"/>
                <w:bCs/>
                <w:kern w:val="0"/>
                <w:sz w:val="26"/>
                <w:szCs w:val="26"/>
              </w:rPr>
              <w:t>〕</w:t>
            </w:r>
            <w:r>
              <w:rPr>
                <w:bCs/>
                <w:kern w:val="0"/>
                <w:sz w:val="26"/>
                <w:szCs w:val="26"/>
              </w:rPr>
              <w:t>143</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本级政府财政部门批复后</w:t>
            </w:r>
            <w:r>
              <w:rPr>
                <w:kern w:val="0"/>
                <w:sz w:val="26"/>
                <w:szCs w:val="26"/>
              </w:rPr>
              <w:t>20</w:t>
            </w:r>
            <w:r>
              <w:rPr>
                <w:rFonts w:hint="eastAsia"/>
                <w:kern w:val="0"/>
                <w:sz w:val="26"/>
                <w:szCs w:val="26"/>
              </w:rPr>
              <w:t>日内</w:t>
            </w:r>
            <w:r>
              <w:rPr>
                <w:rFonts w:hint="eastAsia"/>
                <w:kern w:val="0"/>
                <w:sz w:val="26"/>
              </w:rPr>
              <w:t>。</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财政资金</w:t>
            </w:r>
            <w:r>
              <w:rPr>
                <w:kern w:val="0"/>
                <w:sz w:val="26"/>
                <w:szCs w:val="26"/>
              </w:rPr>
              <w:br w:type="textWrapping"/>
            </w:r>
          </w:p>
        </w:tc>
        <w:tc>
          <w:tcPr>
            <w:tcW w:w="1238" w:type="dxa"/>
            <w:vMerge w:val="restart"/>
            <w:noWrap w:val="0"/>
            <w:vAlign w:val="center"/>
          </w:tcPr>
          <w:p>
            <w:pPr>
              <w:widowControl/>
              <w:spacing w:line="300" w:lineRule="exact"/>
              <w:jc w:val="center"/>
              <w:rPr>
                <w:kern w:val="0"/>
                <w:sz w:val="26"/>
                <w:szCs w:val="26"/>
              </w:rPr>
            </w:pPr>
            <w:r>
              <w:rPr>
                <w:rFonts w:hint="eastAsia"/>
                <w:kern w:val="0"/>
                <w:sz w:val="26"/>
                <w:szCs w:val="26"/>
              </w:rPr>
              <w:t>年度部门</w:t>
            </w:r>
            <w:r>
              <w:rPr>
                <w:kern w:val="0"/>
                <w:sz w:val="26"/>
                <w:szCs w:val="26"/>
              </w:rPr>
              <w:br w:type="textWrapping"/>
            </w:r>
            <w:r>
              <w:rPr>
                <w:rFonts w:hint="eastAsia"/>
                <w:kern w:val="0"/>
                <w:sz w:val="26"/>
              </w:rPr>
              <w:t>预决算及“三公”</w:t>
            </w:r>
            <w:r>
              <w:rPr>
                <w:kern w:val="0"/>
                <w:sz w:val="26"/>
                <w:szCs w:val="26"/>
              </w:rPr>
              <w:br w:type="textWrapping"/>
            </w:r>
            <w:r>
              <w:rPr>
                <w:rFonts w:hint="eastAsia"/>
                <w:kern w:val="0"/>
                <w:sz w:val="26"/>
              </w:rPr>
              <w:t>经费情况</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上年度决算、报表及说明。</w:t>
            </w:r>
          </w:p>
        </w:tc>
        <w:tc>
          <w:tcPr>
            <w:tcW w:w="2729" w:type="dxa"/>
            <w:noWrap w:val="0"/>
            <w:vAlign w:val="center"/>
          </w:tcPr>
          <w:p>
            <w:pPr>
              <w:widowControl/>
              <w:spacing w:line="300" w:lineRule="exact"/>
              <w:jc w:val="left"/>
              <w:rPr>
                <w:bCs/>
                <w:kern w:val="0"/>
                <w:sz w:val="26"/>
                <w:szCs w:val="26"/>
              </w:rPr>
            </w:pPr>
            <w:r>
              <w:rPr>
                <w:rFonts w:hint="eastAsia"/>
                <w:bCs/>
                <w:kern w:val="0"/>
                <w:sz w:val="26"/>
                <w:szCs w:val="26"/>
              </w:rPr>
              <w:t>《中华人民共和国预算法》；</w:t>
            </w:r>
          </w:p>
          <w:p>
            <w:pPr>
              <w:widowControl/>
              <w:spacing w:line="300" w:lineRule="exact"/>
              <w:jc w:val="left"/>
              <w:rPr>
                <w:kern w:val="0"/>
                <w:sz w:val="26"/>
                <w:szCs w:val="26"/>
              </w:rPr>
            </w:pPr>
            <w:r>
              <w:rPr>
                <w:rFonts w:hint="eastAsia"/>
                <w:bCs/>
                <w:kern w:val="0"/>
                <w:sz w:val="26"/>
                <w:szCs w:val="26"/>
              </w:rPr>
              <w:t>《关于印发〈地方预决算公开操作规程〉的通知》（财预〔</w:t>
            </w:r>
            <w:r>
              <w:rPr>
                <w:bCs/>
                <w:kern w:val="0"/>
                <w:sz w:val="26"/>
                <w:szCs w:val="26"/>
              </w:rPr>
              <w:t>2016</w:t>
            </w:r>
            <w:r>
              <w:rPr>
                <w:rFonts w:hint="eastAsia"/>
                <w:bCs/>
                <w:kern w:val="0"/>
                <w:sz w:val="26"/>
                <w:szCs w:val="26"/>
              </w:rPr>
              <w:t>〕</w:t>
            </w:r>
            <w:r>
              <w:rPr>
                <w:bCs/>
                <w:kern w:val="0"/>
                <w:sz w:val="26"/>
                <w:szCs w:val="26"/>
              </w:rPr>
              <w:t>143</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本级政府财政部门批复后</w:t>
            </w:r>
            <w:r>
              <w:rPr>
                <w:kern w:val="0"/>
                <w:sz w:val="26"/>
              </w:rPr>
              <w:t>20</w:t>
            </w:r>
            <w:r>
              <w:rPr>
                <w:rFonts w:hint="eastAsia"/>
                <w:kern w:val="0"/>
                <w:sz w:val="26"/>
              </w:rPr>
              <w:t>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left"/>
              <w:rPr>
                <w:kern w:val="0"/>
                <w:sz w:val="26"/>
                <w:szCs w:val="26"/>
              </w:rPr>
            </w:pPr>
          </w:p>
        </w:tc>
        <w:tc>
          <w:tcPr>
            <w:tcW w:w="1238" w:type="dxa"/>
            <w:vMerge w:val="continue"/>
            <w:noWrap w:val="0"/>
            <w:vAlign w:val="center"/>
          </w:tcPr>
          <w:p>
            <w:pPr>
              <w:widowControl/>
              <w:spacing w:line="300" w:lineRule="exact"/>
              <w:jc w:val="left"/>
              <w:rPr>
                <w:kern w:val="0"/>
                <w:sz w:val="26"/>
                <w:szCs w:val="26"/>
              </w:rPr>
            </w:pPr>
          </w:p>
        </w:tc>
        <w:tc>
          <w:tcPr>
            <w:tcW w:w="2115" w:type="dxa"/>
            <w:noWrap w:val="0"/>
            <w:vAlign w:val="center"/>
          </w:tcPr>
          <w:p>
            <w:pPr>
              <w:widowControl/>
              <w:spacing w:line="300" w:lineRule="exact"/>
              <w:rPr>
                <w:kern w:val="0"/>
                <w:sz w:val="26"/>
                <w:szCs w:val="26"/>
              </w:rPr>
            </w:pPr>
            <w:r>
              <w:rPr>
                <w:rFonts w:hint="eastAsia"/>
                <w:kern w:val="0"/>
                <w:sz w:val="26"/>
                <w:szCs w:val="26"/>
              </w:rPr>
              <w:t>本年度</w:t>
            </w:r>
            <w:r>
              <w:rPr>
                <w:kern w:val="0"/>
                <w:sz w:val="26"/>
              </w:rPr>
              <w:t>“</w:t>
            </w:r>
            <w:r>
              <w:rPr>
                <w:rFonts w:hint="eastAsia"/>
                <w:kern w:val="0"/>
                <w:sz w:val="26"/>
              </w:rPr>
              <w:t>三公</w:t>
            </w:r>
            <w:r>
              <w:rPr>
                <w:kern w:val="0"/>
                <w:sz w:val="26"/>
              </w:rPr>
              <w:t>”</w:t>
            </w:r>
            <w:r>
              <w:rPr>
                <w:rFonts w:hint="eastAsia"/>
                <w:kern w:val="0"/>
                <w:sz w:val="26"/>
              </w:rPr>
              <w:t>经费预算表及说明，上年度</w:t>
            </w:r>
            <w:r>
              <w:rPr>
                <w:kern w:val="0"/>
                <w:sz w:val="26"/>
              </w:rPr>
              <w:t>“</w:t>
            </w:r>
            <w:r>
              <w:rPr>
                <w:rFonts w:hint="eastAsia"/>
                <w:kern w:val="0"/>
                <w:sz w:val="26"/>
              </w:rPr>
              <w:t>三公</w:t>
            </w:r>
            <w:r>
              <w:rPr>
                <w:kern w:val="0"/>
                <w:sz w:val="26"/>
              </w:rPr>
              <w:t>”</w:t>
            </w:r>
            <w:r>
              <w:rPr>
                <w:rFonts w:hint="eastAsia"/>
                <w:kern w:val="0"/>
                <w:sz w:val="26"/>
              </w:rPr>
              <w:t>经费决算表及说明。</w:t>
            </w:r>
          </w:p>
        </w:tc>
        <w:tc>
          <w:tcPr>
            <w:tcW w:w="2729" w:type="dxa"/>
            <w:noWrap w:val="0"/>
            <w:vAlign w:val="center"/>
          </w:tcPr>
          <w:p>
            <w:pPr>
              <w:widowControl/>
              <w:spacing w:line="300" w:lineRule="exact"/>
              <w:jc w:val="left"/>
              <w:rPr>
                <w:bCs/>
                <w:kern w:val="0"/>
                <w:sz w:val="26"/>
                <w:szCs w:val="26"/>
              </w:rPr>
            </w:pPr>
            <w:r>
              <w:rPr>
                <w:rFonts w:hint="eastAsia"/>
                <w:bCs/>
                <w:kern w:val="0"/>
                <w:sz w:val="26"/>
                <w:szCs w:val="26"/>
              </w:rPr>
              <w:t>《中华人民共和国预算法》；</w:t>
            </w:r>
          </w:p>
          <w:p>
            <w:pPr>
              <w:widowControl/>
              <w:spacing w:line="300" w:lineRule="exact"/>
              <w:jc w:val="left"/>
              <w:rPr>
                <w:kern w:val="0"/>
                <w:sz w:val="26"/>
                <w:szCs w:val="26"/>
              </w:rPr>
            </w:pPr>
            <w:r>
              <w:rPr>
                <w:rFonts w:hint="eastAsia"/>
                <w:bCs/>
                <w:kern w:val="0"/>
                <w:sz w:val="26"/>
                <w:szCs w:val="26"/>
              </w:rPr>
              <w:t>《关于印发〈地方预决算公开操作规程〉的通知》（财预〔</w:t>
            </w:r>
            <w:r>
              <w:rPr>
                <w:bCs/>
                <w:kern w:val="0"/>
                <w:sz w:val="26"/>
                <w:szCs w:val="26"/>
              </w:rPr>
              <w:t>2016</w:t>
            </w:r>
            <w:r>
              <w:rPr>
                <w:rFonts w:hint="eastAsia"/>
                <w:bCs/>
                <w:kern w:val="0"/>
                <w:sz w:val="26"/>
                <w:szCs w:val="26"/>
              </w:rPr>
              <w:t>〕</w:t>
            </w:r>
            <w:r>
              <w:rPr>
                <w:bCs/>
                <w:kern w:val="0"/>
                <w:sz w:val="26"/>
                <w:szCs w:val="26"/>
              </w:rPr>
              <w:t>143</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本级政府财政部门批复后</w:t>
            </w:r>
            <w:r>
              <w:rPr>
                <w:kern w:val="0"/>
                <w:sz w:val="26"/>
              </w:rPr>
              <w:t>20</w:t>
            </w:r>
            <w:r>
              <w:rPr>
                <w:rFonts w:hint="eastAsia"/>
                <w:kern w:val="0"/>
                <w:sz w:val="26"/>
              </w:rPr>
              <w:t>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left"/>
              <w:rPr>
                <w:kern w:val="0"/>
                <w:sz w:val="26"/>
                <w:szCs w:val="26"/>
              </w:rPr>
            </w:pPr>
          </w:p>
        </w:tc>
        <w:tc>
          <w:tcPr>
            <w:tcW w:w="1238" w:type="dxa"/>
            <w:noWrap w:val="0"/>
            <w:vAlign w:val="center"/>
          </w:tcPr>
          <w:p>
            <w:pPr>
              <w:widowControl/>
              <w:spacing w:line="300" w:lineRule="exact"/>
              <w:jc w:val="center"/>
              <w:rPr>
                <w:kern w:val="0"/>
                <w:sz w:val="26"/>
                <w:szCs w:val="26"/>
              </w:rPr>
            </w:pPr>
            <w:r>
              <w:rPr>
                <w:rFonts w:hint="eastAsia"/>
                <w:kern w:val="0"/>
                <w:sz w:val="26"/>
                <w:szCs w:val="26"/>
              </w:rPr>
              <w:t>财政专项资金</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专项资金的制度文件。</w:t>
            </w:r>
          </w:p>
        </w:tc>
        <w:tc>
          <w:tcPr>
            <w:tcW w:w="2729" w:type="dxa"/>
            <w:noWrap w:val="0"/>
            <w:vAlign w:val="center"/>
          </w:tcPr>
          <w:p>
            <w:pPr>
              <w:widowControl/>
              <w:spacing w:line="300" w:lineRule="exact"/>
              <w:jc w:val="left"/>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p>
            <w:pPr>
              <w:widowControl/>
              <w:spacing w:line="300" w:lineRule="exact"/>
              <w:rPr>
                <w:rFonts w:eastAsia="仿宋_GB2312"/>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93"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restart"/>
            <w:noWrap w:val="0"/>
            <w:vAlign w:val="center"/>
          </w:tcPr>
          <w:p>
            <w:pPr>
              <w:widowControl/>
              <w:spacing w:line="300" w:lineRule="exact"/>
              <w:jc w:val="left"/>
              <w:rPr>
                <w:rFonts w:eastAsia="方正黑体_GBK"/>
                <w:kern w:val="0"/>
                <w:sz w:val="26"/>
                <w:szCs w:val="26"/>
              </w:rPr>
            </w:pP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财政资金</w:t>
            </w:r>
            <w:r>
              <w:rPr>
                <w:kern w:val="0"/>
                <w:sz w:val="26"/>
                <w:szCs w:val="26"/>
              </w:rPr>
              <w:br w:type="textWrapping"/>
            </w:r>
          </w:p>
        </w:tc>
        <w:tc>
          <w:tcPr>
            <w:tcW w:w="1238" w:type="dxa"/>
            <w:noWrap w:val="0"/>
            <w:vAlign w:val="center"/>
          </w:tcPr>
          <w:p>
            <w:pPr>
              <w:widowControl/>
              <w:spacing w:line="300" w:lineRule="exact"/>
              <w:jc w:val="left"/>
              <w:rPr>
                <w:kern w:val="0"/>
                <w:sz w:val="26"/>
                <w:szCs w:val="26"/>
              </w:rPr>
            </w:pPr>
            <w:r>
              <w:rPr>
                <w:rFonts w:hint="eastAsia"/>
                <w:kern w:val="0"/>
                <w:sz w:val="26"/>
                <w:szCs w:val="26"/>
              </w:rPr>
              <w:t>财政专项资金</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财政专项资金</w:t>
            </w:r>
            <w:r>
              <w:rPr>
                <w:rFonts w:hint="eastAsia"/>
                <w:kern w:val="0"/>
                <w:sz w:val="26"/>
              </w:rPr>
              <w:t>管理和使用情况。</w:t>
            </w:r>
          </w:p>
        </w:tc>
        <w:tc>
          <w:tcPr>
            <w:tcW w:w="2729" w:type="dxa"/>
            <w:noWrap w:val="0"/>
            <w:vAlign w:val="center"/>
          </w:tcPr>
          <w:p>
            <w:pPr>
              <w:widowControl/>
              <w:spacing w:line="300" w:lineRule="exact"/>
              <w:rPr>
                <w:bCs/>
                <w:kern w:val="0"/>
                <w:sz w:val="26"/>
                <w:szCs w:val="26"/>
              </w:rPr>
            </w:pPr>
            <w:r>
              <w:rPr>
                <w:rFonts w:hint="eastAsia"/>
                <w:bCs/>
                <w:kern w:val="0"/>
                <w:sz w:val="26"/>
                <w:szCs w:val="26"/>
              </w:rPr>
              <w:t>《财政部关于推进基层财政专项支出预算公开的意见》（财预〔</w:t>
            </w:r>
            <w:r>
              <w:rPr>
                <w:bCs/>
                <w:kern w:val="0"/>
                <w:sz w:val="26"/>
                <w:szCs w:val="26"/>
              </w:rPr>
              <w:t>2011</w:t>
            </w:r>
            <w:r>
              <w:rPr>
                <w:rFonts w:hint="eastAsia"/>
                <w:bCs/>
                <w:kern w:val="0"/>
                <w:sz w:val="26"/>
                <w:szCs w:val="26"/>
              </w:rPr>
              <w:t>〕</w:t>
            </w:r>
            <w:r>
              <w:rPr>
                <w:bCs/>
                <w:kern w:val="0"/>
                <w:sz w:val="26"/>
                <w:szCs w:val="26"/>
              </w:rPr>
              <w:t>27</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《中共中央办公厅国务院办公厅印发〈关于进一步推进预算公开工作的意见〉的通知》（中办发〔</w:t>
            </w:r>
            <w:r>
              <w:rPr>
                <w:bCs/>
                <w:kern w:val="0"/>
                <w:sz w:val="26"/>
                <w:szCs w:val="26"/>
              </w:rPr>
              <w:t>2016</w:t>
            </w:r>
            <w:r>
              <w:rPr>
                <w:rFonts w:hint="eastAsia"/>
                <w:bCs/>
                <w:kern w:val="0"/>
                <w:sz w:val="26"/>
                <w:szCs w:val="26"/>
              </w:rPr>
              <w:t>〕</w:t>
            </w:r>
            <w:r>
              <w:rPr>
                <w:bCs/>
                <w:kern w:val="0"/>
                <w:sz w:val="26"/>
                <w:szCs w:val="26"/>
              </w:rPr>
              <w:t>13</w:t>
            </w:r>
            <w:r>
              <w:rPr>
                <w:rFonts w:hint="eastAsia"/>
                <w:bCs/>
                <w:kern w:val="0"/>
                <w:sz w:val="26"/>
                <w:szCs w:val="26"/>
              </w:rPr>
              <w:t>号）；</w:t>
            </w:r>
          </w:p>
          <w:p>
            <w:pPr>
              <w:widowControl/>
              <w:spacing w:line="30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及时公开。</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left"/>
              <w:rPr>
                <w:kern w:val="0"/>
                <w:sz w:val="26"/>
                <w:szCs w:val="26"/>
              </w:rPr>
            </w:pPr>
          </w:p>
        </w:tc>
        <w:tc>
          <w:tcPr>
            <w:tcW w:w="1238" w:type="dxa"/>
            <w:noWrap w:val="0"/>
            <w:vAlign w:val="center"/>
          </w:tcPr>
          <w:p>
            <w:pPr>
              <w:widowControl/>
              <w:spacing w:line="300" w:lineRule="exact"/>
              <w:jc w:val="center"/>
              <w:rPr>
                <w:kern w:val="0"/>
                <w:sz w:val="26"/>
                <w:szCs w:val="26"/>
              </w:rPr>
            </w:pPr>
            <w:r>
              <w:rPr>
                <w:rFonts w:hint="eastAsia"/>
                <w:bCs/>
                <w:kern w:val="0"/>
                <w:sz w:val="26"/>
                <w:szCs w:val="26"/>
              </w:rPr>
              <w:t>部门项目</w:t>
            </w:r>
            <w:r>
              <w:rPr>
                <w:bCs/>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bCs/>
                <w:kern w:val="0"/>
                <w:sz w:val="26"/>
                <w:szCs w:val="26"/>
              </w:rPr>
              <w:t>公开项目立项依据、实施主体、预算安排、绩效目标、绩效自评结果、绩效评价报告等信息。</w:t>
            </w:r>
          </w:p>
        </w:tc>
        <w:tc>
          <w:tcPr>
            <w:tcW w:w="2729" w:type="dxa"/>
            <w:noWrap w:val="0"/>
            <w:vAlign w:val="center"/>
          </w:tcPr>
          <w:p>
            <w:pPr>
              <w:widowControl/>
              <w:spacing w:line="280" w:lineRule="exact"/>
              <w:rPr>
                <w:kern w:val="0"/>
                <w:sz w:val="26"/>
                <w:szCs w:val="26"/>
              </w:rPr>
            </w:pPr>
            <w:r>
              <w:rPr>
                <w:rFonts w:hint="eastAsia"/>
                <w:bCs/>
                <w:kern w:val="0"/>
                <w:sz w:val="26"/>
                <w:szCs w:val="26"/>
              </w:rPr>
              <w:t>《国务院办公厅关于印发</w:t>
            </w:r>
            <w:r>
              <w:rPr>
                <w:bCs/>
                <w:kern w:val="0"/>
                <w:sz w:val="26"/>
                <w:szCs w:val="26"/>
              </w:rPr>
              <w:t>2019</w:t>
            </w:r>
            <w:r>
              <w:rPr>
                <w:rFonts w:hint="eastAsia"/>
                <w:bCs/>
                <w:kern w:val="0"/>
                <w:sz w:val="26"/>
                <w:szCs w:val="26"/>
              </w:rPr>
              <w:t>年政务公开工作要点的通知》（国办发〔</w:t>
            </w:r>
            <w:r>
              <w:rPr>
                <w:bCs/>
                <w:kern w:val="0"/>
                <w:sz w:val="26"/>
                <w:szCs w:val="26"/>
              </w:rPr>
              <w:t>2019</w:t>
            </w:r>
            <w:r>
              <w:rPr>
                <w:rFonts w:hint="eastAsia"/>
                <w:bCs/>
                <w:kern w:val="0"/>
                <w:sz w:val="26"/>
                <w:szCs w:val="26"/>
              </w:rPr>
              <w:t>〕</w:t>
            </w:r>
            <w:r>
              <w:rPr>
                <w:bCs/>
                <w:kern w:val="0"/>
                <w:sz w:val="26"/>
                <w:szCs w:val="26"/>
              </w:rPr>
              <w:t>14</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300" w:lineRule="exact"/>
              <w:rPr>
                <w:rFonts w:hint="eastAsia"/>
                <w:bCs/>
                <w:kern w:val="0"/>
                <w:sz w:val="26"/>
                <w:szCs w:val="26"/>
              </w:rPr>
            </w:pPr>
            <w:r>
              <w:rPr>
                <w:rFonts w:hint="eastAsia"/>
                <w:bCs/>
                <w:kern w:val="0"/>
                <w:sz w:val="26"/>
                <w:szCs w:val="26"/>
              </w:rPr>
              <w:t>■政府网站   □政府公报</w:t>
            </w:r>
          </w:p>
          <w:p>
            <w:pPr>
              <w:widowControl/>
              <w:spacing w:line="300" w:lineRule="exact"/>
              <w:rPr>
                <w:rFonts w:hint="eastAsia"/>
                <w:bCs/>
                <w:kern w:val="0"/>
                <w:sz w:val="26"/>
                <w:szCs w:val="26"/>
              </w:rPr>
            </w:pPr>
            <w:r>
              <w:rPr>
                <w:rFonts w:hint="eastAsia"/>
                <w:bCs/>
                <w:kern w:val="0"/>
                <w:sz w:val="26"/>
                <w:szCs w:val="26"/>
              </w:rPr>
              <w:t>□两微一端   □发布会</w:t>
            </w:r>
          </w:p>
          <w:p>
            <w:pPr>
              <w:widowControl/>
              <w:spacing w:line="300" w:lineRule="exact"/>
              <w:rPr>
                <w:rFonts w:hint="eastAsia"/>
                <w:bCs/>
                <w:kern w:val="0"/>
                <w:sz w:val="26"/>
                <w:szCs w:val="26"/>
              </w:rPr>
            </w:pPr>
            <w:r>
              <w:rPr>
                <w:rFonts w:hint="eastAsia"/>
                <w:bCs/>
                <w:kern w:val="0"/>
                <w:sz w:val="26"/>
                <w:szCs w:val="26"/>
              </w:rPr>
              <w:t>□□广播电视   □纸质媒体</w:t>
            </w:r>
          </w:p>
          <w:p>
            <w:pPr>
              <w:widowControl/>
              <w:spacing w:line="300" w:lineRule="exact"/>
              <w:rPr>
                <w:rFonts w:hint="eastAsia"/>
                <w:bCs/>
                <w:kern w:val="0"/>
                <w:sz w:val="26"/>
                <w:szCs w:val="26"/>
              </w:rPr>
            </w:pPr>
            <w:r>
              <w:rPr>
                <w:rFonts w:hint="eastAsia"/>
                <w:bCs/>
                <w:kern w:val="0"/>
                <w:sz w:val="26"/>
                <w:szCs w:val="26"/>
              </w:rPr>
              <w:t xml:space="preserve">□公开查阅点 □政务服务中心             </w:t>
            </w:r>
          </w:p>
          <w:p>
            <w:pPr>
              <w:widowControl/>
              <w:spacing w:line="300" w:lineRule="exact"/>
              <w:rPr>
                <w:rFonts w:hint="eastAsia"/>
                <w:bCs/>
                <w:kern w:val="0"/>
                <w:sz w:val="26"/>
                <w:szCs w:val="26"/>
              </w:rPr>
            </w:pPr>
            <w:r>
              <w:rPr>
                <w:rFonts w:hint="eastAsia"/>
                <w:bCs/>
                <w:kern w:val="0"/>
                <w:sz w:val="26"/>
                <w:szCs w:val="26"/>
              </w:rPr>
              <w:t>□便民服务站 □入户/现场</w:t>
            </w:r>
          </w:p>
          <w:p>
            <w:pPr>
              <w:widowControl/>
              <w:spacing w:line="300" w:lineRule="exact"/>
              <w:rPr>
                <w:rFonts w:hint="eastAsia"/>
                <w:bCs/>
                <w:kern w:val="0"/>
                <w:sz w:val="26"/>
                <w:szCs w:val="26"/>
              </w:rPr>
            </w:pPr>
            <w:r>
              <w:rPr>
                <w:rFonts w:hint="eastAsia"/>
                <w:bCs/>
                <w:kern w:val="0"/>
                <w:sz w:val="26"/>
                <w:szCs w:val="26"/>
              </w:rPr>
              <w:t>□社区/企事业单位/村公示栏（电子屏）</w:t>
            </w:r>
          </w:p>
          <w:p>
            <w:pPr>
              <w:widowControl/>
              <w:spacing w:line="30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center"/>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kern w:val="0"/>
                <w:sz w:val="26"/>
                <w:szCs w:val="26"/>
              </w:rPr>
              <w:t>应急管理</w:t>
            </w:r>
            <w:r>
              <w:rPr>
                <w:kern w:val="0"/>
                <w:sz w:val="26"/>
                <w:szCs w:val="26"/>
              </w:rPr>
              <w:br w:type="textWrapping"/>
            </w: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kern w:val="0"/>
                <w:sz w:val="26"/>
                <w:szCs w:val="26"/>
              </w:rPr>
              <w:t>发布事故灾害类、社会安全事件类、自然灾害类和公共卫生事件类的应急预案、预警信息及应对情况等信息。</w:t>
            </w:r>
          </w:p>
        </w:tc>
        <w:tc>
          <w:tcPr>
            <w:tcW w:w="2729" w:type="dxa"/>
            <w:noWrap w:val="0"/>
            <w:vAlign w:val="center"/>
          </w:tcPr>
          <w:p>
            <w:pPr>
              <w:widowControl/>
              <w:spacing w:line="300" w:lineRule="exact"/>
              <w:rPr>
                <w:kern w:val="0"/>
                <w:sz w:val="26"/>
              </w:rPr>
            </w:pPr>
            <w:r>
              <w:rPr>
                <w:rFonts w:hint="eastAsia"/>
                <w:kern w:val="0"/>
                <w:sz w:val="26"/>
              </w:rPr>
              <w:t>《中华人民共和国突发事件应对法》（主席令第</w:t>
            </w:r>
            <w:r>
              <w:rPr>
                <w:kern w:val="0"/>
                <w:sz w:val="26"/>
              </w:rPr>
              <w:t>69</w:t>
            </w:r>
            <w:r>
              <w:rPr>
                <w:rFonts w:hint="eastAsia"/>
                <w:kern w:val="0"/>
                <w:sz w:val="26"/>
              </w:rPr>
              <w:t>号）；</w:t>
            </w:r>
          </w:p>
          <w:p>
            <w:pPr>
              <w:widowControl/>
              <w:spacing w:line="300" w:lineRule="exact"/>
              <w:rPr>
                <w:kern w:val="0"/>
                <w:sz w:val="26"/>
                <w:szCs w:val="26"/>
              </w:rPr>
            </w:pPr>
            <w:r>
              <w:rPr>
                <w:rFonts w:hint="eastAsia"/>
                <w:kern w:val="0"/>
                <w:sz w:val="26"/>
              </w:rPr>
              <w:t>《国务院办公厅关于印发突发事件应急预案管理办法的通知》（国办发〔</w:t>
            </w:r>
            <w:r>
              <w:rPr>
                <w:kern w:val="0"/>
                <w:sz w:val="26"/>
              </w:rPr>
              <w:t>2013</w:t>
            </w:r>
            <w:r>
              <w:rPr>
                <w:rFonts w:hint="eastAsia"/>
                <w:kern w:val="0"/>
                <w:sz w:val="26"/>
              </w:rPr>
              <w:t>〕</w:t>
            </w:r>
            <w:r>
              <w:rPr>
                <w:kern w:val="0"/>
                <w:sz w:val="26"/>
              </w:rPr>
              <w:t>101</w:t>
            </w:r>
            <w:r>
              <w:rPr>
                <w:rFonts w:hint="eastAsia"/>
                <w:kern w:val="0"/>
                <w:sz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按照法定时间公开。</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1"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center"/>
              <w:rPr>
                <w:rFonts w:eastAsia="方正黑体_GBK"/>
                <w:kern w:val="0"/>
                <w:sz w:val="26"/>
                <w:szCs w:val="26"/>
              </w:rPr>
            </w:pPr>
          </w:p>
        </w:tc>
        <w:tc>
          <w:tcPr>
            <w:tcW w:w="1342" w:type="dxa"/>
            <w:noWrap w:val="0"/>
            <w:vAlign w:val="center"/>
          </w:tcPr>
          <w:p>
            <w:pPr>
              <w:widowControl/>
              <w:spacing w:line="300" w:lineRule="exact"/>
              <w:jc w:val="center"/>
              <w:rPr>
                <w:bCs/>
                <w:kern w:val="0"/>
                <w:sz w:val="26"/>
                <w:szCs w:val="26"/>
              </w:rPr>
            </w:pPr>
            <w:r>
              <w:rPr>
                <w:rFonts w:hint="eastAsia"/>
                <w:bCs/>
                <w:kern w:val="0"/>
                <w:sz w:val="26"/>
                <w:szCs w:val="26"/>
              </w:rPr>
              <w:t>权责清单和动态调整情况</w:t>
            </w:r>
          </w:p>
          <w:p>
            <w:pPr>
              <w:widowControl/>
              <w:spacing w:line="300" w:lineRule="exact"/>
              <w:jc w:val="center"/>
              <w:rPr>
                <w:kern w:val="0"/>
                <w:sz w:val="26"/>
                <w:szCs w:val="26"/>
              </w:rPr>
            </w:pP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260" w:lineRule="exact"/>
              <w:rPr>
                <w:kern w:val="0"/>
                <w:sz w:val="26"/>
                <w:szCs w:val="26"/>
              </w:rPr>
            </w:pPr>
            <w:r>
              <w:rPr>
                <w:rFonts w:hint="eastAsia"/>
                <w:kern w:val="0"/>
                <w:sz w:val="26"/>
                <w:szCs w:val="26"/>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noWrap w:val="0"/>
            <w:vAlign w:val="center"/>
          </w:tcPr>
          <w:p>
            <w:pPr>
              <w:widowControl/>
              <w:spacing w:line="300" w:lineRule="exact"/>
              <w:rPr>
                <w:kern w:val="0"/>
                <w:sz w:val="26"/>
              </w:rPr>
            </w:pPr>
            <w:r>
              <w:rPr>
                <w:rFonts w:hint="eastAsia"/>
                <w:kern w:val="0"/>
                <w:sz w:val="26"/>
              </w:rPr>
              <w:t>《中共中央办公厅国务院办公厅印发〈关于推行地方各级政府工作部门权力清单制度的指导意见〉的通知》</w:t>
            </w:r>
            <w:r>
              <w:rPr>
                <w:kern w:val="0"/>
                <w:sz w:val="26"/>
              </w:rPr>
              <w:t>(</w:t>
            </w:r>
            <w:r>
              <w:rPr>
                <w:rFonts w:hint="eastAsia"/>
                <w:kern w:val="0"/>
                <w:sz w:val="26"/>
              </w:rPr>
              <w:t>中办发〔</w:t>
            </w:r>
            <w:r>
              <w:rPr>
                <w:kern w:val="0"/>
                <w:sz w:val="26"/>
              </w:rPr>
              <w:t>2015</w:t>
            </w:r>
            <w:r>
              <w:rPr>
                <w:rFonts w:hint="eastAsia"/>
                <w:kern w:val="0"/>
                <w:sz w:val="26"/>
              </w:rPr>
              <w:t>〕</w:t>
            </w:r>
            <w:r>
              <w:rPr>
                <w:kern w:val="0"/>
                <w:sz w:val="26"/>
              </w:rPr>
              <w:t>21</w:t>
            </w:r>
            <w:r>
              <w:rPr>
                <w:rFonts w:hint="eastAsia"/>
                <w:kern w:val="0"/>
                <w:sz w:val="26"/>
              </w:rPr>
              <w:t>号</w:t>
            </w:r>
            <w:r>
              <w:rPr>
                <w:kern w:val="0"/>
                <w:sz w:val="26"/>
              </w:rPr>
              <w:t>)</w:t>
            </w:r>
            <w:r>
              <w:rPr>
                <w:rFonts w:hint="eastAsia"/>
                <w:kern w:val="0"/>
                <w:sz w:val="26"/>
              </w:rPr>
              <w:t>；</w:t>
            </w:r>
          </w:p>
          <w:p>
            <w:pPr>
              <w:widowControl/>
              <w:spacing w:line="300" w:lineRule="exact"/>
              <w:rPr>
                <w:kern w:val="0"/>
                <w:sz w:val="26"/>
                <w:szCs w:val="26"/>
              </w:rPr>
            </w:pPr>
            <w:r>
              <w:rPr>
                <w:rFonts w:hint="eastAsia"/>
                <w:bCs/>
                <w:kern w:val="0"/>
                <w:sz w:val="26"/>
                <w:szCs w:val="26"/>
              </w:rPr>
              <w:t>《国务院办公厅关于做好证明事项清理工作的通知》（国办发〔</w:t>
            </w:r>
            <w:r>
              <w:rPr>
                <w:bCs/>
                <w:kern w:val="0"/>
                <w:sz w:val="26"/>
                <w:szCs w:val="26"/>
              </w:rPr>
              <w:t>2018</w:t>
            </w:r>
            <w:r>
              <w:rPr>
                <w:rFonts w:hint="eastAsia"/>
                <w:bCs/>
                <w:kern w:val="0"/>
                <w:sz w:val="26"/>
                <w:szCs w:val="26"/>
              </w:rPr>
              <w:t>〕</w:t>
            </w:r>
            <w:r>
              <w:rPr>
                <w:bCs/>
                <w:kern w:val="0"/>
                <w:sz w:val="26"/>
                <w:szCs w:val="26"/>
              </w:rPr>
              <w:t>47</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40" w:lineRule="exact"/>
              <w:rPr>
                <w:rFonts w:hint="eastAsia"/>
                <w:bCs/>
                <w:kern w:val="0"/>
                <w:sz w:val="26"/>
                <w:szCs w:val="26"/>
              </w:rPr>
            </w:pPr>
            <w:r>
              <w:rPr>
                <w:bCs/>
                <w:kern w:val="0"/>
                <w:sz w:val="26"/>
                <w:szCs w:val="26"/>
              </w:rPr>
              <w:t>■</w:t>
            </w:r>
            <w:r>
              <w:rPr>
                <w:rFonts w:hint="eastAsia"/>
                <w:bCs/>
                <w:kern w:val="0"/>
                <w:sz w:val="26"/>
                <w:szCs w:val="26"/>
              </w:rPr>
              <w:t>■政府网站   □政府公报</w:t>
            </w:r>
          </w:p>
          <w:p>
            <w:pPr>
              <w:widowControl/>
              <w:spacing w:line="240" w:lineRule="exact"/>
              <w:rPr>
                <w:rFonts w:hint="eastAsia"/>
                <w:bCs/>
                <w:kern w:val="0"/>
                <w:sz w:val="26"/>
                <w:szCs w:val="26"/>
              </w:rPr>
            </w:pPr>
            <w:r>
              <w:rPr>
                <w:rFonts w:hint="eastAsia"/>
                <w:bCs/>
                <w:kern w:val="0"/>
                <w:sz w:val="26"/>
                <w:szCs w:val="26"/>
              </w:rPr>
              <w:t>□两微一端   □发布会</w:t>
            </w:r>
          </w:p>
          <w:p>
            <w:pPr>
              <w:widowControl/>
              <w:spacing w:line="240" w:lineRule="exact"/>
              <w:rPr>
                <w:rFonts w:hint="eastAsia"/>
                <w:bCs/>
                <w:kern w:val="0"/>
                <w:sz w:val="26"/>
                <w:szCs w:val="26"/>
              </w:rPr>
            </w:pPr>
            <w:r>
              <w:rPr>
                <w:rFonts w:hint="eastAsia"/>
                <w:bCs/>
                <w:kern w:val="0"/>
                <w:sz w:val="26"/>
                <w:szCs w:val="26"/>
              </w:rPr>
              <w:t>□□广播电视   □纸质媒体</w:t>
            </w:r>
          </w:p>
          <w:p>
            <w:pPr>
              <w:widowControl/>
              <w:spacing w:line="240" w:lineRule="exact"/>
              <w:rPr>
                <w:rFonts w:hint="eastAsia"/>
                <w:bCs/>
                <w:kern w:val="0"/>
                <w:sz w:val="26"/>
                <w:szCs w:val="26"/>
              </w:rPr>
            </w:pPr>
            <w:r>
              <w:rPr>
                <w:rFonts w:hint="eastAsia"/>
                <w:bCs/>
                <w:kern w:val="0"/>
                <w:sz w:val="26"/>
                <w:szCs w:val="26"/>
              </w:rPr>
              <w:t xml:space="preserve">□公开查阅点 □政务服务中心             </w:t>
            </w:r>
          </w:p>
          <w:p>
            <w:pPr>
              <w:widowControl/>
              <w:spacing w:line="240" w:lineRule="exact"/>
              <w:rPr>
                <w:rFonts w:hint="eastAsia"/>
                <w:bCs/>
                <w:kern w:val="0"/>
                <w:sz w:val="26"/>
                <w:szCs w:val="26"/>
              </w:rPr>
            </w:pPr>
            <w:r>
              <w:rPr>
                <w:rFonts w:hint="eastAsia"/>
                <w:bCs/>
                <w:kern w:val="0"/>
                <w:sz w:val="26"/>
                <w:szCs w:val="26"/>
              </w:rPr>
              <w:t>□便民服务站 □入户/现场</w:t>
            </w:r>
          </w:p>
          <w:p>
            <w:pPr>
              <w:widowControl/>
              <w:spacing w:line="240" w:lineRule="exact"/>
              <w:rPr>
                <w:rFonts w:hint="eastAsia"/>
                <w:bCs/>
                <w:kern w:val="0"/>
                <w:sz w:val="26"/>
                <w:szCs w:val="26"/>
              </w:rPr>
            </w:pPr>
            <w:r>
              <w:rPr>
                <w:rFonts w:hint="eastAsia"/>
                <w:bCs/>
                <w:kern w:val="0"/>
                <w:sz w:val="26"/>
                <w:szCs w:val="26"/>
              </w:rPr>
              <w:t>□社区/企事业单位/村公示栏（电子屏）</w:t>
            </w:r>
          </w:p>
          <w:p>
            <w:pPr>
              <w:widowControl/>
              <w:spacing w:line="240" w:lineRule="exact"/>
              <w:rPr>
                <w:kern w:val="0"/>
                <w:sz w:val="26"/>
                <w:szCs w:val="26"/>
              </w:rPr>
            </w:pPr>
            <w:r>
              <w:rPr>
                <w:rFonts w:hint="eastAsia"/>
                <w:bCs/>
                <w:kern w:val="0"/>
                <w:sz w:val="26"/>
                <w:szCs w:val="26"/>
              </w:rPr>
              <w:t>□精准推送   □其他</w:t>
            </w:r>
            <w:r>
              <w:rPr>
                <w:bCs/>
                <w:kern w:val="0"/>
                <w:sz w:val="26"/>
                <w:szCs w:val="26"/>
              </w:rPr>
              <w:t xml:space="preserve">  </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noWrap w:val="0"/>
            <w:vAlign w:val="center"/>
          </w:tcPr>
          <w:p>
            <w:pPr>
              <w:widowControl/>
              <w:spacing w:line="300" w:lineRule="exact"/>
              <w:jc w:val="center"/>
              <w:rPr>
                <w:bCs/>
                <w:kern w:val="0"/>
                <w:sz w:val="26"/>
                <w:szCs w:val="26"/>
              </w:rPr>
            </w:pPr>
            <w:r>
              <w:rPr>
                <w:rFonts w:hint="eastAsia"/>
                <w:bCs/>
                <w:kern w:val="0"/>
                <w:sz w:val="26"/>
                <w:szCs w:val="26"/>
              </w:rPr>
              <w:t>公共服务清单和中介服务清单</w:t>
            </w:r>
          </w:p>
          <w:p>
            <w:pPr>
              <w:widowControl/>
              <w:spacing w:line="300" w:lineRule="exact"/>
              <w:jc w:val="center"/>
              <w:rPr>
                <w:kern w:val="0"/>
                <w:sz w:val="26"/>
                <w:szCs w:val="26"/>
              </w:rPr>
            </w:pP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260" w:lineRule="exact"/>
              <w:rPr>
                <w:kern w:val="0"/>
                <w:sz w:val="26"/>
                <w:szCs w:val="26"/>
              </w:rPr>
            </w:pPr>
            <w:r>
              <w:rPr>
                <w:rFonts w:hint="eastAsia"/>
                <w:kern w:val="0"/>
                <w:sz w:val="26"/>
                <w:szCs w:val="26"/>
              </w:rPr>
              <w:t>公共服务清单，包括办事名称、办理依据、实施机构、事项类别等信息；</w:t>
            </w:r>
            <w:r>
              <w:rPr>
                <w:rFonts w:hint="eastAsia"/>
                <w:bCs/>
                <w:kern w:val="0"/>
                <w:sz w:val="26"/>
                <w:szCs w:val="26"/>
              </w:rPr>
              <w:t>行政审批中介服务事项目录清单，包括中介服务事项名称、涉及的审批事项项目名称、审批部门、中介服务设定依据、收费类型及依据、处理决定等信息。</w:t>
            </w:r>
          </w:p>
        </w:tc>
        <w:tc>
          <w:tcPr>
            <w:tcW w:w="2729" w:type="dxa"/>
            <w:noWrap w:val="0"/>
            <w:vAlign w:val="center"/>
          </w:tcPr>
          <w:p>
            <w:pPr>
              <w:widowControl/>
              <w:spacing w:line="300" w:lineRule="exact"/>
              <w:rPr>
                <w:bCs/>
                <w:kern w:val="0"/>
                <w:sz w:val="26"/>
                <w:szCs w:val="26"/>
              </w:rPr>
            </w:pPr>
            <w:r>
              <w:rPr>
                <w:rFonts w:hint="eastAsia"/>
                <w:bCs/>
                <w:kern w:val="0"/>
                <w:sz w:val="26"/>
                <w:szCs w:val="26"/>
              </w:rPr>
              <w:t>《国务院办公厅关于简化优化公共服务流程方便基层群众办事创业的通知》（国办发〔</w:t>
            </w:r>
            <w:r>
              <w:rPr>
                <w:bCs/>
                <w:kern w:val="0"/>
                <w:sz w:val="26"/>
                <w:szCs w:val="26"/>
              </w:rPr>
              <w:t>2015</w:t>
            </w:r>
            <w:r>
              <w:rPr>
                <w:rFonts w:hint="eastAsia"/>
                <w:bCs/>
                <w:kern w:val="0"/>
                <w:sz w:val="26"/>
                <w:szCs w:val="26"/>
              </w:rPr>
              <w:t>〕</w:t>
            </w:r>
            <w:r>
              <w:rPr>
                <w:bCs/>
                <w:kern w:val="0"/>
                <w:sz w:val="26"/>
                <w:szCs w:val="26"/>
              </w:rPr>
              <w:t>86</w:t>
            </w:r>
            <w:r>
              <w:rPr>
                <w:rFonts w:hint="eastAsia"/>
                <w:bCs/>
                <w:kern w:val="0"/>
                <w:sz w:val="26"/>
                <w:szCs w:val="26"/>
              </w:rPr>
              <w:t>号）。</w:t>
            </w:r>
          </w:p>
          <w:p>
            <w:pPr>
              <w:widowControl/>
              <w:spacing w:line="30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40" w:lineRule="exact"/>
              <w:rPr>
                <w:rFonts w:hint="eastAsia"/>
                <w:bCs/>
                <w:kern w:val="0"/>
                <w:sz w:val="26"/>
                <w:szCs w:val="26"/>
              </w:rPr>
            </w:pPr>
            <w:r>
              <w:rPr>
                <w:rFonts w:hint="eastAsia"/>
                <w:bCs/>
                <w:kern w:val="0"/>
                <w:sz w:val="26"/>
                <w:szCs w:val="26"/>
              </w:rPr>
              <w:t>■政府网站   □政府公报</w:t>
            </w:r>
          </w:p>
          <w:p>
            <w:pPr>
              <w:widowControl/>
              <w:spacing w:line="240" w:lineRule="exact"/>
              <w:rPr>
                <w:rFonts w:hint="eastAsia"/>
                <w:bCs/>
                <w:kern w:val="0"/>
                <w:sz w:val="26"/>
                <w:szCs w:val="26"/>
              </w:rPr>
            </w:pPr>
            <w:r>
              <w:rPr>
                <w:rFonts w:hint="eastAsia"/>
                <w:bCs/>
                <w:kern w:val="0"/>
                <w:sz w:val="26"/>
                <w:szCs w:val="26"/>
              </w:rPr>
              <w:t>□两微一端   □发布会</w:t>
            </w:r>
          </w:p>
          <w:p>
            <w:pPr>
              <w:widowControl/>
              <w:spacing w:line="240" w:lineRule="exact"/>
              <w:rPr>
                <w:rFonts w:hint="eastAsia"/>
                <w:bCs/>
                <w:kern w:val="0"/>
                <w:sz w:val="26"/>
                <w:szCs w:val="26"/>
              </w:rPr>
            </w:pPr>
            <w:r>
              <w:rPr>
                <w:rFonts w:hint="eastAsia"/>
                <w:bCs/>
                <w:kern w:val="0"/>
                <w:sz w:val="26"/>
                <w:szCs w:val="26"/>
              </w:rPr>
              <w:t>□□广播电视   □纸质媒体</w:t>
            </w:r>
          </w:p>
          <w:p>
            <w:pPr>
              <w:widowControl/>
              <w:spacing w:line="240" w:lineRule="exact"/>
              <w:rPr>
                <w:rFonts w:hint="eastAsia"/>
                <w:bCs/>
                <w:kern w:val="0"/>
                <w:sz w:val="26"/>
                <w:szCs w:val="26"/>
              </w:rPr>
            </w:pPr>
            <w:r>
              <w:rPr>
                <w:rFonts w:hint="eastAsia"/>
                <w:bCs/>
                <w:kern w:val="0"/>
                <w:sz w:val="26"/>
                <w:szCs w:val="26"/>
              </w:rPr>
              <w:t xml:space="preserve">□公开查阅点 □政务服务中心             </w:t>
            </w:r>
          </w:p>
          <w:p>
            <w:pPr>
              <w:widowControl/>
              <w:spacing w:line="240" w:lineRule="exact"/>
              <w:rPr>
                <w:rFonts w:hint="eastAsia"/>
                <w:bCs/>
                <w:kern w:val="0"/>
                <w:sz w:val="26"/>
                <w:szCs w:val="26"/>
              </w:rPr>
            </w:pPr>
            <w:r>
              <w:rPr>
                <w:rFonts w:hint="eastAsia"/>
                <w:bCs/>
                <w:kern w:val="0"/>
                <w:sz w:val="26"/>
                <w:szCs w:val="26"/>
              </w:rPr>
              <w:t>□便民服务站 □入户/现场</w:t>
            </w:r>
          </w:p>
          <w:p>
            <w:pPr>
              <w:widowControl/>
              <w:spacing w:line="240" w:lineRule="exact"/>
              <w:rPr>
                <w:rFonts w:hint="eastAsia"/>
                <w:bCs/>
                <w:kern w:val="0"/>
                <w:sz w:val="26"/>
                <w:szCs w:val="26"/>
              </w:rPr>
            </w:pPr>
            <w:r>
              <w:rPr>
                <w:rFonts w:hint="eastAsia"/>
                <w:bCs/>
                <w:kern w:val="0"/>
                <w:sz w:val="26"/>
                <w:szCs w:val="26"/>
              </w:rPr>
              <w:t>□社区/企事业单位/村公示栏（电子屏）</w:t>
            </w:r>
          </w:p>
          <w:p>
            <w:pPr>
              <w:widowControl/>
              <w:spacing w:line="240" w:lineRule="exact"/>
              <w:rPr>
                <w:kern w:val="0"/>
                <w:sz w:val="26"/>
                <w:szCs w:val="26"/>
              </w:rPr>
            </w:pPr>
            <w:r>
              <w:rPr>
                <w:rFonts w:hint="eastAsia"/>
                <w:bCs/>
                <w:kern w:val="0"/>
                <w:sz w:val="26"/>
                <w:szCs w:val="26"/>
              </w:rPr>
              <w:t>□精准推送   □其他</w:t>
            </w:r>
            <w:r>
              <w:rPr>
                <w:bCs/>
                <w:kern w:val="0"/>
                <w:sz w:val="26"/>
                <w:szCs w:val="26"/>
              </w:rPr>
              <w:t xml:space="preserve"> </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bookmarkStart w:id="3" w:name="_Hlk11949435"/>
            <w:bookmarkStart w:id="4" w:name="OLE_LINK6" w:colFirst="2" w:colLast="2"/>
          </w:p>
        </w:tc>
        <w:tc>
          <w:tcPr>
            <w:tcW w:w="788" w:type="dxa"/>
            <w:vMerge w:val="restart"/>
            <w:noWrap w:val="0"/>
            <w:vAlign w:val="center"/>
          </w:tcPr>
          <w:p>
            <w:pPr>
              <w:widowControl/>
              <w:spacing w:line="300" w:lineRule="exact"/>
              <w:jc w:val="center"/>
              <w:rPr>
                <w:rFonts w:eastAsia="方正黑体_GBK"/>
                <w:kern w:val="0"/>
                <w:sz w:val="26"/>
                <w:szCs w:val="26"/>
              </w:rPr>
            </w:pP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行政权力</w:t>
            </w:r>
            <w:r>
              <w:rPr>
                <w:kern w:val="0"/>
                <w:sz w:val="26"/>
                <w:szCs w:val="26"/>
              </w:rPr>
              <w:br w:type="textWrapping"/>
            </w:r>
            <w:r>
              <w:rPr>
                <w:rFonts w:hint="eastAsia"/>
                <w:kern w:val="0"/>
                <w:sz w:val="26"/>
              </w:rPr>
              <w:t>运行</w:t>
            </w:r>
            <w:r>
              <w:rPr>
                <w:kern w:val="0"/>
                <w:sz w:val="26"/>
                <w:szCs w:val="26"/>
              </w:rPr>
              <w:br w:type="textWrapping"/>
            </w:r>
          </w:p>
        </w:tc>
        <w:tc>
          <w:tcPr>
            <w:tcW w:w="1238" w:type="dxa"/>
            <w:vMerge w:val="restart"/>
            <w:noWrap w:val="0"/>
            <w:vAlign w:val="center"/>
          </w:tcPr>
          <w:p>
            <w:pPr>
              <w:widowControl/>
              <w:spacing w:line="300" w:lineRule="exact"/>
              <w:jc w:val="center"/>
              <w:rPr>
                <w:kern w:val="0"/>
                <w:sz w:val="26"/>
              </w:rPr>
            </w:pPr>
            <w:r>
              <w:rPr>
                <w:rFonts w:hint="eastAsia"/>
                <w:kern w:val="0"/>
                <w:sz w:val="26"/>
                <w:szCs w:val="26"/>
              </w:rPr>
              <w:t>行政权力</w:t>
            </w:r>
            <w:r>
              <w:rPr>
                <w:rFonts w:hint="eastAsia"/>
                <w:kern w:val="0"/>
                <w:sz w:val="26"/>
              </w:rPr>
              <w:t>运行结果</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行政审批结果信息。</w:t>
            </w:r>
          </w:p>
        </w:tc>
        <w:tc>
          <w:tcPr>
            <w:tcW w:w="2729" w:type="dxa"/>
            <w:noWrap w:val="0"/>
            <w:vAlign w:val="center"/>
          </w:tcPr>
          <w:p>
            <w:pPr>
              <w:widowControl/>
              <w:spacing w:line="300" w:lineRule="exact"/>
              <w:rPr>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spacing w:line="300" w:lineRule="exact"/>
              <w:jc w:val="center"/>
              <w:rPr>
                <w:kern w:val="0"/>
                <w:sz w:val="26"/>
                <w:szCs w:val="26"/>
              </w:rPr>
            </w:pPr>
          </w:p>
        </w:tc>
        <w:tc>
          <w:tcPr>
            <w:tcW w:w="1238" w:type="dxa"/>
            <w:vMerge w:val="continue"/>
            <w:noWrap w:val="0"/>
            <w:vAlign w:val="center"/>
          </w:tcPr>
          <w:p>
            <w:pPr>
              <w:widowControl/>
              <w:spacing w:line="300" w:lineRule="exact"/>
              <w:jc w:val="left"/>
              <w:rPr>
                <w:kern w:val="0"/>
                <w:sz w:val="26"/>
                <w:szCs w:val="26"/>
              </w:rPr>
            </w:pPr>
          </w:p>
        </w:tc>
        <w:tc>
          <w:tcPr>
            <w:tcW w:w="2115" w:type="dxa"/>
            <w:noWrap w:val="0"/>
            <w:vAlign w:val="center"/>
          </w:tcPr>
          <w:p>
            <w:pPr>
              <w:widowControl/>
              <w:spacing w:line="300" w:lineRule="exact"/>
              <w:rPr>
                <w:kern w:val="0"/>
                <w:sz w:val="26"/>
                <w:szCs w:val="26"/>
              </w:rPr>
            </w:pPr>
            <w:r>
              <w:rPr>
                <w:rFonts w:hint="eastAsia"/>
                <w:kern w:val="0"/>
                <w:sz w:val="26"/>
                <w:szCs w:val="26"/>
              </w:rPr>
              <w:t>行政处罚结果信息。</w:t>
            </w:r>
          </w:p>
        </w:tc>
        <w:tc>
          <w:tcPr>
            <w:tcW w:w="2729" w:type="dxa"/>
            <w:noWrap w:val="0"/>
            <w:vAlign w:val="center"/>
          </w:tcPr>
          <w:p>
            <w:pPr>
              <w:widowControl/>
              <w:spacing w:line="300" w:lineRule="exact"/>
              <w:jc w:val="left"/>
              <w:rPr>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作出行政处罚决定之日起</w:t>
            </w:r>
            <w:r>
              <w:rPr>
                <w:kern w:val="0"/>
                <w:sz w:val="26"/>
              </w:rPr>
              <w:t>7</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spacing w:line="300" w:lineRule="exact"/>
              <w:jc w:val="center"/>
              <w:rPr>
                <w:kern w:val="0"/>
                <w:sz w:val="26"/>
                <w:szCs w:val="26"/>
              </w:rPr>
            </w:pPr>
          </w:p>
        </w:tc>
        <w:tc>
          <w:tcPr>
            <w:tcW w:w="1238" w:type="dxa"/>
            <w:vMerge w:val="continue"/>
            <w:noWrap w:val="0"/>
            <w:vAlign w:val="center"/>
          </w:tcPr>
          <w:p>
            <w:pPr>
              <w:widowControl/>
              <w:spacing w:line="300" w:lineRule="exact"/>
              <w:jc w:val="left"/>
              <w:rPr>
                <w:kern w:val="0"/>
                <w:sz w:val="26"/>
                <w:szCs w:val="26"/>
              </w:rPr>
            </w:pPr>
          </w:p>
        </w:tc>
        <w:tc>
          <w:tcPr>
            <w:tcW w:w="2115" w:type="dxa"/>
            <w:noWrap w:val="0"/>
            <w:vAlign w:val="center"/>
          </w:tcPr>
          <w:p>
            <w:pPr>
              <w:widowControl/>
              <w:spacing w:line="300" w:lineRule="exact"/>
              <w:rPr>
                <w:bCs/>
                <w:kern w:val="0"/>
                <w:sz w:val="26"/>
                <w:szCs w:val="26"/>
              </w:rPr>
            </w:pPr>
            <w:r>
              <w:rPr>
                <w:rFonts w:hint="eastAsia"/>
                <w:bCs/>
                <w:kern w:val="0"/>
                <w:sz w:val="26"/>
                <w:szCs w:val="26"/>
              </w:rPr>
              <w:t>行政强制结果信息。</w:t>
            </w:r>
          </w:p>
        </w:tc>
        <w:tc>
          <w:tcPr>
            <w:tcW w:w="2729" w:type="dxa"/>
            <w:noWrap w:val="0"/>
            <w:vAlign w:val="center"/>
          </w:tcPr>
          <w:p>
            <w:pPr>
              <w:widowControl/>
              <w:spacing w:line="300" w:lineRule="exact"/>
              <w:rPr>
                <w:bCs/>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2410" w:type="dxa"/>
            <w:noWrap w:val="0"/>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noWrap w:val="0"/>
            <w:vAlign w:val="center"/>
          </w:tcPr>
          <w:p>
            <w:pPr>
              <w:widowControl/>
              <w:spacing w:line="300" w:lineRule="exact"/>
              <w:rPr>
                <w:bCs/>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bCs/>
                <w:kern w:val="0"/>
                <w:sz w:val="26"/>
                <w:szCs w:val="26"/>
              </w:rPr>
              <w:t>■</w:t>
            </w: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bCs/>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vMerge w:val="restart"/>
            <w:noWrap w:val="0"/>
            <w:vAlign w:val="center"/>
          </w:tcPr>
          <w:p>
            <w:pPr>
              <w:widowControl/>
              <w:spacing w:line="300" w:lineRule="exact"/>
              <w:jc w:val="center"/>
              <w:rPr>
                <w:rFonts w:hint="eastAsia"/>
                <w:kern w:val="0"/>
                <w:sz w:val="26"/>
                <w:szCs w:val="26"/>
              </w:rPr>
            </w:pPr>
            <w:r>
              <w:rPr>
                <w:rFonts w:hint="eastAsia"/>
                <w:kern w:val="0"/>
                <w:sz w:val="26"/>
                <w:szCs w:val="26"/>
              </w:rPr>
              <w:t>行政权力</w:t>
            </w:r>
            <w:r>
              <w:rPr>
                <w:kern w:val="0"/>
                <w:sz w:val="26"/>
                <w:szCs w:val="26"/>
              </w:rPr>
              <w:br w:type="textWrapping"/>
            </w:r>
            <w:r>
              <w:rPr>
                <w:rFonts w:hint="eastAsia"/>
                <w:kern w:val="0"/>
                <w:sz w:val="26"/>
              </w:rPr>
              <w:t>运行</w:t>
            </w:r>
            <w:r>
              <w:rPr>
                <w:kern w:val="0"/>
                <w:sz w:val="26"/>
                <w:szCs w:val="26"/>
              </w:rPr>
              <w:br w:type="textWrapping"/>
            </w:r>
          </w:p>
          <w:p>
            <w:pPr>
              <w:widowControl/>
              <w:spacing w:line="300" w:lineRule="exact"/>
              <w:jc w:val="center"/>
              <w:rPr>
                <w:kern w:val="0"/>
                <w:sz w:val="26"/>
                <w:szCs w:val="26"/>
              </w:rPr>
            </w:pPr>
            <w:r>
              <w:rPr>
                <w:kern w:val="0"/>
                <w:sz w:val="26"/>
                <w:szCs w:val="26"/>
              </w:rPr>
              <w:br w:type="textWrapping"/>
            </w:r>
          </w:p>
        </w:tc>
        <w:tc>
          <w:tcPr>
            <w:tcW w:w="1238" w:type="dxa"/>
            <w:vMerge w:val="restart"/>
            <w:noWrap w:val="0"/>
            <w:vAlign w:val="center"/>
          </w:tcPr>
          <w:p>
            <w:pPr>
              <w:widowControl/>
              <w:spacing w:line="300" w:lineRule="exact"/>
              <w:jc w:val="center"/>
              <w:rPr>
                <w:rFonts w:hint="eastAsia"/>
                <w:kern w:val="0"/>
                <w:sz w:val="26"/>
                <w:szCs w:val="26"/>
              </w:rPr>
            </w:pPr>
            <w:r>
              <w:rPr>
                <w:rFonts w:hint="eastAsia"/>
                <w:kern w:val="0"/>
                <w:sz w:val="26"/>
                <w:szCs w:val="26"/>
              </w:rPr>
              <w:t>行政权力</w:t>
            </w:r>
            <w:r>
              <w:rPr>
                <w:rFonts w:hint="eastAsia"/>
                <w:kern w:val="0"/>
                <w:sz w:val="26"/>
              </w:rPr>
              <w:t>运行结果</w:t>
            </w:r>
            <w:r>
              <w:rPr>
                <w:kern w:val="0"/>
                <w:sz w:val="26"/>
                <w:szCs w:val="26"/>
              </w:rPr>
              <w:br w:type="textWrapping"/>
            </w:r>
          </w:p>
          <w:p>
            <w:pPr>
              <w:widowControl/>
              <w:spacing w:line="300" w:lineRule="exact"/>
              <w:jc w:val="center"/>
              <w:rPr>
                <w:kern w:val="0"/>
                <w:sz w:val="26"/>
              </w:rPr>
            </w:pP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行政确认结果信息。</w:t>
            </w:r>
          </w:p>
        </w:tc>
        <w:tc>
          <w:tcPr>
            <w:tcW w:w="2729" w:type="dxa"/>
            <w:noWrap w:val="0"/>
            <w:vAlign w:val="center"/>
          </w:tcPr>
          <w:p>
            <w:pPr>
              <w:widowControl/>
              <w:spacing w:line="300" w:lineRule="exact"/>
              <w:jc w:val="left"/>
              <w:rPr>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bCs/>
                <w:kern w:val="0"/>
                <w:sz w:val="26"/>
                <w:szCs w:val="26"/>
              </w:rPr>
            </w:pPr>
            <w:r>
              <w:rPr>
                <w:rFonts w:hint="eastAsia"/>
                <w:bCs/>
                <w:kern w:val="0"/>
                <w:sz w:val="26"/>
                <w:szCs w:val="26"/>
              </w:rPr>
              <w:t>■政府网站   □政府公报</w:t>
            </w:r>
          </w:p>
          <w:p>
            <w:pPr>
              <w:widowControl/>
              <w:spacing w:line="280" w:lineRule="exact"/>
              <w:rPr>
                <w:rFonts w:hint="eastAsia"/>
                <w:bCs/>
                <w:kern w:val="0"/>
                <w:sz w:val="26"/>
                <w:szCs w:val="26"/>
              </w:rPr>
            </w:pPr>
            <w:r>
              <w:rPr>
                <w:rFonts w:hint="eastAsia"/>
                <w:bCs/>
                <w:kern w:val="0"/>
                <w:sz w:val="26"/>
                <w:szCs w:val="26"/>
              </w:rPr>
              <w:t>□两微一端   □发布会</w:t>
            </w:r>
          </w:p>
          <w:p>
            <w:pPr>
              <w:widowControl/>
              <w:spacing w:line="280" w:lineRule="exact"/>
              <w:rPr>
                <w:rFonts w:hint="eastAsia"/>
                <w:bCs/>
                <w:kern w:val="0"/>
                <w:sz w:val="26"/>
                <w:szCs w:val="26"/>
              </w:rPr>
            </w:pPr>
            <w:r>
              <w:rPr>
                <w:rFonts w:hint="eastAsia"/>
                <w:bCs/>
                <w:kern w:val="0"/>
                <w:sz w:val="26"/>
                <w:szCs w:val="26"/>
              </w:rPr>
              <w:t>□□广播电视   □纸质媒体</w:t>
            </w:r>
          </w:p>
          <w:p>
            <w:pPr>
              <w:widowControl/>
              <w:spacing w:line="280" w:lineRule="exact"/>
              <w:rPr>
                <w:rFonts w:hint="eastAsia"/>
                <w:bCs/>
                <w:kern w:val="0"/>
                <w:sz w:val="26"/>
                <w:szCs w:val="26"/>
              </w:rPr>
            </w:pPr>
            <w:r>
              <w:rPr>
                <w:rFonts w:hint="eastAsia"/>
                <w:bCs/>
                <w:kern w:val="0"/>
                <w:sz w:val="26"/>
                <w:szCs w:val="26"/>
              </w:rPr>
              <w:t xml:space="preserve">□公开查阅点 □政务服务中心             </w:t>
            </w:r>
          </w:p>
          <w:p>
            <w:pPr>
              <w:widowControl/>
              <w:spacing w:line="280" w:lineRule="exact"/>
              <w:rPr>
                <w:rFonts w:hint="eastAsia"/>
                <w:bCs/>
                <w:kern w:val="0"/>
                <w:sz w:val="26"/>
                <w:szCs w:val="26"/>
              </w:rPr>
            </w:pPr>
            <w:r>
              <w:rPr>
                <w:rFonts w:hint="eastAsia"/>
                <w:bCs/>
                <w:kern w:val="0"/>
                <w:sz w:val="26"/>
                <w:szCs w:val="26"/>
              </w:rPr>
              <w:t>□便民服务站 □入户/现场</w:t>
            </w:r>
          </w:p>
          <w:p>
            <w:pPr>
              <w:widowControl/>
              <w:spacing w:line="280" w:lineRule="exact"/>
              <w:rPr>
                <w:rFonts w:hint="eastAsia"/>
                <w:bCs/>
                <w:kern w:val="0"/>
                <w:sz w:val="26"/>
                <w:szCs w:val="26"/>
              </w:rPr>
            </w:pPr>
            <w:r>
              <w:rPr>
                <w:rFonts w:hint="eastAsia"/>
                <w:bCs/>
                <w:kern w:val="0"/>
                <w:sz w:val="26"/>
                <w:szCs w:val="26"/>
              </w:rPr>
              <w:t>□社区/企事业单位/村公示栏（电子屏）</w:t>
            </w:r>
          </w:p>
          <w:p>
            <w:pPr>
              <w:widowControl/>
              <w:spacing w:line="280" w:lineRule="exact"/>
              <w:rPr>
                <w:kern w:val="0"/>
                <w:sz w:val="26"/>
                <w:szCs w:val="26"/>
              </w:rPr>
            </w:pPr>
            <w:r>
              <w:rPr>
                <w:rFonts w:hint="eastAsia"/>
                <w:bCs/>
                <w:kern w:val="0"/>
                <w:sz w:val="26"/>
                <w:szCs w:val="26"/>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restart"/>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center"/>
              <w:rPr>
                <w:kern w:val="0"/>
                <w:sz w:val="26"/>
                <w:szCs w:val="26"/>
              </w:rPr>
            </w:pPr>
          </w:p>
        </w:tc>
        <w:tc>
          <w:tcPr>
            <w:tcW w:w="1238" w:type="dxa"/>
            <w:vMerge w:val="continue"/>
            <w:noWrap w:val="0"/>
            <w:vAlign w:val="center"/>
          </w:tcPr>
          <w:p>
            <w:pPr>
              <w:widowControl/>
              <w:spacing w:line="300" w:lineRule="exact"/>
              <w:jc w:val="center"/>
              <w:rPr>
                <w:kern w:val="0"/>
                <w:sz w:val="26"/>
              </w:rPr>
            </w:pPr>
          </w:p>
        </w:tc>
        <w:tc>
          <w:tcPr>
            <w:tcW w:w="2115" w:type="dxa"/>
            <w:noWrap w:val="0"/>
            <w:vAlign w:val="center"/>
          </w:tcPr>
          <w:p>
            <w:pPr>
              <w:widowControl/>
              <w:spacing w:line="300" w:lineRule="exact"/>
              <w:rPr>
                <w:kern w:val="0"/>
                <w:sz w:val="26"/>
                <w:szCs w:val="26"/>
              </w:rPr>
            </w:pPr>
            <w:r>
              <w:rPr>
                <w:rFonts w:hint="eastAsia"/>
                <w:kern w:val="0"/>
                <w:sz w:val="26"/>
                <w:szCs w:val="26"/>
              </w:rPr>
              <w:t>其他权力结果信息。</w:t>
            </w:r>
          </w:p>
        </w:tc>
        <w:tc>
          <w:tcPr>
            <w:tcW w:w="2729" w:type="dxa"/>
            <w:noWrap w:val="0"/>
            <w:vAlign w:val="center"/>
          </w:tcPr>
          <w:p>
            <w:pPr>
              <w:widowControl/>
              <w:spacing w:line="300" w:lineRule="exact"/>
              <w:jc w:val="left"/>
              <w:rPr>
                <w:kern w:val="0"/>
                <w:sz w:val="26"/>
                <w:szCs w:val="26"/>
              </w:rPr>
            </w:pPr>
            <w:r>
              <w:rPr>
                <w:rFonts w:hint="eastAsia"/>
                <w:bCs/>
                <w:kern w:val="0"/>
                <w:sz w:val="26"/>
                <w:szCs w:val="26"/>
              </w:rPr>
              <w:t>《山东省人民政府关于印发</w:t>
            </w:r>
            <w:r>
              <w:rPr>
                <w:rFonts w:hint="eastAsia" w:ascii="微软雅黑" w:hAnsi="微软雅黑" w:eastAsia="微软雅黑"/>
                <w:bCs/>
                <w:kern w:val="0"/>
                <w:sz w:val="26"/>
                <w:szCs w:val="26"/>
              </w:rPr>
              <w:t>＜</w:t>
            </w:r>
            <w:r>
              <w:rPr>
                <w:rFonts w:hint="eastAsia"/>
                <w:bCs/>
                <w:kern w:val="0"/>
                <w:sz w:val="26"/>
                <w:szCs w:val="26"/>
              </w:rPr>
              <w:t>山东省政府部门权责清单管理办法</w:t>
            </w:r>
            <w:r>
              <w:rPr>
                <w:rFonts w:hint="eastAsia" w:ascii="微软雅黑" w:hAnsi="微软雅黑" w:eastAsia="微软雅黑"/>
                <w:bCs/>
                <w:kern w:val="0"/>
                <w:sz w:val="26"/>
                <w:szCs w:val="26"/>
              </w:rPr>
              <w:t>＞</w:t>
            </w:r>
            <w:r>
              <w:rPr>
                <w:rFonts w:hint="eastAsia"/>
                <w:bCs/>
                <w:kern w:val="0"/>
                <w:sz w:val="26"/>
                <w:szCs w:val="26"/>
              </w:rPr>
              <w:t>的通知》（鲁政字〔</w:t>
            </w:r>
            <w:r>
              <w:rPr>
                <w:bCs/>
                <w:kern w:val="0"/>
                <w:sz w:val="26"/>
                <w:szCs w:val="26"/>
              </w:rPr>
              <w:t>2019</w:t>
            </w:r>
            <w:r>
              <w:rPr>
                <w:rFonts w:hint="eastAsia"/>
                <w:bCs/>
                <w:kern w:val="0"/>
                <w:sz w:val="26"/>
                <w:szCs w:val="26"/>
              </w:rPr>
              <w:t>〕</w:t>
            </w:r>
            <w:r>
              <w:rPr>
                <w:bCs/>
                <w:kern w:val="0"/>
                <w:sz w:val="26"/>
                <w:szCs w:val="26"/>
              </w:rPr>
              <w:t>247</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48"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spacing w:line="300" w:lineRule="exact"/>
              <w:jc w:val="center"/>
              <w:rPr>
                <w:rFonts w:eastAsia="方正黑体_GBK"/>
                <w:kern w:val="0"/>
                <w:sz w:val="26"/>
                <w:szCs w:val="26"/>
              </w:rPr>
            </w:pPr>
          </w:p>
        </w:tc>
        <w:tc>
          <w:tcPr>
            <w:tcW w:w="1342" w:type="dxa"/>
            <w:vMerge w:val="continue"/>
            <w:noWrap w:val="0"/>
            <w:vAlign w:val="center"/>
          </w:tcPr>
          <w:p>
            <w:pPr>
              <w:widowControl/>
              <w:spacing w:line="300" w:lineRule="exact"/>
              <w:jc w:val="center"/>
              <w:rPr>
                <w:kern w:val="0"/>
                <w:sz w:val="26"/>
                <w:szCs w:val="26"/>
              </w:rPr>
            </w:pPr>
          </w:p>
        </w:tc>
        <w:tc>
          <w:tcPr>
            <w:tcW w:w="1238" w:type="dxa"/>
            <w:noWrap w:val="0"/>
            <w:vAlign w:val="center"/>
          </w:tcPr>
          <w:p>
            <w:pPr>
              <w:widowControl/>
              <w:spacing w:line="300" w:lineRule="exact"/>
              <w:jc w:val="center"/>
              <w:rPr>
                <w:kern w:val="0"/>
                <w:sz w:val="26"/>
              </w:rPr>
            </w:pPr>
            <w:r>
              <w:rPr>
                <w:rFonts w:hint="eastAsia"/>
                <w:kern w:val="0"/>
                <w:sz w:val="26"/>
                <w:szCs w:val="26"/>
              </w:rPr>
              <w:t>行政许可和行政处罚双公示</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行政许可和行政处罚双公示信息。</w:t>
            </w:r>
          </w:p>
        </w:tc>
        <w:tc>
          <w:tcPr>
            <w:tcW w:w="2729" w:type="dxa"/>
            <w:noWrap w:val="0"/>
            <w:vAlign w:val="center"/>
          </w:tcPr>
          <w:p>
            <w:pPr>
              <w:widowControl/>
              <w:spacing w:line="280" w:lineRule="exact"/>
              <w:rPr>
                <w:kern w:val="0"/>
                <w:sz w:val="26"/>
                <w:szCs w:val="26"/>
              </w:rPr>
            </w:pPr>
            <w:r>
              <w:rPr>
                <w:rFonts w:hint="eastAsia"/>
                <w:bCs/>
                <w:kern w:val="0"/>
                <w:sz w:val="26"/>
                <w:szCs w:val="26"/>
              </w:rPr>
              <w:t>《国家发展改革委办公厅关于进一步完善行政许可和行政处罚等信用信息公示工作的指导意见》（发改办财金〔</w:t>
            </w:r>
            <w:r>
              <w:rPr>
                <w:bCs/>
                <w:kern w:val="0"/>
                <w:sz w:val="26"/>
                <w:szCs w:val="26"/>
              </w:rPr>
              <w:t>2018</w:t>
            </w:r>
            <w:r>
              <w:rPr>
                <w:rFonts w:hint="eastAsia"/>
                <w:bCs/>
                <w:kern w:val="0"/>
                <w:sz w:val="26"/>
                <w:szCs w:val="26"/>
              </w:rPr>
              <w:t>〕</w:t>
            </w:r>
            <w:r>
              <w:rPr>
                <w:bCs/>
                <w:kern w:val="0"/>
                <w:sz w:val="26"/>
                <w:szCs w:val="26"/>
              </w:rPr>
              <w:t>424</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作出行政许可、行政处罚决定之日起</w:t>
            </w:r>
            <w:r>
              <w:rPr>
                <w:kern w:val="0"/>
                <w:sz w:val="26"/>
              </w:rPr>
              <w:t>7</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spacing w:line="300" w:lineRule="exact"/>
              <w:jc w:val="center"/>
              <w:rPr>
                <w:rFonts w:eastAsia="方正黑体_GBK"/>
                <w:kern w:val="0"/>
                <w:sz w:val="26"/>
                <w:szCs w:val="26"/>
              </w:rPr>
            </w:pPr>
          </w:p>
        </w:tc>
        <w:tc>
          <w:tcPr>
            <w:tcW w:w="1342" w:type="dxa"/>
            <w:vMerge w:val="continue"/>
            <w:noWrap w:val="0"/>
            <w:vAlign w:val="center"/>
          </w:tcPr>
          <w:p>
            <w:pPr>
              <w:widowControl/>
              <w:spacing w:line="300" w:lineRule="exact"/>
              <w:jc w:val="left"/>
              <w:rPr>
                <w:kern w:val="0"/>
                <w:sz w:val="26"/>
                <w:szCs w:val="26"/>
              </w:rPr>
            </w:pPr>
          </w:p>
        </w:tc>
        <w:tc>
          <w:tcPr>
            <w:tcW w:w="1238" w:type="dxa"/>
            <w:noWrap w:val="0"/>
            <w:vAlign w:val="center"/>
          </w:tcPr>
          <w:p>
            <w:pPr>
              <w:widowControl/>
              <w:spacing w:line="300" w:lineRule="exact"/>
              <w:jc w:val="center"/>
              <w:rPr>
                <w:kern w:val="0"/>
                <w:sz w:val="26"/>
                <w:szCs w:val="26"/>
              </w:rPr>
            </w:pPr>
            <w:r>
              <w:rPr>
                <w:rFonts w:hint="eastAsia"/>
                <w:kern w:val="0"/>
                <w:sz w:val="26"/>
                <w:szCs w:val="26"/>
              </w:rPr>
              <w:t>行政执法公示</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bCs/>
                <w:kern w:val="0"/>
                <w:sz w:val="26"/>
                <w:szCs w:val="26"/>
              </w:rPr>
              <w:t>公开行政执法职责、执法依据、执法程序、监督途径和执法结果等信息。</w:t>
            </w:r>
          </w:p>
        </w:tc>
        <w:tc>
          <w:tcPr>
            <w:tcW w:w="2729" w:type="dxa"/>
            <w:noWrap w:val="0"/>
            <w:vAlign w:val="center"/>
          </w:tcPr>
          <w:p>
            <w:pPr>
              <w:widowControl/>
              <w:spacing w:line="300" w:lineRule="exact"/>
              <w:jc w:val="left"/>
              <w:rPr>
                <w:kern w:val="0"/>
                <w:sz w:val="26"/>
                <w:szCs w:val="26"/>
              </w:rPr>
            </w:pPr>
            <w:r>
              <w:rPr>
                <w:rFonts w:hint="eastAsia"/>
                <w:bCs/>
                <w:kern w:val="0"/>
                <w:sz w:val="26"/>
                <w:szCs w:val="26"/>
              </w:rPr>
              <w:t>《国务院办公厅关于全面推行行政执法公示制度执法全过程记录制度》（国办发〔</w:t>
            </w:r>
            <w:r>
              <w:rPr>
                <w:bCs/>
                <w:kern w:val="0"/>
                <w:sz w:val="26"/>
                <w:szCs w:val="26"/>
              </w:rPr>
              <w:t>2018</w:t>
            </w:r>
            <w:r>
              <w:rPr>
                <w:rFonts w:hint="eastAsia"/>
                <w:bCs/>
                <w:kern w:val="0"/>
                <w:sz w:val="26"/>
                <w:szCs w:val="26"/>
              </w:rPr>
              <w:t>〕</w:t>
            </w:r>
            <w:r>
              <w:rPr>
                <w:bCs/>
                <w:kern w:val="0"/>
                <w:sz w:val="26"/>
                <w:szCs w:val="26"/>
              </w:rPr>
              <w:t>118</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restart"/>
            <w:noWrap w:val="0"/>
            <w:vAlign w:val="center"/>
          </w:tcPr>
          <w:p>
            <w:pPr>
              <w:spacing w:line="300" w:lineRule="exact"/>
              <w:jc w:val="center"/>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eastAsia="微软雅黑"/>
                <w:kern w:val="0"/>
                <w:sz w:val="26"/>
                <w:szCs w:val="26"/>
              </w:rPr>
              <w:t>“</w:t>
            </w:r>
            <w:r>
              <w:rPr>
                <w:rFonts w:hint="eastAsia"/>
                <w:kern w:val="0"/>
                <w:sz w:val="26"/>
                <w:szCs w:val="26"/>
              </w:rPr>
              <w:t>双随机一公开</w:t>
            </w:r>
            <w:r>
              <w:rPr>
                <w:rFonts w:hint="eastAsia" w:eastAsia="微软雅黑"/>
                <w:kern w:val="0"/>
                <w:sz w:val="26"/>
                <w:szCs w:val="26"/>
              </w:rPr>
              <w:t>”</w:t>
            </w:r>
            <w:r>
              <w:rPr>
                <w:kern w:val="0"/>
                <w:sz w:val="26"/>
                <w:szCs w:val="26"/>
              </w:rPr>
              <w:br w:type="textWrapping"/>
            </w: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kern w:val="0"/>
                <w:sz w:val="26"/>
                <w:szCs w:val="26"/>
              </w:rPr>
              <w:t>监管过程中随机抽取检查对象、随机选派执法检查人员信息，抽查情况及查处结果信息（涉及的部门添加此栏目）。</w:t>
            </w:r>
          </w:p>
        </w:tc>
        <w:tc>
          <w:tcPr>
            <w:tcW w:w="2729" w:type="dxa"/>
            <w:noWrap w:val="0"/>
            <w:vAlign w:val="center"/>
          </w:tcPr>
          <w:p>
            <w:pPr>
              <w:widowControl/>
              <w:spacing w:line="320" w:lineRule="exact"/>
              <w:rPr>
                <w:bCs/>
                <w:kern w:val="0"/>
                <w:sz w:val="26"/>
                <w:szCs w:val="26"/>
              </w:rPr>
            </w:pPr>
            <w:r>
              <w:rPr>
                <w:rFonts w:hint="eastAsia"/>
                <w:bCs/>
                <w:kern w:val="0"/>
                <w:sz w:val="26"/>
                <w:szCs w:val="26"/>
              </w:rPr>
              <w:t>《国务院办公厅关于推广随机抽查规范事中事后监管的通知》（国办发〔</w:t>
            </w:r>
            <w:r>
              <w:rPr>
                <w:bCs/>
                <w:kern w:val="0"/>
                <w:sz w:val="26"/>
                <w:szCs w:val="26"/>
              </w:rPr>
              <w:t>2015</w:t>
            </w:r>
            <w:r>
              <w:rPr>
                <w:rFonts w:hint="eastAsia"/>
                <w:bCs/>
                <w:kern w:val="0"/>
                <w:sz w:val="26"/>
                <w:szCs w:val="26"/>
              </w:rPr>
              <w:t>〕</w:t>
            </w:r>
            <w:r>
              <w:rPr>
                <w:bCs/>
                <w:kern w:val="0"/>
                <w:sz w:val="26"/>
                <w:szCs w:val="26"/>
              </w:rPr>
              <w:t>58</w:t>
            </w:r>
            <w:r>
              <w:rPr>
                <w:rFonts w:hint="eastAsia"/>
                <w:bCs/>
                <w:kern w:val="0"/>
                <w:sz w:val="26"/>
                <w:szCs w:val="26"/>
              </w:rPr>
              <w:t>号）；</w:t>
            </w:r>
          </w:p>
          <w:p>
            <w:pPr>
              <w:widowControl/>
              <w:spacing w:line="32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检查及查处结果作出之日起的</w:t>
            </w:r>
            <w:r>
              <w:rPr>
                <w:kern w:val="0"/>
                <w:sz w:val="26"/>
              </w:rPr>
              <w:t>7</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60" w:lineRule="exact"/>
              <w:rPr>
                <w:rFonts w:hint="eastAsia"/>
              </w:rPr>
            </w:pPr>
            <w:r>
              <w:rPr>
                <w:rFonts w:hint="eastAsia"/>
              </w:rPr>
              <w:t>■政府网站   □政府公报</w:t>
            </w:r>
          </w:p>
          <w:p>
            <w:pPr>
              <w:widowControl/>
              <w:spacing w:line="260" w:lineRule="exact"/>
              <w:rPr>
                <w:rFonts w:hint="eastAsia"/>
              </w:rPr>
            </w:pPr>
            <w:r>
              <w:rPr>
                <w:rFonts w:hint="eastAsia"/>
              </w:rPr>
              <w:t>□两微一端   □发布会</w:t>
            </w:r>
          </w:p>
          <w:p>
            <w:pPr>
              <w:widowControl/>
              <w:spacing w:line="260" w:lineRule="exact"/>
              <w:rPr>
                <w:rFonts w:hint="eastAsia"/>
              </w:rPr>
            </w:pPr>
            <w:r>
              <w:rPr>
                <w:rFonts w:hint="eastAsia"/>
              </w:rPr>
              <w:t>□□广播电视   □纸质媒体</w:t>
            </w:r>
          </w:p>
          <w:p>
            <w:pPr>
              <w:widowControl/>
              <w:spacing w:line="260" w:lineRule="exact"/>
              <w:rPr>
                <w:rFonts w:hint="eastAsia"/>
              </w:rPr>
            </w:pPr>
            <w:r>
              <w:rPr>
                <w:rFonts w:hint="eastAsia"/>
              </w:rPr>
              <w:t xml:space="preserve">□公开查阅点 □政务服务中心             </w:t>
            </w:r>
          </w:p>
          <w:p>
            <w:pPr>
              <w:widowControl/>
              <w:spacing w:line="260" w:lineRule="exact"/>
              <w:rPr>
                <w:rFonts w:hint="eastAsia"/>
              </w:rPr>
            </w:pPr>
            <w:r>
              <w:rPr>
                <w:rFonts w:hint="eastAsia"/>
              </w:rPr>
              <w:t>□便民服务站 □入户/现场</w:t>
            </w:r>
          </w:p>
          <w:p>
            <w:pPr>
              <w:widowControl/>
              <w:spacing w:line="260" w:lineRule="exact"/>
              <w:rPr>
                <w:rFonts w:hint="eastAsia"/>
              </w:rPr>
            </w:pPr>
            <w:r>
              <w:rPr>
                <w:rFonts w:hint="eastAsia"/>
              </w:rPr>
              <w:t>□社区/企事业单位/村公示栏（电子屏）</w:t>
            </w:r>
          </w:p>
          <w:p>
            <w:pPr>
              <w:widowControl/>
              <w:spacing w:line="26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center"/>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kern w:val="0"/>
                <w:sz w:val="26"/>
                <w:szCs w:val="26"/>
              </w:rPr>
              <w:t>网上</w:t>
            </w:r>
            <w:r>
              <w:rPr>
                <w:kern w:val="0"/>
                <w:sz w:val="26"/>
                <w:szCs w:val="26"/>
              </w:rPr>
              <w:br w:type="textWrapping"/>
            </w:r>
            <w:r>
              <w:rPr>
                <w:rFonts w:hint="eastAsia"/>
                <w:kern w:val="0"/>
                <w:sz w:val="26"/>
              </w:rPr>
              <w:t>政务服务</w:t>
            </w:r>
            <w:r>
              <w:rPr>
                <w:kern w:val="0"/>
                <w:sz w:val="26"/>
                <w:szCs w:val="26"/>
              </w:rPr>
              <w:br w:type="textWrapping"/>
            </w: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bCs/>
                <w:kern w:val="0"/>
                <w:sz w:val="26"/>
                <w:szCs w:val="26"/>
              </w:rPr>
              <w:t>公开办事指南及流程、公共服务事项办件结果、企业及个人全生命周期事项办理指南、流程、过程结果查询等信息（可链接到山东省政务服务网）。</w:t>
            </w:r>
          </w:p>
        </w:tc>
        <w:tc>
          <w:tcPr>
            <w:tcW w:w="2729" w:type="dxa"/>
            <w:noWrap w:val="0"/>
            <w:vAlign w:val="center"/>
          </w:tcPr>
          <w:p>
            <w:pPr>
              <w:widowControl/>
              <w:spacing w:line="300" w:lineRule="exact"/>
              <w:rPr>
                <w:bCs/>
                <w:kern w:val="0"/>
                <w:sz w:val="26"/>
                <w:szCs w:val="26"/>
              </w:rPr>
            </w:pPr>
            <w:r>
              <w:rPr>
                <w:rFonts w:hint="eastAsia"/>
                <w:bCs/>
                <w:kern w:val="0"/>
                <w:sz w:val="26"/>
                <w:szCs w:val="26"/>
              </w:rPr>
              <w:t>《国务院关于加快推进</w:t>
            </w:r>
            <w:r>
              <w:rPr>
                <w:bCs/>
                <w:kern w:val="0"/>
                <w:sz w:val="26"/>
                <w:szCs w:val="26"/>
              </w:rPr>
              <w:t>“</w:t>
            </w:r>
            <w:r>
              <w:rPr>
                <w:rFonts w:hint="eastAsia"/>
                <w:bCs/>
                <w:kern w:val="0"/>
                <w:sz w:val="26"/>
                <w:szCs w:val="26"/>
              </w:rPr>
              <w:t>互联网</w:t>
            </w:r>
            <w:r>
              <w:rPr>
                <w:bCs/>
                <w:kern w:val="0"/>
                <w:sz w:val="26"/>
                <w:szCs w:val="26"/>
              </w:rPr>
              <w:t>+</w:t>
            </w:r>
            <w:r>
              <w:rPr>
                <w:rFonts w:hint="eastAsia"/>
                <w:bCs/>
                <w:kern w:val="0"/>
                <w:sz w:val="26"/>
                <w:szCs w:val="26"/>
              </w:rPr>
              <w:t>政务服务</w:t>
            </w:r>
            <w:r>
              <w:rPr>
                <w:bCs/>
                <w:kern w:val="0"/>
                <w:sz w:val="26"/>
                <w:szCs w:val="26"/>
              </w:rPr>
              <w:t>”</w:t>
            </w:r>
            <w:r>
              <w:rPr>
                <w:rFonts w:hint="eastAsia"/>
                <w:bCs/>
                <w:kern w:val="0"/>
                <w:sz w:val="26"/>
                <w:szCs w:val="26"/>
              </w:rPr>
              <w:t>工作的指导意见》（国发〔</w:t>
            </w:r>
            <w:r>
              <w:rPr>
                <w:bCs/>
                <w:kern w:val="0"/>
                <w:sz w:val="26"/>
                <w:szCs w:val="26"/>
              </w:rPr>
              <w:t>2016</w:t>
            </w:r>
            <w:r>
              <w:rPr>
                <w:rFonts w:hint="eastAsia"/>
                <w:bCs/>
                <w:kern w:val="0"/>
                <w:sz w:val="26"/>
                <w:szCs w:val="26"/>
              </w:rPr>
              <w:t>〕</w:t>
            </w:r>
            <w:r>
              <w:rPr>
                <w:bCs/>
                <w:kern w:val="0"/>
                <w:sz w:val="26"/>
                <w:szCs w:val="26"/>
              </w:rPr>
              <w:t>55</w:t>
            </w:r>
            <w:r>
              <w:rPr>
                <w:rFonts w:hint="eastAsia"/>
                <w:bCs/>
                <w:kern w:val="0"/>
                <w:sz w:val="26"/>
                <w:szCs w:val="26"/>
              </w:rPr>
              <w:t>号）；</w:t>
            </w:r>
          </w:p>
          <w:p>
            <w:pPr>
              <w:widowControl/>
              <w:spacing w:line="300" w:lineRule="exact"/>
              <w:rPr>
                <w:kern w:val="0"/>
                <w:sz w:val="26"/>
                <w:szCs w:val="26"/>
              </w:rPr>
            </w:pPr>
            <w:r>
              <w:rPr>
                <w:rFonts w:hint="eastAsia"/>
                <w:bCs/>
                <w:kern w:val="0"/>
                <w:sz w:val="26"/>
                <w:szCs w:val="26"/>
              </w:rPr>
              <w:t>《国务院办公厅关于印发进一步深化</w:t>
            </w:r>
            <w:r>
              <w:rPr>
                <w:bCs/>
                <w:kern w:val="0"/>
                <w:sz w:val="26"/>
                <w:szCs w:val="26"/>
              </w:rPr>
              <w:t>“</w:t>
            </w:r>
            <w:r>
              <w:rPr>
                <w:rFonts w:hint="eastAsia"/>
                <w:bCs/>
                <w:kern w:val="0"/>
                <w:sz w:val="26"/>
                <w:szCs w:val="26"/>
              </w:rPr>
              <w:t>互联网</w:t>
            </w:r>
            <w:r>
              <w:rPr>
                <w:bCs/>
                <w:kern w:val="0"/>
                <w:sz w:val="26"/>
                <w:szCs w:val="26"/>
              </w:rPr>
              <w:t>+</w:t>
            </w:r>
            <w:r>
              <w:rPr>
                <w:rFonts w:hint="eastAsia"/>
                <w:bCs/>
                <w:kern w:val="0"/>
                <w:sz w:val="26"/>
                <w:szCs w:val="26"/>
              </w:rPr>
              <w:t>政务服务</w:t>
            </w:r>
            <w:r>
              <w:rPr>
                <w:bCs/>
                <w:kern w:val="0"/>
                <w:sz w:val="26"/>
                <w:szCs w:val="26"/>
              </w:rPr>
              <w:t>”</w:t>
            </w:r>
            <w:r>
              <w:rPr>
                <w:rFonts w:hint="eastAsia"/>
                <w:bCs/>
                <w:kern w:val="0"/>
                <w:sz w:val="26"/>
                <w:szCs w:val="26"/>
              </w:rPr>
              <w:t>推进政务服务</w:t>
            </w:r>
            <w:r>
              <w:rPr>
                <w:bCs/>
                <w:kern w:val="0"/>
                <w:sz w:val="26"/>
                <w:szCs w:val="26"/>
              </w:rPr>
              <w:t>“</w:t>
            </w:r>
            <w:r>
              <w:rPr>
                <w:rFonts w:hint="eastAsia"/>
                <w:bCs/>
                <w:kern w:val="0"/>
                <w:sz w:val="26"/>
                <w:szCs w:val="26"/>
              </w:rPr>
              <w:t>一网、一门、一次</w:t>
            </w:r>
            <w:r>
              <w:rPr>
                <w:bCs/>
                <w:kern w:val="0"/>
                <w:sz w:val="26"/>
                <w:szCs w:val="26"/>
              </w:rPr>
              <w:t>”</w:t>
            </w:r>
            <w:r>
              <w:rPr>
                <w:rFonts w:hint="eastAsia"/>
                <w:bCs/>
                <w:kern w:val="0"/>
                <w:sz w:val="26"/>
                <w:szCs w:val="26"/>
              </w:rPr>
              <w:t>改革实施方案的通知》（国办发〔</w:t>
            </w:r>
            <w:r>
              <w:rPr>
                <w:bCs/>
                <w:kern w:val="0"/>
                <w:sz w:val="26"/>
                <w:szCs w:val="26"/>
              </w:rPr>
              <w:t>2018</w:t>
            </w:r>
            <w:r>
              <w:rPr>
                <w:rFonts w:hint="eastAsia"/>
                <w:bCs/>
                <w:kern w:val="0"/>
                <w:sz w:val="26"/>
                <w:szCs w:val="26"/>
              </w:rPr>
              <w:t>〕</w:t>
            </w:r>
            <w:r>
              <w:rPr>
                <w:bCs/>
                <w:kern w:val="0"/>
                <w:sz w:val="26"/>
                <w:szCs w:val="26"/>
              </w:rPr>
              <w:t>45</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r>
              <w:rPr>
                <w:rFonts w:hint="eastAsia"/>
                <w:kern w:val="0"/>
                <w:sz w:val="26"/>
                <w:szCs w:val="26"/>
              </w:rPr>
              <w:t>招标采购</w:t>
            </w: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kern w:val="0"/>
                <w:sz w:val="26"/>
                <w:szCs w:val="26"/>
              </w:rPr>
              <w:t>公开招标公示、招标采购预算及中标候选人公告，成交情况及实施情况等信息。</w:t>
            </w:r>
          </w:p>
        </w:tc>
        <w:tc>
          <w:tcPr>
            <w:tcW w:w="2729" w:type="dxa"/>
            <w:noWrap w:val="0"/>
            <w:vAlign w:val="center"/>
          </w:tcPr>
          <w:p>
            <w:pPr>
              <w:widowControl/>
              <w:spacing w:line="300" w:lineRule="exact"/>
              <w:rPr>
                <w:kern w:val="0"/>
                <w:sz w:val="26"/>
              </w:rPr>
            </w:pPr>
            <w:r>
              <w:rPr>
                <w:rFonts w:hint="eastAsia"/>
                <w:kern w:val="0"/>
                <w:sz w:val="26"/>
              </w:rPr>
              <w:t>《中华人民共和国信息公开条例》（国务院令第</w:t>
            </w:r>
            <w:r>
              <w:rPr>
                <w:kern w:val="0"/>
                <w:sz w:val="26"/>
              </w:rPr>
              <w:t>492</w:t>
            </w:r>
            <w:r>
              <w:rPr>
                <w:rFonts w:hint="eastAsia"/>
                <w:kern w:val="0"/>
                <w:sz w:val="26"/>
              </w:rPr>
              <w:t>号）；</w:t>
            </w:r>
          </w:p>
          <w:p>
            <w:pPr>
              <w:widowControl/>
              <w:spacing w:line="300" w:lineRule="exact"/>
              <w:rPr>
                <w:kern w:val="0"/>
                <w:sz w:val="26"/>
                <w:szCs w:val="26"/>
              </w:rPr>
            </w:pPr>
            <w:r>
              <w:rPr>
                <w:rFonts w:hint="eastAsia"/>
                <w:kern w:val="0"/>
                <w:sz w:val="26"/>
              </w:rPr>
              <w:t>《中华人民共和国招标投标法实施条例》（国务院令第</w:t>
            </w:r>
            <w:r>
              <w:rPr>
                <w:kern w:val="0"/>
                <w:sz w:val="26"/>
              </w:rPr>
              <w:t>698</w:t>
            </w:r>
            <w:r>
              <w:rPr>
                <w:rFonts w:hint="eastAsia"/>
                <w:kern w:val="0"/>
                <w:sz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按照规定及时公开。</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89"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bookmarkStart w:id="5" w:name="_GoBack"/>
            <w:bookmarkEnd w:id="5"/>
          </w:p>
        </w:tc>
        <w:tc>
          <w:tcPr>
            <w:tcW w:w="788"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新闻</w:t>
            </w:r>
          </w:p>
          <w:p>
            <w:pPr>
              <w:widowControl/>
              <w:spacing w:line="300" w:lineRule="exact"/>
              <w:jc w:val="center"/>
              <w:rPr>
                <w:rFonts w:eastAsia="方正黑体_GBK"/>
                <w:kern w:val="0"/>
                <w:sz w:val="26"/>
                <w:szCs w:val="26"/>
              </w:rPr>
            </w:pPr>
            <w:r>
              <w:rPr>
                <w:rFonts w:hint="eastAsia" w:eastAsia="方正黑体_GBK"/>
                <w:kern w:val="0"/>
                <w:sz w:val="26"/>
                <w:szCs w:val="26"/>
              </w:rPr>
              <w:t>发布</w:t>
            </w: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新闻</w:t>
            </w:r>
          </w:p>
          <w:p>
            <w:pPr>
              <w:widowControl/>
              <w:spacing w:line="300" w:lineRule="exact"/>
              <w:jc w:val="center"/>
              <w:rPr>
                <w:kern w:val="0"/>
                <w:sz w:val="26"/>
                <w:szCs w:val="26"/>
              </w:rPr>
            </w:pPr>
            <w:r>
              <w:rPr>
                <w:rFonts w:hint="eastAsia"/>
                <w:kern w:val="0"/>
                <w:sz w:val="26"/>
                <w:szCs w:val="26"/>
              </w:rPr>
              <w:t>发布</w:t>
            </w:r>
          </w:p>
        </w:tc>
        <w:tc>
          <w:tcPr>
            <w:tcW w:w="1238" w:type="dxa"/>
            <w:noWrap w:val="0"/>
            <w:vAlign w:val="center"/>
          </w:tcPr>
          <w:p>
            <w:pPr>
              <w:widowControl/>
              <w:spacing w:line="300" w:lineRule="exact"/>
              <w:jc w:val="center"/>
              <w:rPr>
                <w:kern w:val="0"/>
                <w:sz w:val="26"/>
                <w:szCs w:val="26"/>
              </w:rPr>
            </w:pPr>
            <w:r>
              <w:rPr>
                <w:rFonts w:hint="eastAsia"/>
                <w:kern w:val="0"/>
                <w:sz w:val="26"/>
                <w:szCs w:val="26"/>
              </w:rPr>
              <w:t>制度安排</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新闻发布制度、工作机制和年度安排</w:t>
            </w:r>
            <w:r>
              <w:rPr>
                <w:rFonts w:hint="eastAsia"/>
                <w:spacing w:val="-6"/>
                <w:kern w:val="0"/>
                <w:sz w:val="26"/>
                <w:szCs w:val="26"/>
              </w:rPr>
              <w:t>（发布主题、发布形式、发布时间等）。</w:t>
            </w:r>
          </w:p>
        </w:tc>
        <w:tc>
          <w:tcPr>
            <w:tcW w:w="2729" w:type="dxa"/>
            <w:noWrap w:val="0"/>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按规定及时发布。</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40" w:lineRule="exact"/>
              <w:rPr>
                <w:rFonts w:hint="eastAsia"/>
              </w:rPr>
            </w:pPr>
            <w:r>
              <w:rPr>
                <w:rFonts w:hint="eastAsia"/>
              </w:rPr>
              <w:t>■政府网站   □政府公报</w:t>
            </w:r>
          </w:p>
          <w:p>
            <w:pPr>
              <w:widowControl/>
              <w:spacing w:line="240" w:lineRule="exact"/>
              <w:rPr>
                <w:rFonts w:hint="eastAsia"/>
              </w:rPr>
            </w:pPr>
            <w:r>
              <w:rPr>
                <w:rFonts w:hint="eastAsia"/>
              </w:rPr>
              <w:t>□两微一端   □发布会</w:t>
            </w:r>
          </w:p>
          <w:p>
            <w:pPr>
              <w:widowControl/>
              <w:spacing w:line="240" w:lineRule="exact"/>
              <w:rPr>
                <w:rFonts w:hint="eastAsia"/>
              </w:rPr>
            </w:pPr>
            <w:r>
              <w:rPr>
                <w:rFonts w:hint="eastAsia"/>
              </w:rPr>
              <w:t>□□广播电视   □纸质媒体</w:t>
            </w:r>
          </w:p>
          <w:p>
            <w:pPr>
              <w:widowControl/>
              <w:spacing w:line="240" w:lineRule="exact"/>
              <w:rPr>
                <w:rFonts w:hint="eastAsia"/>
              </w:rPr>
            </w:pPr>
            <w:r>
              <w:rPr>
                <w:rFonts w:hint="eastAsia"/>
              </w:rPr>
              <w:t xml:space="preserve">□公开查阅点 □政务服务中心             </w:t>
            </w:r>
          </w:p>
          <w:p>
            <w:pPr>
              <w:widowControl/>
              <w:spacing w:line="240" w:lineRule="exact"/>
              <w:rPr>
                <w:rFonts w:hint="eastAsia"/>
              </w:rPr>
            </w:pPr>
            <w:r>
              <w:rPr>
                <w:rFonts w:hint="eastAsia"/>
              </w:rPr>
              <w:t>□便民服务站 □入户/现场</w:t>
            </w:r>
          </w:p>
          <w:p>
            <w:pPr>
              <w:widowControl/>
              <w:spacing w:line="240" w:lineRule="exact"/>
              <w:rPr>
                <w:rFonts w:hint="eastAsia"/>
              </w:rPr>
            </w:pPr>
            <w:r>
              <w:rPr>
                <w:rFonts w:hint="eastAsia"/>
              </w:rPr>
              <w:t>□社区/企事业单位/村公示栏（电子屏）</w:t>
            </w:r>
          </w:p>
          <w:p>
            <w:pPr>
              <w:widowControl/>
              <w:spacing w:line="24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280" w:lineRule="exact"/>
              <w:jc w:val="center"/>
              <w:rPr>
                <w:kern w:val="0"/>
                <w:sz w:val="26"/>
                <w:szCs w:val="26"/>
              </w:rPr>
            </w:pPr>
          </w:p>
        </w:tc>
        <w:tc>
          <w:tcPr>
            <w:tcW w:w="1238" w:type="dxa"/>
            <w:noWrap w:val="0"/>
            <w:vAlign w:val="center"/>
          </w:tcPr>
          <w:p>
            <w:pPr>
              <w:widowControl/>
              <w:spacing w:line="280" w:lineRule="exact"/>
              <w:jc w:val="center"/>
              <w:rPr>
                <w:kern w:val="0"/>
                <w:sz w:val="26"/>
              </w:rPr>
            </w:pPr>
            <w:r>
              <w:rPr>
                <w:rFonts w:hint="eastAsia"/>
                <w:kern w:val="0"/>
                <w:sz w:val="26"/>
                <w:szCs w:val="26"/>
              </w:rPr>
              <w:t>新闻</w:t>
            </w:r>
            <w:r>
              <w:rPr>
                <w:rFonts w:hint="eastAsia"/>
                <w:kern w:val="0"/>
                <w:sz w:val="26"/>
              </w:rPr>
              <w:t>发布会及其他发布实录</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新闻发布及其他发布的发布稿、现场图片、视频、音频等。</w:t>
            </w:r>
          </w:p>
        </w:tc>
        <w:tc>
          <w:tcPr>
            <w:tcW w:w="2729" w:type="dxa"/>
            <w:noWrap w:val="0"/>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按规定及时发布。</w:t>
            </w:r>
          </w:p>
        </w:tc>
        <w:tc>
          <w:tcPr>
            <w:tcW w:w="2409" w:type="dxa"/>
            <w:noWrap w:val="0"/>
            <w:vAlign w:val="center"/>
          </w:tcPr>
          <w:p>
            <w:pPr>
              <w:widowControl/>
              <w:spacing w:line="300" w:lineRule="exact"/>
              <w:jc w:val="left"/>
              <w:rPr>
                <w:kern w:val="0"/>
                <w:sz w:val="26"/>
                <w:szCs w:val="26"/>
              </w:rPr>
            </w:pPr>
            <w:r>
              <w:rPr>
                <w:rFonts w:hint="eastAsia"/>
              </w:rPr>
              <w:t>安监环保局</w:t>
            </w:r>
          </w:p>
        </w:tc>
        <w:tc>
          <w:tcPr>
            <w:tcW w:w="2410" w:type="dxa"/>
            <w:noWrap w:val="0"/>
            <w:vAlign w:val="center"/>
          </w:tcPr>
          <w:p>
            <w:pPr>
              <w:widowControl/>
              <w:spacing w:line="240" w:lineRule="exact"/>
              <w:rPr>
                <w:rFonts w:hint="eastAsia"/>
              </w:rPr>
            </w:pPr>
            <w:r>
              <w:rPr>
                <w:rFonts w:hint="eastAsia"/>
              </w:rPr>
              <w:t>■政府网站   □政府公报</w:t>
            </w:r>
          </w:p>
          <w:p>
            <w:pPr>
              <w:widowControl/>
              <w:spacing w:line="240" w:lineRule="exact"/>
              <w:rPr>
                <w:rFonts w:hint="eastAsia"/>
              </w:rPr>
            </w:pPr>
            <w:r>
              <w:rPr>
                <w:rFonts w:hint="eastAsia"/>
              </w:rPr>
              <w:t>□两微一端   □发布会</w:t>
            </w:r>
          </w:p>
          <w:p>
            <w:pPr>
              <w:widowControl/>
              <w:spacing w:line="240" w:lineRule="exact"/>
              <w:rPr>
                <w:rFonts w:hint="eastAsia"/>
              </w:rPr>
            </w:pPr>
            <w:r>
              <w:rPr>
                <w:rFonts w:hint="eastAsia"/>
              </w:rPr>
              <w:t>□□广播电视   □纸质媒体</w:t>
            </w:r>
          </w:p>
          <w:p>
            <w:pPr>
              <w:widowControl/>
              <w:spacing w:line="240" w:lineRule="exact"/>
              <w:rPr>
                <w:rFonts w:hint="eastAsia"/>
              </w:rPr>
            </w:pPr>
            <w:r>
              <w:rPr>
                <w:rFonts w:hint="eastAsia"/>
              </w:rPr>
              <w:t xml:space="preserve">□公开查阅点 □政务服务中心             </w:t>
            </w:r>
          </w:p>
          <w:p>
            <w:pPr>
              <w:widowControl/>
              <w:spacing w:line="240" w:lineRule="exact"/>
              <w:rPr>
                <w:rFonts w:hint="eastAsia"/>
              </w:rPr>
            </w:pPr>
            <w:r>
              <w:rPr>
                <w:rFonts w:hint="eastAsia"/>
              </w:rPr>
              <w:t>□便民服务站 □入户/现场</w:t>
            </w:r>
          </w:p>
          <w:p>
            <w:pPr>
              <w:widowControl/>
              <w:spacing w:line="240" w:lineRule="exact"/>
              <w:rPr>
                <w:rFonts w:hint="eastAsia"/>
              </w:rPr>
            </w:pPr>
            <w:r>
              <w:rPr>
                <w:rFonts w:hint="eastAsia"/>
              </w:rPr>
              <w:t>□社区/企事业单位/村公示栏（电子屏）</w:t>
            </w:r>
          </w:p>
          <w:p>
            <w:pPr>
              <w:widowControl/>
              <w:spacing w:line="24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政策</w:t>
            </w:r>
          </w:p>
          <w:p>
            <w:pPr>
              <w:widowControl/>
              <w:spacing w:line="300" w:lineRule="exact"/>
              <w:jc w:val="center"/>
              <w:rPr>
                <w:rFonts w:eastAsia="方正黑体_GBK"/>
                <w:kern w:val="0"/>
                <w:sz w:val="26"/>
                <w:szCs w:val="26"/>
              </w:rPr>
            </w:pPr>
            <w:r>
              <w:rPr>
                <w:rFonts w:hint="eastAsia" w:eastAsia="方正黑体_GBK"/>
                <w:kern w:val="0"/>
                <w:sz w:val="26"/>
                <w:szCs w:val="26"/>
              </w:rPr>
              <w:t>解读</w:t>
            </w: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政策</w:t>
            </w:r>
            <w:r>
              <w:rPr>
                <w:kern w:val="0"/>
                <w:sz w:val="26"/>
                <w:szCs w:val="26"/>
              </w:rPr>
              <w:br w:type="textWrapping"/>
            </w:r>
            <w:r>
              <w:rPr>
                <w:rFonts w:hint="eastAsia"/>
                <w:kern w:val="0"/>
                <w:sz w:val="26"/>
              </w:rPr>
              <w:t>解读</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上级政策</w:t>
            </w:r>
            <w:r>
              <w:rPr>
                <w:kern w:val="0"/>
                <w:sz w:val="26"/>
                <w:szCs w:val="26"/>
              </w:rPr>
              <w:br w:type="textWrapping"/>
            </w:r>
            <w:r>
              <w:rPr>
                <w:rFonts w:hint="eastAsia"/>
                <w:kern w:val="0"/>
                <w:sz w:val="26"/>
              </w:rPr>
              <w:t>解读</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转发国家和省、市、县（市、区）等上级机关或者专家、学者关于法律法规规章及上级重要政策措施的解读。</w:t>
            </w:r>
          </w:p>
        </w:tc>
        <w:tc>
          <w:tcPr>
            <w:tcW w:w="2729" w:type="dxa"/>
            <w:noWrap w:val="0"/>
            <w:vAlign w:val="center"/>
          </w:tcPr>
          <w:p>
            <w:pPr>
              <w:widowControl/>
              <w:spacing w:line="30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center"/>
              <w:rPr>
                <w:kern w:val="0"/>
                <w:sz w:val="26"/>
                <w:szCs w:val="26"/>
              </w:rPr>
            </w:pPr>
          </w:p>
        </w:tc>
        <w:tc>
          <w:tcPr>
            <w:tcW w:w="1238" w:type="dxa"/>
            <w:noWrap w:val="0"/>
            <w:vAlign w:val="center"/>
          </w:tcPr>
          <w:p>
            <w:pPr>
              <w:widowControl/>
              <w:spacing w:line="300" w:lineRule="exact"/>
              <w:jc w:val="center"/>
              <w:rPr>
                <w:kern w:val="0"/>
                <w:sz w:val="26"/>
                <w:szCs w:val="26"/>
              </w:rPr>
            </w:pPr>
            <w:r>
              <w:rPr>
                <w:rFonts w:hint="eastAsia"/>
                <w:kern w:val="0"/>
                <w:sz w:val="26"/>
                <w:szCs w:val="26"/>
              </w:rPr>
              <w:t>负责人</w:t>
            </w:r>
          </w:p>
          <w:p>
            <w:pPr>
              <w:widowControl/>
              <w:spacing w:line="300" w:lineRule="exact"/>
              <w:jc w:val="center"/>
              <w:rPr>
                <w:kern w:val="0"/>
                <w:sz w:val="26"/>
                <w:szCs w:val="26"/>
              </w:rPr>
            </w:pPr>
            <w:r>
              <w:rPr>
                <w:rFonts w:hint="eastAsia"/>
                <w:kern w:val="0"/>
                <w:sz w:val="26"/>
                <w:szCs w:val="26"/>
              </w:rPr>
              <w:t>解读</w:t>
            </w:r>
          </w:p>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r>
              <w:rPr>
                <w:rFonts w:hint="eastAsia"/>
                <w:kern w:val="0"/>
                <w:sz w:val="26"/>
                <w:szCs w:val="26"/>
              </w:rPr>
              <w:t>部门负责人</w:t>
            </w:r>
            <w:r>
              <w:rPr>
                <w:rFonts w:hint="eastAsia"/>
                <w:kern w:val="0"/>
                <w:sz w:val="26"/>
              </w:rPr>
              <w:t>通过参加新闻发布会、发表署名文章或接受媒体采访等形式就相关政策进行解读。</w:t>
            </w:r>
          </w:p>
        </w:tc>
        <w:tc>
          <w:tcPr>
            <w:tcW w:w="2729" w:type="dxa"/>
            <w:noWrap w:val="0"/>
            <w:vAlign w:val="center"/>
          </w:tcPr>
          <w:p>
            <w:pPr>
              <w:widowControl/>
              <w:spacing w:line="300" w:lineRule="exact"/>
              <w:jc w:val="lef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left"/>
              <w:rPr>
                <w:kern w:val="0"/>
                <w:sz w:val="26"/>
                <w:szCs w:val="26"/>
              </w:rPr>
            </w:pPr>
          </w:p>
        </w:tc>
        <w:tc>
          <w:tcPr>
            <w:tcW w:w="1238" w:type="dxa"/>
            <w:noWrap w:val="0"/>
            <w:vAlign w:val="center"/>
          </w:tcPr>
          <w:p>
            <w:pPr>
              <w:widowControl/>
              <w:spacing w:line="300" w:lineRule="exact"/>
              <w:jc w:val="center"/>
              <w:rPr>
                <w:kern w:val="0"/>
                <w:sz w:val="26"/>
              </w:rPr>
            </w:pPr>
            <w:r>
              <w:rPr>
                <w:rFonts w:hint="eastAsia"/>
                <w:kern w:val="0"/>
                <w:sz w:val="26"/>
                <w:szCs w:val="26"/>
              </w:rPr>
              <w:t>部门解读</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bCs/>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2729" w:type="dxa"/>
            <w:noWrap w:val="0"/>
            <w:vAlign w:val="center"/>
          </w:tcPr>
          <w:p>
            <w:pPr>
              <w:widowControl/>
              <w:spacing w:line="300" w:lineRule="exact"/>
              <w:jc w:val="lef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rPr>
                <w:rFonts w:hint="eastAsia"/>
              </w:rPr>
            </w:pPr>
            <w:r>
              <w:rPr>
                <w:rFonts w:hint="eastAsia"/>
              </w:rPr>
              <w:t>■政府网站   □政府公报</w:t>
            </w:r>
          </w:p>
          <w:p>
            <w:pPr>
              <w:widowControl/>
              <w:spacing w:line="280" w:lineRule="exact"/>
              <w:rPr>
                <w:rFonts w:hint="eastAsia"/>
              </w:rPr>
            </w:pPr>
            <w:r>
              <w:rPr>
                <w:rFonts w:hint="eastAsia"/>
              </w:rPr>
              <w:t>□两微一端   □发布会</w:t>
            </w:r>
          </w:p>
          <w:p>
            <w:pPr>
              <w:widowControl/>
              <w:spacing w:line="280" w:lineRule="exact"/>
              <w:rPr>
                <w:rFonts w:hint="eastAsia"/>
              </w:rPr>
            </w:pPr>
            <w:r>
              <w:rPr>
                <w:rFonts w:hint="eastAsia"/>
              </w:rPr>
              <w:t>□□广播电视   □纸质媒体</w:t>
            </w:r>
          </w:p>
          <w:p>
            <w:pPr>
              <w:widowControl/>
              <w:spacing w:line="280" w:lineRule="exact"/>
              <w:rPr>
                <w:rFonts w:hint="eastAsia"/>
              </w:rPr>
            </w:pPr>
            <w:r>
              <w:rPr>
                <w:rFonts w:hint="eastAsia"/>
              </w:rPr>
              <w:t xml:space="preserve">□公开查阅点 □政务服务中心             </w:t>
            </w:r>
          </w:p>
          <w:p>
            <w:pPr>
              <w:widowControl/>
              <w:spacing w:line="280" w:lineRule="exact"/>
              <w:rPr>
                <w:rFonts w:hint="eastAsia"/>
              </w:rPr>
            </w:pPr>
            <w:r>
              <w:rPr>
                <w:rFonts w:hint="eastAsia"/>
              </w:rPr>
              <w:t>□便民服务站 □入户/现场</w:t>
            </w:r>
          </w:p>
          <w:p>
            <w:pPr>
              <w:widowControl/>
              <w:spacing w:line="280" w:lineRule="exact"/>
              <w:rPr>
                <w:rFonts w:hint="eastAsia"/>
              </w:rPr>
            </w:pPr>
            <w:r>
              <w:rPr>
                <w:rFonts w:hint="eastAsia"/>
              </w:rPr>
              <w:t>□社区/企事业单位/村公示栏（电子屏）</w:t>
            </w:r>
          </w:p>
          <w:p>
            <w:pPr>
              <w:widowControl/>
              <w:spacing w:line="28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restart"/>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回应</w:t>
            </w:r>
          </w:p>
          <w:p>
            <w:pPr>
              <w:widowControl/>
              <w:spacing w:line="300" w:lineRule="exact"/>
              <w:jc w:val="center"/>
              <w:rPr>
                <w:rFonts w:eastAsia="方正黑体_GBK"/>
                <w:kern w:val="0"/>
                <w:sz w:val="26"/>
                <w:szCs w:val="26"/>
              </w:rPr>
            </w:pPr>
            <w:r>
              <w:rPr>
                <w:rFonts w:hint="eastAsia" w:eastAsia="方正黑体_GBK"/>
                <w:kern w:val="0"/>
                <w:sz w:val="26"/>
                <w:szCs w:val="26"/>
              </w:rPr>
              <w:t>关切</w:t>
            </w: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回应</w:t>
            </w:r>
          </w:p>
          <w:p>
            <w:pPr>
              <w:widowControl/>
              <w:spacing w:line="300" w:lineRule="exact"/>
              <w:jc w:val="center"/>
              <w:rPr>
                <w:kern w:val="0"/>
                <w:sz w:val="26"/>
                <w:szCs w:val="26"/>
              </w:rPr>
            </w:pPr>
            <w:r>
              <w:rPr>
                <w:rFonts w:hint="eastAsia"/>
                <w:kern w:val="0"/>
                <w:sz w:val="26"/>
                <w:szCs w:val="26"/>
              </w:rPr>
              <w:t>关切</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主动回应</w:t>
            </w:r>
            <w:r>
              <w:rPr>
                <w:kern w:val="0"/>
                <w:sz w:val="26"/>
                <w:szCs w:val="26"/>
              </w:rPr>
              <w:br w:type="textWrapping"/>
            </w:r>
          </w:p>
        </w:tc>
        <w:tc>
          <w:tcPr>
            <w:tcW w:w="2115" w:type="dxa"/>
            <w:noWrap w:val="0"/>
            <w:vAlign w:val="center"/>
          </w:tcPr>
          <w:p>
            <w:pPr>
              <w:widowControl/>
              <w:spacing w:line="240" w:lineRule="exact"/>
              <w:rPr>
                <w:kern w:val="0"/>
                <w:sz w:val="26"/>
                <w:szCs w:val="26"/>
              </w:rPr>
            </w:pPr>
            <w:r>
              <w:rPr>
                <w:rFonts w:hint="eastAsia"/>
                <w:kern w:val="0"/>
                <w:sz w:val="26"/>
                <w:szCs w:val="26"/>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noWrap w:val="0"/>
            <w:vAlign w:val="center"/>
          </w:tcPr>
          <w:p>
            <w:pPr>
              <w:widowControl/>
              <w:spacing w:line="26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p>
            <w:pPr>
              <w:widowControl/>
              <w:spacing w:line="26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按规定及时公开。</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40" w:lineRule="exact"/>
              <w:rPr>
                <w:rFonts w:hint="eastAsia"/>
              </w:rPr>
            </w:pPr>
            <w:r>
              <w:rPr>
                <w:rFonts w:hint="eastAsia"/>
              </w:rPr>
              <w:t>■政府网站   □政府公报</w:t>
            </w:r>
          </w:p>
          <w:p>
            <w:pPr>
              <w:widowControl/>
              <w:spacing w:line="240" w:lineRule="exact"/>
              <w:rPr>
                <w:rFonts w:hint="eastAsia"/>
              </w:rPr>
            </w:pPr>
            <w:r>
              <w:rPr>
                <w:rFonts w:hint="eastAsia"/>
              </w:rPr>
              <w:t>□两微一端   □发布会</w:t>
            </w:r>
          </w:p>
          <w:p>
            <w:pPr>
              <w:widowControl/>
              <w:spacing w:line="240" w:lineRule="exact"/>
              <w:rPr>
                <w:rFonts w:hint="eastAsia"/>
              </w:rPr>
            </w:pPr>
            <w:r>
              <w:rPr>
                <w:rFonts w:hint="eastAsia"/>
              </w:rPr>
              <w:t>□□广播电视   □纸质媒体</w:t>
            </w:r>
          </w:p>
          <w:p>
            <w:pPr>
              <w:widowControl/>
              <w:spacing w:line="240" w:lineRule="exact"/>
              <w:rPr>
                <w:rFonts w:hint="eastAsia"/>
              </w:rPr>
            </w:pPr>
            <w:r>
              <w:rPr>
                <w:rFonts w:hint="eastAsia"/>
              </w:rPr>
              <w:t xml:space="preserve">□公开查阅点 □政务服务中心             </w:t>
            </w:r>
          </w:p>
          <w:p>
            <w:pPr>
              <w:widowControl/>
              <w:spacing w:line="240" w:lineRule="exact"/>
              <w:rPr>
                <w:rFonts w:hint="eastAsia"/>
              </w:rPr>
            </w:pPr>
            <w:r>
              <w:rPr>
                <w:rFonts w:hint="eastAsia"/>
              </w:rPr>
              <w:t>□便民服务站 □入户/现场</w:t>
            </w:r>
          </w:p>
          <w:p>
            <w:pPr>
              <w:widowControl/>
              <w:spacing w:line="240" w:lineRule="exact"/>
              <w:rPr>
                <w:rFonts w:hint="eastAsia"/>
              </w:rPr>
            </w:pPr>
            <w:r>
              <w:rPr>
                <w:rFonts w:hint="eastAsia"/>
              </w:rPr>
              <w:t>□社区/企事业单位/村公示栏（电子屏）</w:t>
            </w:r>
          </w:p>
          <w:p>
            <w:pPr>
              <w:widowControl/>
              <w:spacing w:line="24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11"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vMerge w:val="continue"/>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center"/>
              <w:rPr>
                <w:kern w:val="0"/>
                <w:sz w:val="26"/>
                <w:szCs w:val="26"/>
              </w:rPr>
            </w:pPr>
          </w:p>
        </w:tc>
        <w:tc>
          <w:tcPr>
            <w:tcW w:w="1238" w:type="dxa"/>
            <w:noWrap w:val="0"/>
            <w:vAlign w:val="center"/>
          </w:tcPr>
          <w:p>
            <w:pPr>
              <w:widowControl/>
              <w:spacing w:line="300" w:lineRule="exact"/>
              <w:jc w:val="center"/>
              <w:rPr>
                <w:kern w:val="0"/>
                <w:sz w:val="26"/>
                <w:szCs w:val="26"/>
              </w:rPr>
            </w:pPr>
            <w:r>
              <w:rPr>
                <w:rFonts w:hint="eastAsia"/>
                <w:kern w:val="0"/>
                <w:sz w:val="26"/>
                <w:szCs w:val="26"/>
              </w:rPr>
              <w:t>互动回应</w:t>
            </w:r>
            <w:r>
              <w:rPr>
                <w:kern w:val="0"/>
                <w:sz w:val="26"/>
                <w:szCs w:val="26"/>
              </w:rPr>
              <w:br w:type="textWrapping"/>
            </w:r>
          </w:p>
        </w:tc>
        <w:tc>
          <w:tcPr>
            <w:tcW w:w="2115" w:type="dxa"/>
            <w:noWrap w:val="0"/>
            <w:vAlign w:val="center"/>
          </w:tcPr>
          <w:p>
            <w:pPr>
              <w:widowControl/>
              <w:spacing w:line="280" w:lineRule="exact"/>
              <w:rPr>
                <w:kern w:val="0"/>
                <w:sz w:val="26"/>
                <w:szCs w:val="26"/>
              </w:rPr>
            </w:pPr>
            <w:r>
              <w:rPr>
                <w:rFonts w:hint="eastAsia"/>
                <w:bCs/>
                <w:kern w:val="0"/>
                <w:sz w:val="26"/>
                <w:szCs w:val="26"/>
              </w:rPr>
              <w:t>在收集分析研判舆情的基础上，针对舆论关注的焦点、热点和群众投诉咨询问题的互动回应、回复处理内容。</w:t>
            </w:r>
          </w:p>
        </w:tc>
        <w:tc>
          <w:tcPr>
            <w:tcW w:w="2729" w:type="dxa"/>
            <w:noWrap w:val="0"/>
            <w:vAlign w:val="center"/>
          </w:tcPr>
          <w:p>
            <w:pPr>
              <w:widowControl/>
              <w:spacing w:line="26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p>
            <w:pPr>
              <w:widowControl/>
              <w:spacing w:line="260" w:lineRule="exact"/>
              <w:rPr>
                <w:kern w:val="0"/>
                <w:sz w:val="26"/>
                <w:szCs w:val="26"/>
              </w:rPr>
            </w:pPr>
          </w:p>
        </w:tc>
        <w:tc>
          <w:tcPr>
            <w:tcW w:w="2410" w:type="dxa"/>
            <w:noWrap w:val="0"/>
            <w:vAlign w:val="center"/>
          </w:tcPr>
          <w:p>
            <w:pPr>
              <w:widowControl/>
              <w:spacing w:line="300" w:lineRule="exact"/>
              <w:rPr>
                <w:kern w:val="0"/>
                <w:sz w:val="26"/>
                <w:szCs w:val="26"/>
              </w:rPr>
            </w:pPr>
            <w:r>
              <w:rPr>
                <w:rFonts w:hint="eastAsia"/>
                <w:kern w:val="0"/>
                <w:sz w:val="26"/>
                <w:szCs w:val="26"/>
              </w:rPr>
              <w:t>按规定及时公开。</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40" w:lineRule="exact"/>
              <w:rPr>
                <w:rFonts w:hint="eastAsia"/>
              </w:rPr>
            </w:pPr>
            <w:r>
              <w:rPr>
                <w:rFonts w:hint="eastAsia"/>
              </w:rPr>
              <w:t>■政府网站   □政府公报</w:t>
            </w:r>
          </w:p>
          <w:p>
            <w:pPr>
              <w:widowControl/>
              <w:spacing w:line="240" w:lineRule="exact"/>
              <w:rPr>
                <w:rFonts w:hint="eastAsia"/>
              </w:rPr>
            </w:pPr>
            <w:r>
              <w:rPr>
                <w:rFonts w:hint="eastAsia"/>
              </w:rPr>
              <w:t>□两微一端   □发布会</w:t>
            </w:r>
          </w:p>
          <w:p>
            <w:pPr>
              <w:widowControl/>
              <w:spacing w:line="240" w:lineRule="exact"/>
              <w:rPr>
                <w:rFonts w:hint="eastAsia"/>
              </w:rPr>
            </w:pPr>
            <w:r>
              <w:rPr>
                <w:rFonts w:hint="eastAsia"/>
              </w:rPr>
              <w:t>□□广播电视   □纸质媒体</w:t>
            </w:r>
          </w:p>
          <w:p>
            <w:pPr>
              <w:widowControl/>
              <w:spacing w:line="240" w:lineRule="exact"/>
              <w:rPr>
                <w:rFonts w:hint="eastAsia"/>
              </w:rPr>
            </w:pPr>
            <w:r>
              <w:rPr>
                <w:rFonts w:hint="eastAsia"/>
              </w:rPr>
              <w:t xml:space="preserve">□公开查阅点 □政务服务中心             </w:t>
            </w:r>
          </w:p>
          <w:p>
            <w:pPr>
              <w:widowControl/>
              <w:spacing w:line="240" w:lineRule="exact"/>
              <w:rPr>
                <w:rFonts w:hint="eastAsia"/>
              </w:rPr>
            </w:pPr>
            <w:r>
              <w:rPr>
                <w:rFonts w:hint="eastAsia"/>
              </w:rPr>
              <w:t>□便民服务站 □入户/现场</w:t>
            </w:r>
          </w:p>
          <w:p>
            <w:pPr>
              <w:widowControl/>
              <w:spacing w:line="240" w:lineRule="exact"/>
              <w:rPr>
                <w:rFonts w:hint="eastAsia"/>
              </w:rPr>
            </w:pPr>
            <w:r>
              <w:rPr>
                <w:rFonts w:hint="eastAsia"/>
              </w:rPr>
              <w:t>□社区/企事业单位/村公示栏（电子屏）</w:t>
            </w:r>
          </w:p>
          <w:p>
            <w:pPr>
              <w:widowControl/>
              <w:spacing w:line="24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监督</w:t>
            </w:r>
          </w:p>
          <w:p>
            <w:pPr>
              <w:widowControl/>
              <w:spacing w:line="300" w:lineRule="exact"/>
              <w:jc w:val="center"/>
              <w:rPr>
                <w:rFonts w:eastAsia="方正黑体_GBK"/>
                <w:kern w:val="0"/>
                <w:sz w:val="26"/>
                <w:szCs w:val="26"/>
              </w:rPr>
            </w:pPr>
            <w:r>
              <w:rPr>
                <w:rFonts w:hint="eastAsia" w:eastAsia="方正黑体_GBK"/>
                <w:kern w:val="0"/>
                <w:sz w:val="26"/>
                <w:szCs w:val="26"/>
              </w:rPr>
              <w:t>保障</w:t>
            </w:r>
          </w:p>
        </w:tc>
        <w:tc>
          <w:tcPr>
            <w:tcW w:w="1342" w:type="dxa"/>
            <w:noWrap w:val="0"/>
            <w:vAlign w:val="center"/>
          </w:tcPr>
          <w:p>
            <w:pPr>
              <w:widowControl/>
              <w:spacing w:line="300" w:lineRule="exact"/>
              <w:jc w:val="center"/>
              <w:rPr>
                <w:kern w:val="0"/>
                <w:sz w:val="26"/>
                <w:szCs w:val="26"/>
              </w:rPr>
            </w:pPr>
            <w:r>
              <w:rPr>
                <w:rFonts w:hint="eastAsia"/>
                <w:kern w:val="0"/>
                <w:sz w:val="26"/>
                <w:szCs w:val="26"/>
              </w:rPr>
              <w:t>监督</w:t>
            </w:r>
          </w:p>
          <w:p>
            <w:pPr>
              <w:widowControl/>
              <w:spacing w:line="300" w:lineRule="exact"/>
              <w:jc w:val="center"/>
              <w:rPr>
                <w:kern w:val="0"/>
                <w:sz w:val="26"/>
                <w:szCs w:val="26"/>
              </w:rPr>
            </w:pPr>
            <w:r>
              <w:rPr>
                <w:rFonts w:hint="eastAsia"/>
                <w:kern w:val="0"/>
                <w:sz w:val="26"/>
                <w:szCs w:val="26"/>
              </w:rPr>
              <w:t>保障</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kern w:val="0"/>
                <w:sz w:val="26"/>
                <w:szCs w:val="26"/>
              </w:rPr>
              <w:t>公开制度</w:t>
            </w:r>
            <w:r>
              <w:rPr>
                <w:kern w:val="0"/>
                <w:sz w:val="26"/>
                <w:szCs w:val="26"/>
              </w:rPr>
              <w:br w:type="textWrapping"/>
            </w:r>
          </w:p>
        </w:tc>
        <w:tc>
          <w:tcPr>
            <w:tcW w:w="2115" w:type="dxa"/>
            <w:noWrap w:val="0"/>
            <w:vAlign w:val="center"/>
          </w:tcPr>
          <w:p>
            <w:pPr>
              <w:widowControl/>
              <w:spacing w:line="240" w:lineRule="exact"/>
              <w:rPr>
                <w:kern w:val="0"/>
                <w:sz w:val="24"/>
              </w:rPr>
            </w:pPr>
            <w:r>
              <w:rPr>
                <w:rFonts w:hint="eastAsia"/>
                <w:kern w:val="0"/>
                <w:sz w:val="24"/>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2729" w:type="dxa"/>
            <w:noWrap w:val="0"/>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40" w:lineRule="exact"/>
              <w:rPr>
                <w:rFonts w:hint="eastAsia"/>
              </w:rPr>
            </w:pPr>
            <w:r>
              <w:rPr>
                <w:rFonts w:hint="eastAsia"/>
              </w:rPr>
              <w:t>■政府网站   □政府公报</w:t>
            </w:r>
          </w:p>
          <w:p>
            <w:pPr>
              <w:widowControl/>
              <w:spacing w:line="240" w:lineRule="exact"/>
              <w:rPr>
                <w:rFonts w:hint="eastAsia"/>
              </w:rPr>
            </w:pPr>
            <w:r>
              <w:rPr>
                <w:rFonts w:hint="eastAsia"/>
              </w:rPr>
              <w:t>□两微一端   □发布会</w:t>
            </w:r>
          </w:p>
          <w:p>
            <w:pPr>
              <w:widowControl/>
              <w:spacing w:line="240" w:lineRule="exact"/>
              <w:rPr>
                <w:rFonts w:hint="eastAsia"/>
              </w:rPr>
            </w:pPr>
            <w:r>
              <w:rPr>
                <w:rFonts w:hint="eastAsia"/>
              </w:rPr>
              <w:t>□□广播电视   □纸质媒体</w:t>
            </w:r>
          </w:p>
          <w:p>
            <w:pPr>
              <w:widowControl/>
              <w:spacing w:line="240" w:lineRule="exact"/>
              <w:rPr>
                <w:rFonts w:hint="eastAsia"/>
              </w:rPr>
            </w:pPr>
            <w:r>
              <w:rPr>
                <w:rFonts w:hint="eastAsia"/>
              </w:rPr>
              <w:t xml:space="preserve">□公开查阅点 □政务服务中心             </w:t>
            </w:r>
          </w:p>
          <w:p>
            <w:pPr>
              <w:widowControl/>
              <w:spacing w:line="240" w:lineRule="exact"/>
              <w:rPr>
                <w:rFonts w:hint="eastAsia"/>
              </w:rPr>
            </w:pPr>
            <w:r>
              <w:rPr>
                <w:rFonts w:hint="eastAsia"/>
              </w:rPr>
              <w:t>□便民服务站 □入户/现场</w:t>
            </w:r>
          </w:p>
          <w:p>
            <w:pPr>
              <w:widowControl/>
              <w:spacing w:line="240" w:lineRule="exact"/>
              <w:rPr>
                <w:rFonts w:hint="eastAsia"/>
              </w:rPr>
            </w:pPr>
            <w:r>
              <w:rPr>
                <w:rFonts w:hint="eastAsia"/>
              </w:rPr>
              <w:t>□社区/企事业单位/村公示栏（电子屏）</w:t>
            </w:r>
          </w:p>
          <w:p>
            <w:pPr>
              <w:widowControl/>
              <w:spacing w:line="24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numPr>
                <w:ilvl w:val="0"/>
                <w:numId w:val="1"/>
              </w:numPr>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vMerge w:val="restart"/>
            <w:noWrap w:val="0"/>
            <w:vAlign w:val="center"/>
          </w:tcPr>
          <w:p>
            <w:pPr>
              <w:widowControl/>
              <w:spacing w:line="300" w:lineRule="exact"/>
              <w:jc w:val="center"/>
              <w:rPr>
                <w:kern w:val="0"/>
                <w:sz w:val="26"/>
                <w:szCs w:val="26"/>
              </w:rPr>
            </w:pPr>
            <w:r>
              <w:rPr>
                <w:rFonts w:hint="eastAsia"/>
                <w:kern w:val="0"/>
                <w:sz w:val="26"/>
                <w:szCs w:val="26"/>
              </w:rPr>
              <w:t>监督</w:t>
            </w:r>
          </w:p>
          <w:p>
            <w:pPr>
              <w:widowControl/>
              <w:spacing w:line="300" w:lineRule="exact"/>
              <w:jc w:val="center"/>
              <w:rPr>
                <w:kern w:val="0"/>
                <w:sz w:val="26"/>
                <w:szCs w:val="26"/>
              </w:rPr>
            </w:pPr>
            <w:r>
              <w:rPr>
                <w:rFonts w:hint="eastAsia"/>
                <w:kern w:val="0"/>
                <w:sz w:val="26"/>
                <w:szCs w:val="26"/>
              </w:rPr>
              <w:t>保障</w:t>
            </w:r>
            <w:r>
              <w:rPr>
                <w:kern w:val="0"/>
                <w:sz w:val="26"/>
                <w:szCs w:val="26"/>
              </w:rPr>
              <w:br w:type="textWrapping"/>
            </w:r>
          </w:p>
        </w:tc>
        <w:tc>
          <w:tcPr>
            <w:tcW w:w="1238" w:type="dxa"/>
            <w:noWrap w:val="0"/>
            <w:vAlign w:val="center"/>
          </w:tcPr>
          <w:p>
            <w:pPr>
              <w:widowControl/>
              <w:spacing w:line="300" w:lineRule="exact"/>
              <w:jc w:val="center"/>
              <w:rPr>
                <w:kern w:val="0"/>
                <w:sz w:val="26"/>
                <w:szCs w:val="26"/>
              </w:rPr>
            </w:pPr>
            <w:r>
              <w:rPr>
                <w:rFonts w:hint="eastAsia"/>
                <w:bCs/>
                <w:kern w:val="0"/>
                <w:sz w:val="26"/>
                <w:szCs w:val="26"/>
              </w:rPr>
              <w:t>专项工作</w:t>
            </w:r>
            <w:r>
              <w:rPr>
                <w:bCs/>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bCs/>
                <w:kern w:val="0"/>
                <w:sz w:val="26"/>
                <w:szCs w:val="26"/>
              </w:rPr>
              <w:t>发布基层政务公开标准化规范化试点成果巩固推广、贯彻落实政府信息公开条例等信息。</w:t>
            </w:r>
          </w:p>
        </w:tc>
        <w:tc>
          <w:tcPr>
            <w:tcW w:w="2729" w:type="dxa"/>
            <w:noWrap w:val="0"/>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300" w:lineRule="exact"/>
              <w:rPr>
                <w:rFonts w:hint="eastAsia"/>
              </w:rPr>
            </w:pPr>
            <w:r>
              <w:rPr>
                <w:rFonts w:hint="eastAsia"/>
              </w:rPr>
              <w:t>■政府网站   □政府公报</w:t>
            </w:r>
          </w:p>
          <w:p>
            <w:pPr>
              <w:widowControl/>
              <w:spacing w:line="300" w:lineRule="exact"/>
              <w:rPr>
                <w:rFonts w:hint="eastAsia"/>
              </w:rPr>
            </w:pPr>
            <w:r>
              <w:rPr>
                <w:rFonts w:hint="eastAsia"/>
              </w:rPr>
              <w:t>□两微一端   □发布会</w:t>
            </w:r>
          </w:p>
          <w:p>
            <w:pPr>
              <w:widowControl/>
              <w:spacing w:line="300" w:lineRule="exact"/>
              <w:rPr>
                <w:rFonts w:hint="eastAsia"/>
              </w:rPr>
            </w:pPr>
            <w:r>
              <w:rPr>
                <w:rFonts w:hint="eastAsia"/>
              </w:rPr>
              <w:t>□□广播电视   □纸质媒体</w:t>
            </w:r>
          </w:p>
          <w:p>
            <w:pPr>
              <w:widowControl/>
              <w:spacing w:line="300" w:lineRule="exact"/>
              <w:rPr>
                <w:rFonts w:hint="eastAsia"/>
              </w:rPr>
            </w:pPr>
            <w:r>
              <w:rPr>
                <w:rFonts w:hint="eastAsia"/>
              </w:rPr>
              <w:t xml:space="preserve">□公开查阅点 □政务服务中心             </w:t>
            </w:r>
          </w:p>
          <w:p>
            <w:pPr>
              <w:widowControl/>
              <w:spacing w:line="300" w:lineRule="exact"/>
              <w:rPr>
                <w:rFonts w:hint="eastAsia"/>
              </w:rPr>
            </w:pPr>
            <w:r>
              <w:rPr>
                <w:rFonts w:hint="eastAsia"/>
              </w:rPr>
              <w:t>□便民服务站 □入户/现场</w:t>
            </w:r>
          </w:p>
          <w:p>
            <w:pPr>
              <w:widowControl/>
              <w:spacing w:line="300" w:lineRule="exact"/>
              <w:rPr>
                <w:rFonts w:hint="eastAsia"/>
              </w:rPr>
            </w:pPr>
            <w:r>
              <w:rPr>
                <w:rFonts w:hint="eastAsia"/>
              </w:rPr>
              <w:t>□社区/企事业单位/村公示栏（电子屏）</w:t>
            </w:r>
          </w:p>
          <w:p>
            <w:pPr>
              <w:widowControl/>
              <w:spacing w:line="300" w:lineRule="exac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spacing w:line="300" w:lineRule="exact"/>
              <w:ind w:left="0" w:leftChars="0" w:right="0" w:rightChars="0" w:firstLine="0" w:firstLineChars="0"/>
              <w:jc w:val="center"/>
              <w:rPr>
                <w:kern w:val="0"/>
                <w:sz w:val="26"/>
                <w:szCs w:val="26"/>
              </w:rPr>
            </w:pPr>
            <w:r>
              <w:rPr>
                <w:kern w:val="0"/>
                <w:sz w:val="26"/>
                <w:szCs w:val="26"/>
              </w:rPr>
              <w:t>47</w:t>
            </w:r>
          </w:p>
        </w:tc>
        <w:tc>
          <w:tcPr>
            <w:tcW w:w="788" w:type="dxa"/>
            <w:noWrap w:val="0"/>
            <w:vAlign w:val="center"/>
          </w:tcPr>
          <w:p>
            <w:pPr>
              <w:widowControl/>
              <w:spacing w:line="300" w:lineRule="exact"/>
              <w:jc w:val="left"/>
              <w:rPr>
                <w:rFonts w:eastAsia="方正黑体_GBK"/>
                <w:kern w:val="0"/>
                <w:sz w:val="26"/>
                <w:szCs w:val="26"/>
              </w:rPr>
            </w:pPr>
          </w:p>
        </w:tc>
        <w:tc>
          <w:tcPr>
            <w:tcW w:w="1342" w:type="dxa"/>
            <w:vMerge w:val="continue"/>
            <w:noWrap w:val="0"/>
            <w:vAlign w:val="center"/>
          </w:tcPr>
          <w:p>
            <w:pPr>
              <w:widowControl/>
              <w:spacing w:line="300" w:lineRule="exact"/>
              <w:jc w:val="center"/>
              <w:rPr>
                <w:kern w:val="0"/>
                <w:sz w:val="26"/>
                <w:szCs w:val="26"/>
              </w:rPr>
            </w:pPr>
          </w:p>
        </w:tc>
        <w:tc>
          <w:tcPr>
            <w:tcW w:w="1238" w:type="dxa"/>
            <w:noWrap w:val="0"/>
            <w:vAlign w:val="center"/>
          </w:tcPr>
          <w:p>
            <w:pPr>
              <w:widowControl/>
              <w:spacing w:line="300" w:lineRule="exact"/>
              <w:jc w:val="center"/>
              <w:rPr>
                <w:kern w:val="0"/>
                <w:sz w:val="26"/>
                <w:szCs w:val="26"/>
              </w:rPr>
            </w:pPr>
            <w:r>
              <w:rPr>
                <w:rFonts w:hint="eastAsia"/>
                <w:kern w:val="0"/>
                <w:sz w:val="26"/>
                <w:szCs w:val="26"/>
              </w:rPr>
              <w:t>工作推进</w:t>
            </w:r>
            <w:r>
              <w:rPr>
                <w:kern w:val="0"/>
                <w:sz w:val="26"/>
                <w:szCs w:val="26"/>
              </w:rPr>
              <w:br w:type="textWrapping"/>
            </w:r>
          </w:p>
        </w:tc>
        <w:tc>
          <w:tcPr>
            <w:tcW w:w="2115" w:type="dxa"/>
            <w:noWrap w:val="0"/>
            <w:vAlign w:val="center"/>
          </w:tcPr>
          <w:p>
            <w:pPr>
              <w:widowControl/>
              <w:spacing w:line="300" w:lineRule="exact"/>
              <w:rPr>
                <w:kern w:val="0"/>
                <w:sz w:val="26"/>
                <w:szCs w:val="26"/>
              </w:rPr>
            </w:pPr>
            <w:r>
              <w:rPr>
                <w:rFonts w:hint="eastAsia"/>
                <w:kern w:val="0"/>
                <w:sz w:val="26"/>
                <w:szCs w:val="26"/>
              </w:rPr>
              <w:t>政务公开工作开展、督查调度、工作交流、简报等信息。</w:t>
            </w:r>
          </w:p>
        </w:tc>
        <w:tc>
          <w:tcPr>
            <w:tcW w:w="2729" w:type="dxa"/>
            <w:noWrap w:val="0"/>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noWrap w:val="0"/>
            <w:vAlign w:val="center"/>
          </w:tcPr>
          <w:p>
            <w:pPr>
              <w:widowControl/>
              <w:spacing w:line="300" w:lineRule="exact"/>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noWrap w:val="0"/>
            <w:vAlign w:val="center"/>
          </w:tcPr>
          <w:p>
            <w:pPr>
              <w:widowControl/>
              <w:spacing w:line="300" w:lineRule="exact"/>
              <w:rPr>
                <w:kern w:val="0"/>
                <w:sz w:val="26"/>
                <w:szCs w:val="26"/>
              </w:rPr>
            </w:pPr>
            <w:r>
              <w:rPr>
                <w:rFonts w:hint="eastAsia"/>
              </w:rPr>
              <w:t>安监环保局</w:t>
            </w:r>
          </w:p>
        </w:tc>
        <w:tc>
          <w:tcPr>
            <w:tcW w:w="2410" w:type="dxa"/>
            <w:noWrap w:val="0"/>
            <w:vAlign w:val="center"/>
          </w:tcPr>
          <w:p>
            <w:pPr>
              <w:widowControl/>
              <w:spacing w:line="280" w:lineRule="exact"/>
              <w:jc w:val="left"/>
              <w:rPr>
                <w:rFonts w:hint="eastAsia"/>
              </w:rPr>
            </w:pPr>
            <w:r>
              <w:rPr>
                <w:rFonts w:hint="eastAsia"/>
              </w:rPr>
              <w:t>■政府网站   □政府公报</w:t>
            </w:r>
          </w:p>
          <w:p>
            <w:pPr>
              <w:widowControl/>
              <w:spacing w:line="280" w:lineRule="exact"/>
              <w:jc w:val="left"/>
              <w:rPr>
                <w:rFonts w:hint="eastAsia"/>
              </w:rPr>
            </w:pPr>
            <w:r>
              <w:rPr>
                <w:rFonts w:hint="eastAsia"/>
              </w:rPr>
              <w:t>□两微一端   □发布会</w:t>
            </w:r>
          </w:p>
          <w:p>
            <w:pPr>
              <w:widowControl/>
              <w:spacing w:line="280" w:lineRule="exact"/>
              <w:jc w:val="left"/>
              <w:rPr>
                <w:rFonts w:hint="eastAsia"/>
              </w:rPr>
            </w:pPr>
            <w:r>
              <w:rPr>
                <w:rFonts w:hint="eastAsia"/>
              </w:rPr>
              <w:t>□□广播电视   □纸质媒体</w:t>
            </w:r>
          </w:p>
          <w:p>
            <w:pPr>
              <w:widowControl/>
              <w:spacing w:line="280" w:lineRule="exact"/>
              <w:jc w:val="left"/>
              <w:rPr>
                <w:rFonts w:hint="eastAsia"/>
              </w:rPr>
            </w:pPr>
            <w:r>
              <w:rPr>
                <w:rFonts w:hint="eastAsia"/>
              </w:rPr>
              <w:t xml:space="preserve">□公开查阅点 □政务服务中心             </w:t>
            </w:r>
          </w:p>
          <w:p>
            <w:pPr>
              <w:widowControl/>
              <w:spacing w:line="280" w:lineRule="exact"/>
              <w:jc w:val="left"/>
              <w:rPr>
                <w:rFonts w:hint="eastAsia"/>
              </w:rPr>
            </w:pPr>
            <w:r>
              <w:rPr>
                <w:rFonts w:hint="eastAsia"/>
              </w:rPr>
              <w:t>□便民服务站 □入户/现场</w:t>
            </w:r>
          </w:p>
          <w:p>
            <w:pPr>
              <w:widowControl/>
              <w:spacing w:line="280" w:lineRule="exact"/>
              <w:jc w:val="left"/>
              <w:rPr>
                <w:rFonts w:hint="eastAsia"/>
              </w:rPr>
            </w:pPr>
            <w:r>
              <w:rPr>
                <w:rFonts w:hint="eastAsia"/>
              </w:rPr>
              <w:t>□社区/企事业单位/村公示栏（电子屏）</w:t>
            </w:r>
          </w:p>
          <w:p>
            <w:pPr>
              <w:widowControl/>
              <w:spacing w:line="280" w:lineRule="exact"/>
              <w:jc w:val="left"/>
              <w:rPr>
                <w:kern w:val="0"/>
                <w:sz w:val="26"/>
                <w:szCs w:val="26"/>
              </w:rPr>
            </w:pPr>
            <w:r>
              <w:rPr>
                <w:rFonts w:hint="eastAsia"/>
              </w:rPr>
              <w:t>□精准推送   □其他</w:t>
            </w: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noWrap w:val="0"/>
            <w:vAlign w:val="center"/>
          </w:tcPr>
          <w:p>
            <w:pPr>
              <w:widowControl/>
              <w:spacing w:line="300" w:lineRule="exact"/>
              <w:ind w:left="0" w:leftChars="0" w:right="0" w:rightChars="0" w:firstLine="0" w:firstLineChars="0"/>
              <w:jc w:val="center"/>
              <w:rPr>
                <w:kern w:val="0"/>
                <w:sz w:val="26"/>
                <w:szCs w:val="26"/>
              </w:rPr>
            </w:pPr>
          </w:p>
        </w:tc>
        <w:tc>
          <w:tcPr>
            <w:tcW w:w="788" w:type="dxa"/>
            <w:noWrap w:val="0"/>
            <w:vAlign w:val="center"/>
          </w:tcPr>
          <w:p>
            <w:pPr>
              <w:widowControl/>
              <w:spacing w:line="300" w:lineRule="exact"/>
              <w:jc w:val="left"/>
              <w:rPr>
                <w:rFonts w:eastAsia="方正黑体_GBK"/>
                <w:kern w:val="0"/>
                <w:sz w:val="26"/>
                <w:szCs w:val="26"/>
              </w:rPr>
            </w:pPr>
          </w:p>
        </w:tc>
        <w:tc>
          <w:tcPr>
            <w:tcW w:w="1342" w:type="dxa"/>
            <w:noWrap w:val="0"/>
            <w:vAlign w:val="center"/>
          </w:tcPr>
          <w:p>
            <w:pPr>
              <w:widowControl/>
              <w:spacing w:line="300" w:lineRule="exact"/>
              <w:jc w:val="center"/>
              <w:rPr>
                <w:kern w:val="0"/>
                <w:sz w:val="26"/>
                <w:szCs w:val="26"/>
              </w:rPr>
            </w:pPr>
          </w:p>
        </w:tc>
        <w:tc>
          <w:tcPr>
            <w:tcW w:w="1238" w:type="dxa"/>
            <w:noWrap w:val="0"/>
            <w:vAlign w:val="center"/>
          </w:tcPr>
          <w:p>
            <w:pPr>
              <w:widowControl/>
              <w:spacing w:line="300" w:lineRule="exact"/>
              <w:jc w:val="center"/>
              <w:rPr>
                <w:kern w:val="0"/>
                <w:sz w:val="26"/>
                <w:szCs w:val="26"/>
              </w:rPr>
            </w:pPr>
          </w:p>
        </w:tc>
        <w:tc>
          <w:tcPr>
            <w:tcW w:w="2115" w:type="dxa"/>
            <w:noWrap w:val="0"/>
            <w:vAlign w:val="center"/>
          </w:tcPr>
          <w:p>
            <w:pPr>
              <w:widowControl/>
              <w:spacing w:line="300" w:lineRule="exact"/>
              <w:rPr>
                <w:kern w:val="0"/>
                <w:sz w:val="26"/>
                <w:szCs w:val="26"/>
              </w:rPr>
            </w:pPr>
          </w:p>
        </w:tc>
        <w:tc>
          <w:tcPr>
            <w:tcW w:w="2729" w:type="dxa"/>
            <w:noWrap w:val="0"/>
            <w:vAlign w:val="center"/>
          </w:tcPr>
          <w:p>
            <w:pPr>
              <w:widowControl/>
              <w:spacing w:line="300" w:lineRule="exact"/>
              <w:rPr>
                <w:bCs/>
                <w:kern w:val="0"/>
                <w:sz w:val="26"/>
                <w:szCs w:val="26"/>
              </w:rPr>
            </w:pPr>
          </w:p>
        </w:tc>
        <w:tc>
          <w:tcPr>
            <w:tcW w:w="2410" w:type="dxa"/>
            <w:noWrap w:val="0"/>
            <w:vAlign w:val="center"/>
          </w:tcPr>
          <w:p>
            <w:pPr>
              <w:widowControl/>
              <w:spacing w:line="300" w:lineRule="exact"/>
              <w:rPr>
                <w:bCs/>
                <w:kern w:val="0"/>
                <w:sz w:val="26"/>
                <w:szCs w:val="26"/>
              </w:rPr>
            </w:pPr>
          </w:p>
        </w:tc>
        <w:tc>
          <w:tcPr>
            <w:tcW w:w="2409" w:type="dxa"/>
            <w:noWrap w:val="0"/>
            <w:vAlign w:val="center"/>
          </w:tcPr>
          <w:p>
            <w:pPr>
              <w:widowControl/>
              <w:spacing w:line="300" w:lineRule="exact"/>
              <w:rPr>
                <w:kern w:val="0"/>
                <w:sz w:val="26"/>
                <w:szCs w:val="26"/>
              </w:rPr>
            </w:pPr>
          </w:p>
        </w:tc>
        <w:tc>
          <w:tcPr>
            <w:tcW w:w="2410" w:type="dxa"/>
            <w:noWrap w:val="0"/>
            <w:vAlign w:val="center"/>
          </w:tcPr>
          <w:p>
            <w:pPr>
              <w:widowControl/>
              <w:spacing w:line="280" w:lineRule="exact"/>
              <w:rPr>
                <w:bCs/>
                <w:kern w:val="0"/>
                <w:sz w:val="26"/>
                <w:szCs w:val="26"/>
              </w:rPr>
            </w:pPr>
          </w:p>
        </w:tc>
        <w:tc>
          <w:tcPr>
            <w:tcW w:w="974"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850" w:type="dxa"/>
            <w:noWrap w:val="0"/>
            <w:vAlign w:val="center"/>
          </w:tcPr>
          <w:p>
            <w:pPr>
              <w:widowControl/>
              <w:spacing w:line="280" w:lineRule="exact"/>
              <w:jc w:val="center"/>
              <w:rPr>
                <w:bCs/>
                <w:kern w:val="0"/>
                <w:sz w:val="26"/>
                <w:szCs w:val="26"/>
              </w:rPr>
            </w:pPr>
          </w:p>
        </w:tc>
        <w:tc>
          <w:tcPr>
            <w:tcW w:w="850" w:type="dxa"/>
            <w:noWrap w:val="0"/>
            <w:vAlign w:val="center"/>
          </w:tcPr>
          <w:p>
            <w:pPr>
              <w:widowControl/>
              <w:spacing w:line="280" w:lineRule="exact"/>
              <w:jc w:val="center"/>
              <w:rPr>
                <w:bCs/>
                <w:kern w:val="0"/>
                <w:sz w:val="26"/>
                <w:szCs w:val="26"/>
              </w:rPr>
            </w:pPr>
            <w:r>
              <w:rPr>
                <w:rFonts w:hint="eastAsia"/>
                <w:bCs/>
                <w:kern w:val="0"/>
                <w:sz w:val="26"/>
                <w:szCs w:val="26"/>
              </w:rPr>
              <w:t>√</w:t>
            </w:r>
          </w:p>
        </w:tc>
        <w:tc>
          <w:tcPr>
            <w:tcW w:w="1196" w:type="dxa"/>
            <w:noWrap w:val="0"/>
            <w:vAlign w:val="center"/>
          </w:tcPr>
          <w:p>
            <w:pPr>
              <w:widowControl/>
              <w:spacing w:line="280" w:lineRule="exact"/>
              <w:jc w:val="center"/>
              <w:rPr>
                <w:bCs/>
                <w:kern w:val="0"/>
                <w:sz w:val="26"/>
                <w:szCs w:val="26"/>
              </w:rPr>
            </w:pP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420"/>
        </w:tabs>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65066"/>
    <w:rsid w:val="2CC65066"/>
    <w:rsid w:val="30D40E30"/>
    <w:rsid w:val="54AD03A8"/>
    <w:rsid w:val="61F37028"/>
    <w:rsid w:val="766E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Times New Roman" w:eastAsia="仿宋_GB2312" w:cs="Times New Roman"/>
      <w:color w:val="000000"/>
      <w:kern w:val="2"/>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2020-09-09T08:38:00Z</dcterms:created>
  <dc:creator>德莉莉</dc:creator>
  <cp:lastModifiedBy>德莉莉</cp:lastModifiedBy>
  <dcterms:modified xsi:type="dcterms:W3CDTF">2020-12-25T08:04:20Z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